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B8718" w14:textId="3B9E593C" w:rsidR="00DE57B6" w:rsidRPr="00047AE4" w:rsidRDefault="00542232" w:rsidP="00047AE4">
      <w:pPr>
        <w:pStyle w:val="Heading1"/>
        <w:rPr>
          <w:rStyle w:val="Strong"/>
          <w:b/>
          <w:bCs w:val="0"/>
        </w:rPr>
      </w:pPr>
      <w:r>
        <w:rPr>
          <w:rStyle w:val="Strong"/>
        </w:rPr>
        <w:t xml:space="preserve">   </w:t>
      </w:r>
      <w:r w:rsidR="00DE57B6" w:rsidRPr="00047AE4">
        <w:rPr>
          <w:rStyle w:val="Strong"/>
          <w:b/>
          <w:bCs w:val="0"/>
        </w:rPr>
        <w:t>Simplify</w:t>
      </w:r>
      <w:r w:rsidR="00B72154" w:rsidRPr="00047AE4">
        <w:rPr>
          <w:rStyle w:val="Strong"/>
          <w:b/>
          <w:bCs w:val="0"/>
        </w:rPr>
        <w:t>ing Algebraic E</w:t>
      </w:r>
      <w:r w:rsidR="00DE57B6" w:rsidRPr="00047AE4">
        <w:rPr>
          <w:rStyle w:val="Strong"/>
          <w:b/>
          <w:bCs w:val="0"/>
        </w:rPr>
        <w:t>xpressions</w:t>
      </w:r>
      <w:bookmarkStart w:id="0" w:name="_GoBack"/>
      <w:bookmarkEnd w:id="0"/>
    </w:p>
    <w:p w14:paraId="280A85CD" w14:textId="7C1903AD" w:rsidR="00DE57B6" w:rsidRPr="00047AE4" w:rsidRDefault="00B72154" w:rsidP="00BC727E">
      <w:pPr>
        <w:pStyle w:val="Quote"/>
        <w:pBdr>
          <w:top w:val="single" w:sz="4" w:space="1" w:color="auto"/>
          <w:bottom w:val="single" w:sz="4" w:space="1" w:color="auto"/>
        </w:pBdr>
        <w:shd w:val="pct10" w:color="auto" w:fill="auto"/>
        <w:spacing w:after="120"/>
        <w:jc w:val="left"/>
        <w:rPr>
          <w:rFonts w:cstheme="minorHAnsi"/>
          <w:i w:val="0"/>
        </w:rPr>
      </w:pPr>
      <w:r w:rsidRPr="00047AE4">
        <w:rPr>
          <w:rFonts w:cstheme="minorHAnsi"/>
          <w:i w:val="0"/>
        </w:rPr>
        <w:t>To simplify expressions, you will need to use the</w:t>
      </w:r>
      <w:r w:rsidR="00DE57B6" w:rsidRPr="00047AE4">
        <w:rPr>
          <w:rFonts w:cstheme="minorHAnsi"/>
          <w:i w:val="0"/>
        </w:rPr>
        <w:t xml:space="preserve"> commutative, associative, and dis</w:t>
      </w:r>
      <w:r w:rsidRPr="00047AE4">
        <w:rPr>
          <w:rFonts w:cstheme="minorHAnsi"/>
          <w:i w:val="0"/>
        </w:rPr>
        <w:t>tributive properties</w:t>
      </w:r>
      <w:r w:rsidR="00DE57B6" w:rsidRPr="00047AE4">
        <w:rPr>
          <w:rFonts w:cstheme="minorHAnsi"/>
          <w:i w:val="0"/>
        </w:rPr>
        <w:t>.</w:t>
      </w:r>
      <w:r w:rsidR="00C60BDC" w:rsidRPr="00047AE4">
        <w:rPr>
          <w:rFonts w:cstheme="minorHAnsi"/>
          <w:i w:val="0"/>
        </w:rPr>
        <w:t xml:space="preserve"> In addition, you will need to combine “like” terms.</w:t>
      </w:r>
    </w:p>
    <w:p w14:paraId="6CBA2035" w14:textId="77777777" w:rsidR="0040642E" w:rsidRPr="00047AE4" w:rsidRDefault="00152F37" w:rsidP="00BC727E">
      <w:pPr>
        <w:pStyle w:val="Quote"/>
        <w:pBdr>
          <w:top w:val="single" w:sz="4" w:space="1" w:color="auto"/>
          <w:bottom w:val="single" w:sz="4" w:space="1" w:color="auto"/>
        </w:pBdr>
        <w:shd w:val="pct10" w:color="auto" w:fill="auto"/>
        <w:spacing w:line="960" w:lineRule="auto"/>
        <w:jc w:val="left"/>
        <w:rPr>
          <w:rStyle w:val="Strong"/>
          <w:i w:val="0"/>
        </w:rPr>
      </w:pPr>
      <w:r w:rsidRPr="00047AE4">
        <w:rPr>
          <w:rStyle w:val="Strong"/>
          <w:i w:val="0"/>
        </w:rPr>
        <w:t>Commutative Property of Addition or Multiplication</w:t>
      </w:r>
    </w:p>
    <w:p w14:paraId="097A0815" w14:textId="77777777" w:rsidR="0040642E" w:rsidRPr="00047AE4" w:rsidRDefault="00152F37" w:rsidP="00BC727E">
      <w:pPr>
        <w:pStyle w:val="Quote"/>
        <w:pBdr>
          <w:top w:val="single" w:sz="4" w:space="1" w:color="auto"/>
          <w:bottom w:val="single" w:sz="4" w:space="1" w:color="auto"/>
        </w:pBdr>
        <w:shd w:val="pct10" w:color="auto" w:fill="auto"/>
        <w:spacing w:line="960" w:lineRule="auto"/>
        <w:jc w:val="left"/>
        <w:rPr>
          <w:rStyle w:val="Strong"/>
          <w:i w:val="0"/>
        </w:rPr>
      </w:pPr>
      <w:r w:rsidRPr="00047AE4">
        <w:rPr>
          <w:rStyle w:val="Strong"/>
          <w:i w:val="0"/>
        </w:rPr>
        <w:t>Associative Property of Addition or Multiplication</w:t>
      </w:r>
    </w:p>
    <w:p w14:paraId="26D394CD" w14:textId="77777777" w:rsidR="0040642E" w:rsidRPr="00047AE4" w:rsidRDefault="00152F37" w:rsidP="00BC727E">
      <w:pPr>
        <w:pStyle w:val="Quote"/>
        <w:pBdr>
          <w:top w:val="single" w:sz="4" w:space="1" w:color="auto"/>
          <w:bottom w:val="single" w:sz="4" w:space="1" w:color="auto"/>
        </w:pBdr>
        <w:shd w:val="pct10" w:color="auto" w:fill="auto"/>
        <w:spacing w:line="960" w:lineRule="auto"/>
        <w:jc w:val="left"/>
        <w:rPr>
          <w:rStyle w:val="Strong"/>
          <w:i w:val="0"/>
        </w:rPr>
      </w:pPr>
      <w:r w:rsidRPr="00047AE4">
        <w:rPr>
          <w:rStyle w:val="Strong"/>
          <w:i w:val="0"/>
        </w:rPr>
        <w:t>Distributive Property</w:t>
      </w:r>
    </w:p>
    <w:p w14:paraId="36BBDA79" w14:textId="48CE20F8" w:rsidR="00DE57B6" w:rsidRPr="00DE57B6" w:rsidRDefault="00DE57B6" w:rsidP="0040642E">
      <w:pPr>
        <w:spacing w:after="120" w:line="252" w:lineRule="auto"/>
        <w:rPr>
          <w:rFonts w:cstheme="minorHAnsi"/>
        </w:rPr>
      </w:pPr>
      <w:r w:rsidRPr="00DE57B6">
        <w:rPr>
          <w:rStyle w:val="IntenseEmphasis"/>
        </w:rPr>
        <w:t>Example:</w:t>
      </w:r>
      <w:r w:rsidRPr="00DE57B6">
        <w:rPr>
          <w:rFonts w:cstheme="minorHAnsi"/>
        </w:rPr>
        <w:t xml:space="preserve"> Simplify the following.</w:t>
      </w:r>
    </w:p>
    <w:p w14:paraId="1FFF5F27" w14:textId="77777777" w:rsidR="0040642E" w:rsidRDefault="0040642E" w:rsidP="0040642E">
      <w:pPr>
        <w:pStyle w:val="ListParagraph"/>
        <w:spacing w:line="259" w:lineRule="auto"/>
        <w:contextualSpacing w:val="0"/>
        <w:rPr>
          <w:rFonts w:ascii="Cambria Math" w:hAnsi="Cambria Math" w:cstheme="minorHAnsi"/>
          <w:oMath/>
        </w:rPr>
        <w:sectPr w:rsidR="0040642E" w:rsidSect="00EF6E75">
          <w:headerReference w:type="default" r:id="rId10"/>
          <w:footerReference w:type="default" r:id="rId11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2D369D2E" w14:textId="064F01A9" w:rsidR="0040642E" w:rsidRPr="0040642E" w:rsidRDefault="00DE57B6" w:rsidP="0040642E">
      <w:pPr>
        <w:pStyle w:val="ListParagraph"/>
        <w:numPr>
          <w:ilvl w:val="0"/>
          <w:numId w:val="3"/>
        </w:numPr>
        <w:spacing w:after="2880" w:line="259" w:lineRule="auto"/>
        <w:contextualSpacing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3a+5c-a+2c </m:t>
        </m:r>
      </m:oMath>
    </w:p>
    <w:p w14:paraId="499AE41D" w14:textId="118D9BF4" w:rsidR="0040642E" w:rsidRDefault="00DE57B6" w:rsidP="0040642E">
      <w:pPr>
        <w:pStyle w:val="ListParagraph"/>
        <w:numPr>
          <w:ilvl w:val="0"/>
          <w:numId w:val="3"/>
        </w:numPr>
        <w:spacing w:after="2880" w:line="259" w:lineRule="auto"/>
        <w:contextualSpacing w:val="0"/>
        <w:rPr>
          <w:rFonts w:cstheme="minorHAnsi"/>
        </w:rPr>
      </w:pPr>
      <w:r w:rsidRPr="00DE57B6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y+xy+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y</m:t>
        </m:r>
      </m:oMath>
      <w:r w:rsidRPr="00DE57B6">
        <w:rPr>
          <w:rFonts w:cstheme="minorHAnsi"/>
        </w:rPr>
        <w:t xml:space="preserve"> </w:t>
      </w:r>
    </w:p>
    <w:p w14:paraId="29EECD47" w14:textId="1559C54D" w:rsidR="0040642E" w:rsidRPr="0040642E" w:rsidRDefault="00DE57B6" w:rsidP="0040642E">
      <w:pPr>
        <w:pStyle w:val="ListParagraph"/>
        <w:numPr>
          <w:ilvl w:val="0"/>
          <w:numId w:val="3"/>
        </w:numPr>
        <w:spacing w:after="2880" w:line="259" w:lineRule="auto"/>
        <w:contextualSpacing w:val="0"/>
        <w:rPr>
          <w:rFonts w:cstheme="minorHAnsi"/>
        </w:rPr>
      </w:pPr>
      <w:r w:rsidRPr="00DE57B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-x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x-2</m:t>
            </m:r>
          </m:e>
        </m:d>
      </m:oMath>
      <w:r w:rsidR="0040642E">
        <w:rPr>
          <w:rFonts w:eastAsiaTheme="minorEastAsia" w:cstheme="minorHAnsi"/>
        </w:rPr>
        <w:t xml:space="preserve"> </w:t>
      </w:r>
    </w:p>
    <w:p w14:paraId="426C79D8" w14:textId="4FC7EE6C" w:rsidR="00DE57B6" w:rsidRPr="00DE57B6" w:rsidRDefault="00DE57B6" w:rsidP="0040642E">
      <w:pPr>
        <w:pStyle w:val="ListParagraph"/>
        <w:numPr>
          <w:ilvl w:val="0"/>
          <w:numId w:val="3"/>
        </w:numPr>
        <w:spacing w:after="2880" w:line="259" w:lineRule="auto"/>
        <w:contextualSpacing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7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+1</m:t>
            </m:r>
          </m:e>
        </m:d>
        <m:r>
          <w:rPr>
            <w:rFonts w:ascii="Cambria Math" w:hAnsi="Cambria Math" w:cstheme="minorHAnsi"/>
          </w:rPr>
          <m:t>-2(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+3)</m:t>
        </m:r>
      </m:oMath>
    </w:p>
    <w:sectPr w:rsidR="00DE57B6" w:rsidRPr="00DE57B6" w:rsidSect="0040642E">
      <w:type w:val="continuous"/>
      <w:pgSz w:w="12240" w:h="15840"/>
      <w:pgMar w:top="720" w:right="720" w:bottom="720" w:left="720" w:header="432" w:footer="720" w:gutter="0"/>
      <w:cols w:num="2"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40D84" w16cex:dateUtc="2020-08-04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595CE5" w16cid:durableId="22D40D76"/>
  <w16cid:commentId w16cid:paraId="074A8861" w16cid:durableId="22D40D84"/>
  <w16cid:commentId w16cid:paraId="199CB880" w16cid:durableId="22D40D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FC66E" w14:textId="77777777" w:rsidR="00C07441" w:rsidRDefault="00C07441" w:rsidP="00EF6E75">
      <w:r>
        <w:separator/>
      </w:r>
    </w:p>
  </w:endnote>
  <w:endnote w:type="continuationSeparator" w:id="0">
    <w:p w14:paraId="684A765A" w14:textId="77777777" w:rsidR="00C07441" w:rsidRDefault="00C07441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287B4AF3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0A3BC3E2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FB89F" w14:textId="77777777" w:rsidR="00C07441" w:rsidRDefault="00C07441" w:rsidP="00EF6E75">
      <w:r>
        <w:separator/>
      </w:r>
    </w:p>
  </w:footnote>
  <w:footnote w:type="continuationSeparator" w:id="0">
    <w:p w14:paraId="131922F6" w14:textId="77777777" w:rsidR="00C07441" w:rsidRDefault="00C07441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2807BEF4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796015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0449D2">
      <w:rPr>
        <w:b/>
        <w:bCs/>
        <w:sz w:val="40"/>
        <w:szCs w:val="40"/>
      </w:rPr>
      <w:t xml:space="preserve">Simplifying </w:t>
    </w:r>
    <w:r w:rsidR="00DE57B6">
      <w:rPr>
        <w:b/>
        <w:bCs/>
        <w:sz w:val="40"/>
        <w:szCs w:val="40"/>
      </w:rPr>
      <w:t>Algebraic Expressions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C6537"/>
    <w:multiLevelType w:val="hybridMultilevel"/>
    <w:tmpl w:val="976A2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F00F0"/>
    <w:multiLevelType w:val="hybridMultilevel"/>
    <w:tmpl w:val="79ECB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C601D"/>
    <w:multiLevelType w:val="hybridMultilevel"/>
    <w:tmpl w:val="48B25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D828BE"/>
    <w:multiLevelType w:val="hybridMultilevel"/>
    <w:tmpl w:val="F2928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449D2"/>
    <w:rsid w:val="00047AE4"/>
    <w:rsid w:val="00090FE7"/>
    <w:rsid w:val="000A3E3B"/>
    <w:rsid w:val="000E46E0"/>
    <w:rsid w:val="00102B9B"/>
    <w:rsid w:val="00120E7F"/>
    <w:rsid w:val="00124040"/>
    <w:rsid w:val="00131DDE"/>
    <w:rsid w:val="001515E8"/>
    <w:rsid w:val="00152F37"/>
    <w:rsid w:val="00161BFC"/>
    <w:rsid w:val="001911B8"/>
    <w:rsid w:val="002066F4"/>
    <w:rsid w:val="00292CA0"/>
    <w:rsid w:val="00334EAA"/>
    <w:rsid w:val="003936D0"/>
    <w:rsid w:val="0040642E"/>
    <w:rsid w:val="0043113B"/>
    <w:rsid w:val="00442293"/>
    <w:rsid w:val="004E372A"/>
    <w:rsid w:val="00542232"/>
    <w:rsid w:val="0054251B"/>
    <w:rsid w:val="00573E8D"/>
    <w:rsid w:val="00711C57"/>
    <w:rsid w:val="00773BD1"/>
    <w:rsid w:val="007914C3"/>
    <w:rsid w:val="007B3EFF"/>
    <w:rsid w:val="00825E61"/>
    <w:rsid w:val="00827D7D"/>
    <w:rsid w:val="00845FB6"/>
    <w:rsid w:val="00880A1F"/>
    <w:rsid w:val="00927A85"/>
    <w:rsid w:val="009A23F9"/>
    <w:rsid w:val="00A43D54"/>
    <w:rsid w:val="00A61190"/>
    <w:rsid w:val="00A611CB"/>
    <w:rsid w:val="00A650FC"/>
    <w:rsid w:val="00AE5C90"/>
    <w:rsid w:val="00B72154"/>
    <w:rsid w:val="00B87DEB"/>
    <w:rsid w:val="00BC727E"/>
    <w:rsid w:val="00BE703A"/>
    <w:rsid w:val="00BF6B20"/>
    <w:rsid w:val="00C07441"/>
    <w:rsid w:val="00C60BDC"/>
    <w:rsid w:val="00C92C88"/>
    <w:rsid w:val="00CE0BB3"/>
    <w:rsid w:val="00D5363B"/>
    <w:rsid w:val="00D55E98"/>
    <w:rsid w:val="00DA4C48"/>
    <w:rsid w:val="00DE57B6"/>
    <w:rsid w:val="00DF0803"/>
    <w:rsid w:val="00E33BB8"/>
    <w:rsid w:val="00EF6E75"/>
    <w:rsid w:val="00F130C8"/>
    <w:rsid w:val="00F26C33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D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E57B6"/>
    <w:rPr>
      <w:color w:val="80808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047AE4"/>
    <w:pPr>
      <w:spacing w:before="240" w:after="24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AE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47AE4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5E411-EFCB-42A7-8FE9-C5341DE3A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FDAF1-0B5C-446F-9427-1401629F9B43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58a657bd-954d-47e9-a834-f04f5ee8a359"/>
    <ds:schemaRef ds:uri="8c222443-d295-4ed9-b50b-c0887899d13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4</cp:revision>
  <cp:lastPrinted>2020-05-10T03:25:00Z</cp:lastPrinted>
  <dcterms:created xsi:type="dcterms:W3CDTF">2020-08-08T13:46:00Z</dcterms:created>
  <dcterms:modified xsi:type="dcterms:W3CDTF">2020-08-08T17:49:00Z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