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542BC" w14:textId="585AC027" w:rsidR="006469C7" w:rsidRDefault="00D409CA" w:rsidP="00C82A28">
      <w:pPr>
        <w:pStyle w:val="Heading1"/>
        <w:spacing w:before="0"/>
      </w:pPr>
      <w:r>
        <w:t>Graphing Parabolas with Vertices at the Origin</w:t>
      </w:r>
    </w:p>
    <w:p w14:paraId="2C8A6FE9" w14:textId="06BB1F56" w:rsidR="003956BE" w:rsidRPr="003956BE" w:rsidRDefault="0021614C" w:rsidP="003956BE">
      <w:r>
        <w:t xml:space="preserve">A </w:t>
      </w:r>
      <w:r w:rsidRPr="0021614C">
        <w:rPr>
          <w:rStyle w:val="Strong"/>
        </w:rPr>
        <w:t>parabola</w:t>
      </w:r>
      <w:r>
        <w:t xml:space="preserve"> is formed if the plane is parallel to the edge of the cone, as shown below.</w:t>
      </w:r>
    </w:p>
    <w:p w14:paraId="7AF2FC97" w14:textId="5A3D2977" w:rsidR="003956BE" w:rsidRDefault="003956BE" w:rsidP="00905FC8">
      <w:pPr>
        <w:jc w:val="center"/>
      </w:pPr>
      <w:r>
        <w:rPr>
          <w:noProof/>
          <w:lang w:eastAsia="zh-TW"/>
        </w:rPr>
        <w:drawing>
          <wp:inline distT="0" distB="0" distL="0" distR="0" wp14:anchorId="0F59E8F4" wp14:editId="1A1A5584">
            <wp:extent cx="2049549" cy="1789044"/>
            <wp:effectExtent l="0" t="0" r="8255" b="1905"/>
            <wp:docPr id="1" name="Picture 1" descr="https://openstax.org/resources/af1c71629e7b1a13308c520f7b57ddd06970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stax.org/resources/af1c71629e7b1a13308c520f7b57ddd0697053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93" cy="180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9065" w14:textId="3B25C1B3" w:rsidR="00905FC8" w:rsidRDefault="00905FC8" w:rsidP="003956BE">
      <w:pPr>
        <w:rPr>
          <w:rFonts w:eastAsiaTheme="minorEastAsia"/>
        </w:rPr>
      </w:pPr>
      <w:r>
        <w:t xml:space="preserve">Like the ellipse and hyperbola, the parabola can also be defined by a set of points in the coordinate plane. A parabola is the set of all points </w:t>
      </w:r>
      <m:oMath>
        <m:r>
          <w:rPr>
            <w:rFonts w:ascii="Cambria Math" w:hAnsi="Cambria Math"/>
          </w:rPr>
          <m:t>(x,y)</m:t>
        </m:r>
      </m:oMath>
      <w:r>
        <w:rPr>
          <w:rFonts w:eastAsiaTheme="minorEastAsia"/>
        </w:rPr>
        <w:t xml:space="preserve"> in a plane that are the same distance from a fixed line, called the </w:t>
      </w:r>
      <w:proofErr w:type="spellStart"/>
      <w:r w:rsidRPr="00905FC8">
        <w:rPr>
          <w:rStyle w:val="Strong"/>
        </w:rPr>
        <w:t>directrix</w:t>
      </w:r>
      <w:proofErr w:type="spellEnd"/>
      <w:r>
        <w:rPr>
          <w:rFonts w:eastAsiaTheme="minorEastAsia"/>
        </w:rPr>
        <w:t xml:space="preserve">, and a fixed point (the </w:t>
      </w:r>
      <w:r w:rsidRPr="00905FC8">
        <w:rPr>
          <w:rStyle w:val="Strong"/>
        </w:rPr>
        <w:t>focus</w:t>
      </w:r>
      <w:r>
        <w:rPr>
          <w:rFonts w:eastAsiaTheme="minorEastAsia"/>
        </w:rPr>
        <w:t xml:space="preserve">) not on the </w:t>
      </w:r>
      <w:proofErr w:type="spellStart"/>
      <w:r>
        <w:rPr>
          <w:rFonts w:eastAsiaTheme="minorEastAsia"/>
        </w:rPr>
        <w:t>directrix</w:t>
      </w:r>
      <w:proofErr w:type="spellEnd"/>
      <w:r>
        <w:rPr>
          <w:rFonts w:eastAsiaTheme="minorEastAsia"/>
        </w:rPr>
        <w:t xml:space="preserve">. The </w:t>
      </w:r>
      <w:r w:rsidRPr="00905FC8">
        <w:rPr>
          <w:rStyle w:val="Strong"/>
        </w:rPr>
        <w:t xml:space="preserve">axis </w:t>
      </w:r>
      <w:proofErr w:type="gramStart"/>
      <w:r w:rsidRPr="00905FC8">
        <w:rPr>
          <w:rStyle w:val="Strong"/>
        </w:rPr>
        <w:t>of</w:t>
      </w:r>
      <w:proofErr w:type="gramEnd"/>
      <w:r w:rsidRPr="00905FC8">
        <w:rPr>
          <w:rStyle w:val="Strong"/>
        </w:rPr>
        <w:t xml:space="preserve"> symmetry</w:t>
      </w:r>
      <w:r>
        <w:rPr>
          <w:rFonts w:eastAsiaTheme="minorEastAsia"/>
        </w:rPr>
        <w:t xml:space="preserve"> passes through the focus and vertex and is perpendicular to the </w:t>
      </w:r>
      <w:proofErr w:type="spellStart"/>
      <w:r>
        <w:rPr>
          <w:rFonts w:eastAsiaTheme="minorEastAsia"/>
        </w:rPr>
        <w:t>directrix</w:t>
      </w:r>
      <w:proofErr w:type="spellEnd"/>
      <w:r>
        <w:rPr>
          <w:rFonts w:eastAsiaTheme="minorEastAsia"/>
        </w:rPr>
        <w:t xml:space="preserve">. The vertex is the midpoint between the </w:t>
      </w:r>
      <w:proofErr w:type="spellStart"/>
      <w:r>
        <w:rPr>
          <w:rFonts w:eastAsiaTheme="minorEastAsia"/>
        </w:rPr>
        <w:t>directrix</w:t>
      </w:r>
      <w:proofErr w:type="spellEnd"/>
      <w:r>
        <w:rPr>
          <w:rFonts w:eastAsiaTheme="minorEastAsia"/>
        </w:rPr>
        <w:t xml:space="preserve"> and the focus.</w:t>
      </w:r>
    </w:p>
    <w:p w14:paraId="3284C286" w14:textId="2A2767FF" w:rsidR="00905FC8" w:rsidRDefault="00905FC8" w:rsidP="003956BE">
      <w:pPr>
        <w:rPr>
          <w:rFonts w:eastAsiaTheme="minorEastAsia"/>
        </w:rPr>
      </w:pPr>
    </w:p>
    <w:p w14:paraId="44CD68E5" w14:textId="0D7C51AA" w:rsidR="00905FC8" w:rsidRDefault="00905FC8" w:rsidP="003956BE">
      <w:pPr>
        <w:rPr>
          <w:rFonts w:eastAsiaTheme="minorEastAsia"/>
        </w:rPr>
      </w:pPr>
      <w:r>
        <w:rPr>
          <w:rFonts w:eastAsiaTheme="minorEastAsia"/>
        </w:rPr>
        <w:t xml:space="preserve">The line segment that passes through the focus and is parallel to the </w:t>
      </w:r>
      <w:proofErr w:type="spellStart"/>
      <w:r>
        <w:rPr>
          <w:rFonts w:eastAsiaTheme="minorEastAsia"/>
        </w:rPr>
        <w:t>directrix</w:t>
      </w:r>
      <w:proofErr w:type="spellEnd"/>
      <w:r>
        <w:rPr>
          <w:rFonts w:eastAsiaTheme="minorEastAsia"/>
        </w:rPr>
        <w:t xml:space="preserve"> is called the latus rectum. The endpoints of the latus rectum lie on the curve. By definition, the distance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from the focus to any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on the parabola is equal to the distance from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to the directrix.</w:t>
      </w:r>
    </w:p>
    <w:p w14:paraId="75559F67" w14:textId="70D1188B" w:rsidR="00905FC8" w:rsidRDefault="00905FC8" w:rsidP="003956BE">
      <w:pPr>
        <w:rPr>
          <w:rFonts w:eastAsiaTheme="minorEastAsia"/>
        </w:rPr>
      </w:pPr>
    </w:p>
    <w:p w14:paraId="20A77C84" w14:textId="08090F71" w:rsidR="00905FC8" w:rsidRDefault="00905FC8" w:rsidP="007B1EB0">
      <w:pPr>
        <w:jc w:val="center"/>
        <w:rPr>
          <w:rFonts w:eastAsiaTheme="minorEastAsia"/>
        </w:rPr>
      </w:pPr>
      <w:r>
        <w:rPr>
          <w:noProof/>
          <w:lang w:eastAsia="zh-TW"/>
        </w:rPr>
        <w:drawing>
          <wp:inline distT="0" distB="0" distL="0" distR="0" wp14:anchorId="2A0A1198" wp14:editId="628AF5EA">
            <wp:extent cx="4635500" cy="2767330"/>
            <wp:effectExtent l="0" t="0" r="0" b="0"/>
            <wp:docPr id="3" name="Picture 3" descr="https://openstax.org/resources/78c16e57b94b593f2cafe54f051a2ba5a4f29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stax.org/resources/78c16e57b94b593f2cafe54f051a2ba5a4f29b9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393F" w14:textId="5F13CDC5" w:rsidR="00905FC8" w:rsidRDefault="00905FC8" w:rsidP="003956BE">
      <w:pPr>
        <w:rPr>
          <w:rFonts w:eastAsiaTheme="minorEastAsia"/>
        </w:rPr>
      </w:pPr>
    </w:p>
    <w:p w14:paraId="15C9F03C" w14:textId="3FAD53C9" w:rsidR="00C82A28" w:rsidRDefault="00C82A2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6C3ADC" w14:textId="2F91FD38" w:rsidR="00905FC8" w:rsidRPr="007B1EB0" w:rsidRDefault="00905FC8" w:rsidP="000040BA">
      <w:pPr>
        <w:pStyle w:val="Quote"/>
        <w:rPr>
          <w:rStyle w:val="Strong"/>
        </w:rPr>
      </w:pPr>
      <w:r w:rsidRPr="007B1EB0">
        <w:rPr>
          <w:rStyle w:val="Strong"/>
        </w:rPr>
        <w:lastRenderedPageBreak/>
        <w:t xml:space="preserve">Standard Forms of Parabolas with Vertex </w:t>
      </w:r>
      <m:oMath>
        <m:r>
          <w:rPr>
            <w:rStyle w:val="Strong"/>
            <w:rFonts w:ascii="Cambria Math" w:hAnsi="Cambria Math"/>
          </w:rPr>
          <m:t>(0,0)</m:t>
        </m:r>
      </m:oMath>
    </w:p>
    <w:p w14:paraId="0EAC0DC9" w14:textId="2F12B3B4" w:rsidR="00905FC8" w:rsidRDefault="00905FC8" w:rsidP="000040BA">
      <w:pPr>
        <w:pStyle w:val="Quote"/>
        <w:rPr>
          <w:rFonts w:eastAsiaTheme="minorEastAsia"/>
        </w:rPr>
      </w:pPr>
      <w:r>
        <w:rPr>
          <w:rFonts w:eastAsiaTheme="minorEastAsia"/>
        </w:rPr>
        <w:t>The table and figures below summarize the standard features of parabolas with a vertex at the origin.</w:t>
      </w:r>
    </w:p>
    <w:tbl>
      <w:tblPr>
        <w:tblStyle w:val="TableGrid"/>
        <w:tblpPr w:leftFromText="187" w:rightFromText="187" w:vertAnchor="text" w:horzAnchor="page" w:tblpX="2161" w:tblpY="-244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3012"/>
        <w:gridCol w:w="3152"/>
        <w:gridCol w:w="3219"/>
      </w:tblGrid>
      <w:tr w:rsidR="0090674B" w14:paraId="59F1620D" w14:textId="77777777" w:rsidTr="0090674B">
        <w:trPr>
          <w:trHeight w:val="292"/>
        </w:trPr>
        <w:tc>
          <w:tcPr>
            <w:tcW w:w="3012" w:type="dxa"/>
            <w:shd w:val="pct10" w:color="auto" w:fill="auto"/>
          </w:tcPr>
          <w:p w14:paraId="2DE729B1" w14:textId="317E2300" w:rsidR="00EB737C" w:rsidRDefault="00EB737C" w:rsidP="0090674B">
            <w:r>
              <w:t>Axis of Symmetry</w:t>
            </w:r>
          </w:p>
        </w:tc>
        <w:tc>
          <w:tcPr>
            <w:tcW w:w="3152" w:type="dxa"/>
            <w:shd w:val="pct10" w:color="auto" w:fill="auto"/>
          </w:tcPr>
          <w:p w14:paraId="18373362" w14:textId="57943518" w:rsidR="00EB737C" w:rsidRDefault="00EB737C" w:rsidP="0090674B">
            <w:pPr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>-axis</w:t>
            </w:r>
          </w:p>
        </w:tc>
        <w:tc>
          <w:tcPr>
            <w:tcW w:w="3219" w:type="dxa"/>
            <w:shd w:val="pct10" w:color="auto" w:fill="auto"/>
          </w:tcPr>
          <w:p w14:paraId="18BB0667" w14:textId="063B5C62" w:rsidR="00EB737C" w:rsidRDefault="00EB737C" w:rsidP="0090674B">
            <w:pPr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>-axis</w:t>
            </w:r>
          </w:p>
        </w:tc>
      </w:tr>
      <w:tr w:rsidR="0090674B" w14:paraId="1AE42428" w14:textId="77777777" w:rsidTr="0090674B">
        <w:trPr>
          <w:trHeight w:val="292"/>
        </w:trPr>
        <w:tc>
          <w:tcPr>
            <w:tcW w:w="3012" w:type="dxa"/>
            <w:shd w:val="pct10" w:color="auto" w:fill="auto"/>
          </w:tcPr>
          <w:p w14:paraId="1C4B7540" w14:textId="44343F45" w:rsidR="00EB737C" w:rsidRDefault="00EB737C" w:rsidP="0090674B">
            <w:r>
              <w:t>Equation</w:t>
            </w:r>
          </w:p>
        </w:tc>
        <w:tc>
          <w:tcPr>
            <w:tcW w:w="3152" w:type="dxa"/>
            <w:shd w:val="pct10" w:color="auto" w:fill="auto"/>
          </w:tcPr>
          <w:p w14:paraId="15DDDAA4" w14:textId="48FA2FAA" w:rsidR="00EB737C" w:rsidRDefault="00106E88" w:rsidP="0090674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=4px</m:t>
                </m:r>
              </m:oMath>
            </m:oMathPara>
          </w:p>
        </w:tc>
        <w:tc>
          <w:tcPr>
            <w:tcW w:w="3219" w:type="dxa"/>
            <w:shd w:val="pct10" w:color="auto" w:fill="auto"/>
          </w:tcPr>
          <w:p w14:paraId="7B197681" w14:textId="33C9589E" w:rsidR="00EB737C" w:rsidRDefault="00106E88" w:rsidP="0090674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=4py</m:t>
                </m:r>
              </m:oMath>
            </m:oMathPara>
          </w:p>
        </w:tc>
      </w:tr>
      <w:tr w:rsidR="0090674B" w14:paraId="40C66C26" w14:textId="77777777" w:rsidTr="0090674B">
        <w:trPr>
          <w:trHeight w:val="301"/>
        </w:trPr>
        <w:tc>
          <w:tcPr>
            <w:tcW w:w="3012" w:type="dxa"/>
            <w:shd w:val="pct10" w:color="auto" w:fill="auto"/>
          </w:tcPr>
          <w:p w14:paraId="3D4BDE95" w14:textId="1010391C" w:rsidR="00EB737C" w:rsidRDefault="00EB737C" w:rsidP="0090674B">
            <w:r>
              <w:t>Focus</w:t>
            </w:r>
          </w:p>
        </w:tc>
        <w:tc>
          <w:tcPr>
            <w:tcW w:w="3152" w:type="dxa"/>
            <w:shd w:val="pct10" w:color="auto" w:fill="auto"/>
          </w:tcPr>
          <w:p w14:paraId="22A6E1FB" w14:textId="1AB907DD" w:rsidR="00EB737C" w:rsidRDefault="00EB737C" w:rsidP="0090674B">
            <m:oMathPara>
              <m:oMath>
                <m:r>
                  <w:rPr>
                    <w:rFonts w:ascii="Cambria Math" w:hAnsi="Cambria Math"/>
                  </w:rPr>
                  <m:t>(p,0)</m:t>
                </m:r>
              </m:oMath>
            </m:oMathPara>
          </w:p>
        </w:tc>
        <w:tc>
          <w:tcPr>
            <w:tcW w:w="3219" w:type="dxa"/>
            <w:shd w:val="pct10" w:color="auto" w:fill="auto"/>
          </w:tcPr>
          <w:p w14:paraId="77382A94" w14:textId="794959EA" w:rsidR="00EB737C" w:rsidRDefault="00EB737C" w:rsidP="0090674B">
            <m:oMathPara>
              <m:oMath>
                <m:r>
                  <w:rPr>
                    <w:rFonts w:ascii="Cambria Math" w:hAnsi="Cambria Math"/>
                  </w:rPr>
                  <m:t>(0,p)</m:t>
                </m:r>
              </m:oMath>
            </m:oMathPara>
          </w:p>
        </w:tc>
      </w:tr>
      <w:tr w:rsidR="0090674B" w14:paraId="42579859" w14:textId="77777777" w:rsidTr="0090674B">
        <w:trPr>
          <w:trHeight w:val="292"/>
        </w:trPr>
        <w:tc>
          <w:tcPr>
            <w:tcW w:w="3012" w:type="dxa"/>
            <w:shd w:val="pct10" w:color="auto" w:fill="auto"/>
          </w:tcPr>
          <w:p w14:paraId="172FB55D" w14:textId="07ECA65B" w:rsidR="00EB737C" w:rsidRDefault="00EB737C" w:rsidP="0090674B">
            <w:proofErr w:type="spellStart"/>
            <w:r>
              <w:t>Directrix</w:t>
            </w:r>
            <w:proofErr w:type="spellEnd"/>
          </w:p>
        </w:tc>
        <w:tc>
          <w:tcPr>
            <w:tcW w:w="3152" w:type="dxa"/>
            <w:shd w:val="pct10" w:color="auto" w:fill="auto"/>
          </w:tcPr>
          <w:p w14:paraId="1C4D762C" w14:textId="530DDB3D" w:rsidR="00EB737C" w:rsidRDefault="00EB737C" w:rsidP="0090674B">
            <m:oMathPara>
              <m:oMath>
                <m:r>
                  <w:rPr>
                    <w:rFonts w:ascii="Cambria Math" w:hAnsi="Cambria Math"/>
                  </w:rPr>
                  <m:t>x=-p</m:t>
                </m:r>
              </m:oMath>
            </m:oMathPara>
          </w:p>
        </w:tc>
        <w:tc>
          <w:tcPr>
            <w:tcW w:w="3219" w:type="dxa"/>
            <w:shd w:val="pct10" w:color="auto" w:fill="auto"/>
          </w:tcPr>
          <w:p w14:paraId="62BB311A" w14:textId="0C432FBE" w:rsidR="00EB737C" w:rsidRDefault="00EB737C" w:rsidP="0090674B">
            <m:oMathPara>
              <m:oMath>
                <m:r>
                  <w:rPr>
                    <w:rFonts w:ascii="Cambria Math" w:hAnsi="Cambria Math"/>
                  </w:rPr>
                  <m:t>y=-p</m:t>
                </m:r>
              </m:oMath>
            </m:oMathPara>
          </w:p>
        </w:tc>
      </w:tr>
      <w:tr w:rsidR="0090674B" w14:paraId="3406A7B5" w14:textId="77777777" w:rsidTr="0090674B">
        <w:trPr>
          <w:trHeight w:val="292"/>
        </w:trPr>
        <w:tc>
          <w:tcPr>
            <w:tcW w:w="3012" w:type="dxa"/>
            <w:shd w:val="pct10" w:color="auto" w:fill="auto"/>
          </w:tcPr>
          <w:p w14:paraId="357C695F" w14:textId="2F1BA80B" w:rsidR="00EB737C" w:rsidRDefault="00EB737C" w:rsidP="0090674B">
            <w:r>
              <w:t>Endpoints of Latus Rectum</w:t>
            </w:r>
          </w:p>
        </w:tc>
        <w:tc>
          <w:tcPr>
            <w:tcW w:w="3152" w:type="dxa"/>
            <w:shd w:val="pct10" w:color="auto" w:fill="auto"/>
          </w:tcPr>
          <w:p w14:paraId="00E32F97" w14:textId="43C52015" w:rsidR="00EB737C" w:rsidRDefault="00EB737C" w:rsidP="0090674B">
            <m:oMathPara>
              <m:oMath>
                <m:r>
                  <w:rPr>
                    <w:rFonts w:ascii="Cambria Math" w:hAnsi="Cambria Math"/>
                  </w:rPr>
                  <m:t>(p,±2p)</m:t>
                </m:r>
              </m:oMath>
            </m:oMathPara>
          </w:p>
        </w:tc>
        <w:tc>
          <w:tcPr>
            <w:tcW w:w="3219" w:type="dxa"/>
            <w:shd w:val="pct10" w:color="auto" w:fill="auto"/>
          </w:tcPr>
          <w:p w14:paraId="26A571AC" w14:textId="585EEAC1" w:rsidR="00EB737C" w:rsidRDefault="00EB737C" w:rsidP="0090674B">
            <m:oMathPara>
              <m:oMath>
                <m:r>
                  <w:rPr>
                    <w:rFonts w:ascii="Cambria Math" w:hAnsi="Cambria Math"/>
                  </w:rPr>
                  <m:t>(±2p,p)</m:t>
                </m:r>
              </m:oMath>
            </m:oMathPara>
          </w:p>
        </w:tc>
      </w:tr>
    </w:tbl>
    <w:p w14:paraId="630FA3C8" w14:textId="5068760E" w:rsidR="00905FC8" w:rsidRDefault="00905FC8" w:rsidP="00E45E17">
      <w:pPr>
        <w:pStyle w:val="Quote"/>
        <w:spacing w:before="0"/>
        <w:rPr>
          <w:rFonts w:eastAsiaTheme="minorEastAsia"/>
        </w:rPr>
      </w:pPr>
    </w:p>
    <w:p w14:paraId="5285DCEA" w14:textId="1F5C5A26" w:rsidR="00905FC8" w:rsidRDefault="002A18CE" w:rsidP="00E45E17">
      <w:pPr>
        <w:pStyle w:val="Quote"/>
        <w:jc w:val="center"/>
      </w:pPr>
      <w:r>
        <w:rPr>
          <w:noProof/>
          <w:lang w:eastAsia="zh-TW"/>
        </w:rPr>
        <w:drawing>
          <wp:inline distT="0" distB="0" distL="0" distR="0" wp14:anchorId="56C79FE2" wp14:editId="378C35EF">
            <wp:extent cx="5560519" cy="5142682"/>
            <wp:effectExtent l="0" t="0" r="2540" b="1270"/>
            <wp:docPr id="4" name="Picture 4" descr="https://openstax.org/resources/9c982a9e52157d6e8013611e48ec42346f6c1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penstax.org/resources/9c982a9e52157d6e8013611e48ec42346f6c145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10" cy="514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B1A3" w14:textId="77777777" w:rsidR="000040BA" w:rsidRDefault="000040BA" w:rsidP="003956BE"/>
    <w:p w14:paraId="34FB2B10" w14:textId="748D7FAB" w:rsidR="000040BA" w:rsidRDefault="000040BA" w:rsidP="003956BE">
      <w:r>
        <w:lastRenderedPageBreak/>
        <w:t xml:space="preserve">The key features of a parabola are its vertex, axis of symmetry, focus, </w:t>
      </w:r>
      <w:proofErr w:type="spellStart"/>
      <w:r>
        <w:t>directrix</w:t>
      </w:r>
      <w:proofErr w:type="spellEnd"/>
      <w:r>
        <w:t>, and latus rectum. When given a standard equation for a parabola centered at the origin, we can easily identify the key features to graph the parabola.</w:t>
      </w:r>
    </w:p>
    <w:p w14:paraId="03F3564F" w14:textId="1203039F" w:rsidR="000040BA" w:rsidRPr="003A6002" w:rsidRDefault="00BF47F3" w:rsidP="003A6002">
      <w:pPr>
        <w:pStyle w:val="Quote"/>
        <w:rPr>
          <w:rStyle w:val="Strong"/>
        </w:rPr>
      </w:pPr>
      <w:r w:rsidRPr="003A6002">
        <w:rPr>
          <w:rStyle w:val="Strong"/>
        </w:rPr>
        <w:t xml:space="preserve">Given a standard form equation for a parabola centered </w:t>
      </w:r>
      <w:proofErr w:type="gramStart"/>
      <w:r w:rsidRPr="003A6002">
        <w:rPr>
          <w:rStyle w:val="Strong"/>
        </w:rPr>
        <w:t xml:space="preserve">at </w:t>
      </w:r>
      <w:proofErr w:type="gramEnd"/>
      <m:oMath>
        <m:r>
          <w:rPr>
            <w:rStyle w:val="Strong"/>
            <w:rFonts w:ascii="Cambria Math" w:hAnsi="Cambria Math"/>
          </w:rPr>
          <m:t>(0,0)</m:t>
        </m:r>
      </m:oMath>
      <w:r w:rsidRPr="003A6002">
        <w:rPr>
          <w:rStyle w:val="Strong"/>
        </w:rPr>
        <w:t>, sketch the graph.</w:t>
      </w:r>
    </w:p>
    <w:p w14:paraId="18AEA2E3" w14:textId="550EB7FF" w:rsidR="00BF47F3" w:rsidRPr="00BF47F3" w:rsidRDefault="009A6394" w:rsidP="003A6002">
      <w:pPr>
        <w:pStyle w:val="Quote"/>
      </w:pPr>
      <w:r>
        <w:t>1)</w:t>
      </w:r>
      <w:r>
        <w:tab/>
      </w:r>
      <w:r w:rsidR="00BF47F3">
        <w:t xml:space="preserve">Determine which of the standard forms applies to the given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=4px</m:t>
        </m:r>
      </m:oMath>
      <w:r w:rsidR="00BF47F3">
        <w:rPr>
          <w:rFonts w:eastAsiaTheme="minorEastAsia"/>
        </w:rPr>
        <w:t xml:space="preserve"> </w:t>
      </w:r>
      <w:proofErr w:type="gramStart"/>
      <w:r w:rsidR="00BF47F3">
        <w:rPr>
          <w:rFonts w:eastAsiaTheme="minorEastAsia"/>
        </w:rPr>
        <w:t xml:space="preserve">or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=4py</m:t>
        </m:r>
      </m:oMath>
      <w:r w:rsidR="00BF47F3">
        <w:rPr>
          <w:rFonts w:eastAsiaTheme="minorEastAsia"/>
        </w:rPr>
        <w:t>.</w:t>
      </w:r>
    </w:p>
    <w:p w14:paraId="0B6CD8E8" w14:textId="1025E8A0" w:rsidR="00BF47F3" w:rsidRPr="00BF47F3" w:rsidRDefault="009A6394" w:rsidP="003A6002">
      <w:pPr>
        <w:pStyle w:val="Quote"/>
      </w:pPr>
      <w:r>
        <w:rPr>
          <w:rFonts w:eastAsiaTheme="minorEastAsia"/>
        </w:rPr>
        <w:t>2)</w:t>
      </w:r>
      <w:r>
        <w:rPr>
          <w:rFonts w:eastAsiaTheme="minorEastAsia"/>
        </w:rPr>
        <w:tab/>
      </w:r>
      <w:r w:rsidR="00BF47F3">
        <w:rPr>
          <w:rFonts w:eastAsiaTheme="minorEastAsia"/>
        </w:rPr>
        <w:t xml:space="preserve">Use the standard form identified in Step 1 to determine the axis of symmetry, focus, equation of the </w:t>
      </w:r>
      <w:proofErr w:type="spellStart"/>
      <w:r w:rsidR="00BF47F3">
        <w:rPr>
          <w:rFonts w:eastAsiaTheme="minorEastAsia"/>
        </w:rPr>
        <w:t>directrix</w:t>
      </w:r>
      <w:proofErr w:type="spellEnd"/>
      <w:r w:rsidR="00BF47F3">
        <w:rPr>
          <w:rFonts w:eastAsiaTheme="minorEastAsia"/>
        </w:rPr>
        <w:t>, and endpoints of the latus rectum.</w:t>
      </w:r>
    </w:p>
    <w:p w14:paraId="46DEA3BC" w14:textId="637FD16C" w:rsidR="00BF47F3" w:rsidRPr="00BF47F3" w:rsidRDefault="009A6394" w:rsidP="003A6002">
      <w:pPr>
        <w:pStyle w:val="Quote"/>
      </w:pPr>
      <w:r>
        <w:rPr>
          <w:rFonts w:eastAsiaTheme="minorEastAsia"/>
        </w:rPr>
        <w:t xml:space="preserve">  a. </w:t>
      </w:r>
      <w:r>
        <w:rPr>
          <w:rFonts w:eastAsiaTheme="minorEastAsia"/>
        </w:rPr>
        <w:tab/>
      </w:r>
      <w:r w:rsidR="00BF47F3">
        <w:rPr>
          <w:rFonts w:eastAsiaTheme="minorEastAsia"/>
        </w:rPr>
        <w:t xml:space="preserve">If the equation is in the </w:t>
      </w:r>
      <w:proofErr w:type="gramStart"/>
      <w:r w:rsidR="00BF47F3">
        <w:rPr>
          <w:rFonts w:eastAsiaTheme="minorEastAsia"/>
        </w:rPr>
        <w:t xml:space="preserve">form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=4px</m:t>
        </m:r>
      </m:oMath>
      <w:r w:rsidR="00BF47F3">
        <w:rPr>
          <w:rFonts w:eastAsiaTheme="minorEastAsia"/>
        </w:rPr>
        <w:t>, then</w:t>
      </w:r>
    </w:p>
    <w:p w14:paraId="40F42F0B" w14:textId="0AEA8F15" w:rsidR="00BF47F3" w:rsidRPr="00BF47F3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F47F3">
        <w:rPr>
          <w:rFonts w:eastAsiaTheme="minorEastAsia"/>
        </w:rPr>
        <w:t xml:space="preserve">The axis of symmetry is the </w:t>
      </w:r>
      <m:oMath>
        <m:r>
          <w:rPr>
            <w:rFonts w:ascii="Cambria Math" w:eastAsiaTheme="minorEastAsia" w:hAnsi="Cambria Math"/>
          </w:rPr>
          <m:t>x</m:t>
        </m:r>
      </m:oMath>
      <w:r w:rsidR="00BF47F3">
        <w:rPr>
          <w:rFonts w:eastAsiaTheme="minorEastAsia"/>
        </w:rPr>
        <w:t xml:space="preserve">-axis, </w:t>
      </w:r>
      <m:oMath>
        <m:r>
          <w:rPr>
            <w:rFonts w:ascii="Cambria Math" w:eastAsiaTheme="minorEastAsia" w:hAnsi="Cambria Math"/>
          </w:rPr>
          <m:t>y=0</m:t>
        </m:r>
      </m:oMath>
    </w:p>
    <w:p w14:paraId="0C219DD5" w14:textId="364488F1" w:rsidR="00BF47F3" w:rsidRPr="00BF47F3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F47F3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4p</m:t>
        </m:r>
      </m:oMath>
      <w:r w:rsidR="00BF47F3">
        <w:rPr>
          <w:rFonts w:eastAsiaTheme="minorEastAsia"/>
        </w:rPr>
        <w:t xml:space="preserve"> equal to the coefficient of </w:t>
      </w:r>
      <m:oMath>
        <m:r>
          <w:rPr>
            <w:rFonts w:ascii="Cambria Math" w:eastAsiaTheme="minorEastAsia" w:hAnsi="Cambria Math"/>
          </w:rPr>
          <m:t>x</m:t>
        </m:r>
      </m:oMath>
      <w:r w:rsidR="00BF47F3">
        <w:rPr>
          <w:rFonts w:eastAsiaTheme="minorEastAsia"/>
        </w:rPr>
        <w:t xml:space="preserve"> in the given equation to solve </w:t>
      </w:r>
      <w:proofErr w:type="gramStart"/>
      <w:r w:rsidR="00BF47F3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BF47F3">
        <w:rPr>
          <w:rFonts w:eastAsiaTheme="minorEastAsia"/>
        </w:rPr>
        <w:t xml:space="preserve">. </w:t>
      </w:r>
      <w:proofErr w:type="gramStart"/>
      <w:r w:rsidR="00BF47F3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p&gt;0</m:t>
        </m:r>
      </m:oMath>
      <w:r w:rsidR="00BF47F3">
        <w:rPr>
          <w:rFonts w:eastAsiaTheme="minorEastAsia"/>
        </w:rPr>
        <w:t xml:space="preserve">, the parabola opens right. </w:t>
      </w:r>
      <w:proofErr w:type="gramStart"/>
      <w:r w:rsidR="00BF47F3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p&lt;0</m:t>
        </m:r>
      </m:oMath>
      <w:r w:rsidR="00BF47F3">
        <w:rPr>
          <w:rFonts w:eastAsiaTheme="minorEastAsia"/>
        </w:rPr>
        <w:t xml:space="preserve">, the parabola opens left. </w:t>
      </w:r>
    </w:p>
    <w:p w14:paraId="730A3E8E" w14:textId="51C7A50D" w:rsidR="00BF47F3" w:rsidRPr="00BF47F3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F47F3"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p</m:t>
        </m:r>
      </m:oMath>
      <w:r w:rsidR="00BF47F3">
        <w:rPr>
          <w:rFonts w:eastAsiaTheme="minorEastAsia"/>
        </w:rPr>
        <w:t xml:space="preserve"> to find the coordinates of the focus, </w:t>
      </w:r>
      <m:oMath>
        <m:r>
          <w:rPr>
            <w:rFonts w:ascii="Cambria Math" w:eastAsiaTheme="minorEastAsia" w:hAnsi="Cambria Math"/>
          </w:rPr>
          <m:t>(p,0)</m:t>
        </m:r>
      </m:oMath>
    </w:p>
    <w:p w14:paraId="09E5F3D2" w14:textId="29984A24" w:rsidR="00BF47F3" w:rsidRPr="00BF47F3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F47F3"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p</m:t>
        </m:r>
      </m:oMath>
      <w:r w:rsidR="00BF47F3">
        <w:rPr>
          <w:rFonts w:eastAsiaTheme="minorEastAsia"/>
        </w:rPr>
        <w:t xml:space="preserve"> to find the equation of the directrix, </w:t>
      </w:r>
      <m:oMath>
        <m:r>
          <w:rPr>
            <w:rFonts w:ascii="Cambria Math" w:eastAsiaTheme="minorEastAsia" w:hAnsi="Cambria Math"/>
          </w:rPr>
          <m:t>x=-p</m:t>
        </m:r>
      </m:oMath>
    </w:p>
    <w:p w14:paraId="5381B155" w14:textId="1A769A4C" w:rsidR="00BF47F3" w:rsidRPr="003A6002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F47F3"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p</m:t>
        </m:r>
      </m:oMath>
      <w:r w:rsidR="00BF47F3">
        <w:rPr>
          <w:rFonts w:eastAsiaTheme="minorEastAsia"/>
        </w:rPr>
        <w:t xml:space="preserve"> to find the endpoints of the latus rectum</w:t>
      </w:r>
      <w:proofErr w:type="gramStart"/>
      <w:r w:rsidR="00BF47F3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(p, ±2p)</m:t>
        </m:r>
      </m:oMath>
      <w:r w:rsidR="003A6002">
        <w:rPr>
          <w:rFonts w:eastAsiaTheme="minorEastAsia"/>
        </w:rPr>
        <w:t>. Alternate</w:t>
      </w:r>
      <w:proofErr w:type="spellStart"/>
      <w:r w:rsidR="003A6002">
        <w:rPr>
          <w:rFonts w:eastAsiaTheme="minorEastAsia"/>
        </w:rPr>
        <w:t>ly</w:t>
      </w:r>
      <w:proofErr w:type="spellEnd"/>
      <w:r w:rsidR="003A6002">
        <w:rPr>
          <w:rFonts w:eastAsiaTheme="minorEastAsia"/>
        </w:rPr>
        <w:t xml:space="preserve">, substitute </w:t>
      </w:r>
      <m:oMath>
        <m:r>
          <w:rPr>
            <w:rFonts w:ascii="Cambria Math" w:eastAsiaTheme="minorEastAsia" w:hAnsi="Cambria Math"/>
          </w:rPr>
          <m:t>x=p</m:t>
        </m:r>
      </m:oMath>
      <w:r w:rsidR="003A6002">
        <w:rPr>
          <w:rFonts w:eastAsiaTheme="minorEastAsia"/>
        </w:rPr>
        <w:t xml:space="preserve"> into original equation. </w:t>
      </w:r>
    </w:p>
    <w:p w14:paraId="68A90F4A" w14:textId="34520335" w:rsidR="003A6002" w:rsidRPr="00BF47F3" w:rsidRDefault="009A6394" w:rsidP="003A6002">
      <w:pPr>
        <w:pStyle w:val="Quote"/>
      </w:pPr>
      <w:r>
        <w:rPr>
          <w:rFonts w:eastAsiaTheme="minorEastAsia"/>
        </w:rPr>
        <w:t xml:space="preserve">  b.</w:t>
      </w:r>
      <w:r>
        <w:rPr>
          <w:rFonts w:eastAsiaTheme="minorEastAsia"/>
        </w:rPr>
        <w:tab/>
      </w:r>
      <w:r w:rsidR="003A6002">
        <w:rPr>
          <w:rFonts w:eastAsiaTheme="minorEastAsia"/>
        </w:rPr>
        <w:t xml:space="preserve">If the equation is in the </w:t>
      </w:r>
      <w:proofErr w:type="gramStart"/>
      <w:r w:rsidR="003A6002">
        <w:rPr>
          <w:rFonts w:eastAsiaTheme="minorEastAsia"/>
        </w:rPr>
        <w:t xml:space="preserve">form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=4py</m:t>
        </m:r>
      </m:oMath>
      <w:r w:rsidR="003A6002">
        <w:rPr>
          <w:rFonts w:eastAsiaTheme="minorEastAsia"/>
        </w:rPr>
        <w:t>, then</w:t>
      </w:r>
    </w:p>
    <w:p w14:paraId="38BC67EB" w14:textId="73CF7988" w:rsidR="003A6002" w:rsidRPr="00BF47F3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A6002">
        <w:rPr>
          <w:rFonts w:eastAsiaTheme="minorEastAsia"/>
        </w:rPr>
        <w:t xml:space="preserve">The axis of symmetry is the </w:t>
      </w:r>
      <m:oMath>
        <m:r>
          <w:rPr>
            <w:rFonts w:ascii="Cambria Math" w:eastAsiaTheme="minorEastAsia" w:hAnsi="Cambria Math"/>
          </w:rPr>
          <m:t>y</m:t>
        </m:r>
      </m:oMath>
      <w:r w:rsidR="003A6002">
        <w:rPr>
          <w:rFonts w:eastAsiaTheme="minorEastAsia"/>
        </w:rPr>
        <w:t xml:space="preserve">-axis, </w:t>
      </w:r>
      <m:oMath>
        <m:r>
          <w:rPr>
            <w:rFonts w:ascii="Cambria Math" w:eastAsiaTheme="minorEastAsia" w:hAnsi="Cambria Math"/>
          </w:rPr>
          <m:t>x=0</m:t>
        </m:r>
      </m:oMath>
    </w:p>
    <w:p w14:paraId="2EEB7AA3" w14:textId="1A9743C2" w:rsidR="003A6002" w:rsidRPr="00BF47F3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A6002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4p</m:t>
        </m:r>
      </m:oMath>
      <w:r w:rsidR="003A6002">
        <w:rPr>
          <w:rFonts w:eastAsiaTheme="minorEastAsia"/>
        </w:rPr>
        <w:t xml:space="preserve"> equal to the coefficient of </w:t>
      </w:r>
      <m:oMath>
        <m:r>
          <w:rPr>
            <w:rFonts w:ascii="Cambria Math" w:eastAsiaTheme="minorEastAsia" w:hAnsi="Cambria Math"/>
          </w:rPr>
          <m:t>y</m:t>
        </m:r>
      </m:oMath>
      <w:r w:rsidR="003A6002">
        <w:rPr>
          <w:rFonts w:eastAsiaTheme="minorEastAsia"/>
        </w:rPr>
        <w:t xml:space="preserve"> in the given equation to solve </w:t>
      </w:r>
      <w:proofErr w:type="gramStart"/>
      <w:r w:rsidR="003A6002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3A6002">
        <w:rPr>
          <w:rFonts w:eastAsiaTheme="minorEastAsia"/>
        </w:rPr>
        <w:t xml:space="preserve">. </w:t>
      </w:r>
      <w:proofErr w:type="gramStart"/>
      <w:r w:rsidR="003A6002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p&gt;0</m:t>
        </m:r>
      </m:oMath>
      <w:r w:rsidR="003A6002">
        <w:rPr>
          <w:rFonts w:eastAsiaTheme="minorEastAsia"/>
        </w:rPr>
        <w:t xml:space="preserve">, the parabola opens up. </w:t>
      </w:r>
      <w:proofErr w:type="gramStart"/>
      <w:r w:rsidR="003A6002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p&lt;0</m:t>
        </m:r>
      </m:oMath>
      <w:r w:rsidR="003A6002">
        <w:rPr>
          <w:rFonts w:eastAsiaTheme="minorEastAsia"/>
        </w:rPr>
        <w:t xml:space="preserve">, the parabola opens down. </w:t>
      </w:r>
    </w:p>
    <w:p w14:paraId="1ACC9802" w14:textId="69384A56" w:rsidR="003A6002" w:rsidRPr="00BF47F3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A6002"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p</m:t>
        </m:r>
      </m:oMath>
      <w:r w:rsidR="003A6002">
        <w:rPr>
          <w:rFonts w:eastAsiaTheme="minorEastAsia"/>
        </w:rPr>
        <w:t xml:space="preserve"> to find the coordinates of the focus, </w:t>
      </w:r>
      <m:oMath>
        <m:r>
          <w:rPr>
            <w:rFonts w:ascii="Cambria Math" w:eastAsiaTheme="minorEastAsia" w:hAnsi="Cambria Math"/>
          </w:rPr>
          <m:t>(0,p)</m:t>
        </m:r>
      </m:oMath>
    </w:p>
    <w:p w14:paraId="35F04192" w14:textId="3C801831" w:rsidR="003A6002" w:rsidRPr="00BF47F3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A6002"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p</m:t>
        </m:r>
      </m:oMath>
      <w:r w:rsidR="003A6002">
        <w:rPr>
          <w:rFonts w:eastAsiaTheme="minorEastAsia"/>
        </w:rPr>
        <w:t xml:space="preserve"> to find the equation of the directrix, </w:t>
      </w:r>
      <m:oMath>
        <m:r>
          <w:rPr>
            <w:rFonts w:ascii="Cambria Math" w:eastAsiaTheme="minorEastAsia" w:hAnsi="Cambria Math"/>
          </w:rPr>
          <m:t>y=-p</m:t>
        </m:r>
      </m:oMath>
    </w:p>
    <w:p w14:paraId="5D104465" w14:textId="00013173" w:rsidR="003A6002" w:rsidRPr="003A6002" w:rsidRDefault="009A6394" w:rsidP="009A6394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A6002"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p</m:t>
        </m:r>
      </m:oMath>
      <w:r w:rsidR="003A6002">
        <w:rPr>
          <w:rFonts w:eastAsiaTheme="minorEastAsia"/>
        </w:rPr>
        <w:t xml:space="preserve"> to find the endpoints of the latus rectum</w:t>
      </w:r>
      <w:proofErr w:type="gramStart"/>
      <w:r w:rsidR="003A6002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( ±2p,p)</m:t>
        </m:r>
      </m:oMath>
      <w:r w:rsidR="003A6002">
        <w:rPr>
          <w:rFonts w:eastAsiaTheme="minorEastAsia"/>
        </w:rPr>
        <w:t xml:space="preserve">. </w:t>
      </w:r>
    </w:p>
    <w:p w14:paraId="018E4E9E" w14:textId="430E7DA6" w:rsidR="003A6002" w:rsidRDefault="009A6394" w:rsidP="003A6002">
      <w:pPr>
        <w:pStyle w:val="Quote"/>
      </w:pPr>
      <w:r>
        <w:t>3)</w:t>
      </w:r>
      <w:r>
        <w:tab/>
      </w:r>
      <w:r w:rsidR="003A6002">
        <w:t xml:space="preserve">Plot the focus, </w:t>
      </w:r>
      <w:proofErr w:type="spellStart"/>
      <w:r w:rsidR="003A6002">
        <w:t>directrix</w:t>
      </w:r>
      <w:proofErr w:type="spellEnd"/>
      <w:r w:rsidR="003A6002">
        <w:t>, and latus rectum, and draw a smooth curve to form the parabola.</w:t>
      </w:r>
    </w:p>
    <w:p w14:paraId="2016AB90" w14:textId="77777777" w:rsidR="00B21EC0" w:rsidRDefault="00B21EC0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55E077C9" w14:textId="5BF34E7B" w:rsidR="003A6002" w:rsidRPr="00CA505C" w:rsidRDefault="003A6002" w:rsidP="003A6002">
      <w:pPr>
        <w:rPr>
          <w:rStyle w:val="IntenseEmphasis"/>
        </w:rPr>
      </w:pPr>
      <w:r w:rsidRPr="00CA505C">
        <w:rPr>
          <w:rStyle w:val="IntenseEmphasis"/>
        </w:rPr>
        <w:lastRenderedPageBreak/>
        <w:t>Examples</w:t>
      </w:r>
    </w:p>
    <w:p w14:paraId="6EC77A46" w14:textId="0F0942D1" w:rsidR="00CA505C" w:rsidRPr="00701DF0" w:rsidRDefault="00CA505C" w:rsidP="00CA505C">
      <w:pPr>
        <w:pStyle w:val="ListParagraph"/>
        <w:numPr>
          <w:ilvl w:val="0"/>
          <w:numId w:val="19"/>
        </w:numPr>
      </w:pPr>
      <w:proofErr w:type="gramStart"/>
      <w:r>
        <w:t xml:space="preserve">Graph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=24x</m:t>
        </m:r>
      </m:oMath>
      <w:r>
        <w:rPr>
          <w:rFonts w:eastAsiaTheme="minorEastAsia"/>
        </w:rPr>
        <w:t>. Identify and label the focus, directrix, and endpoints of the latus rectum.</w:t>
      </w:r>
    </w:p>
    <w:p w14:paraId="7155119B" w14:textId="1F963E5E" w:rsidR="00701DF0" w:rsidRPr="00CA505C" w:rsidRDefault="00701DF0" w:rsidP="00B21EC0">
      <w:pPr>
        <w:pStyle w:val="ListParagraph"/>
        <w:jc w:val="center"/>
      </w:pPr>
      <w:r>
        <w:rPr>
          <w:noProof/>
          <w:lang w:eastAsia="zh-TW"/>
        </w:rPr>
        <w:drawing>
          <wp:inline distT="0" distB="0" distL="0" distR="0" wp14:anchorId="5ACE1B58" wp14:editId="667BEE54">
            <wp:extent cx="3670584" cy="3478569"/>
            <wp:effectExtent l="0" t="0" r="6350" b="7620"/>
            <wp:docPr id="16" name="Picture 16" descr="Functions on a Coordinate Plane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unctions on a Coordinate Plane | CK-12 Found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10" cy="351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21E4" w14:textId="43AACE29" w:rsidR="00CA505C" w:rsidRPr="004A735F" w:rsidRDefault="00CA505C" w:rsidP="004A735F">
      <w:pPr>
        <w:pStyle w:val="ListParagraph"/>
        <w:numPr>
          <w:ilvl w:val="0"/>
          <w:numId w:val="19"/>
        </w:numPr>
      </w:pPr>
      <w:proofErr w:type="gramStart"/>
      <w:r>
        <w:t xml:space="preserve">Graph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=-6y</m:t>
        </m:r>
      </m:oMath>
      <w:r>
        <w:rPr>
          <w:rFonts w:eastAsiaTheme="minorEastAsia"/>
        </w:rPr>
        <w:t>. Identify and label the focus, directrix, and endpoints of the latus rectum.</w:t>
      </w:r>
    </w:p>
    <w:p w14:paraId="34BED088" w14:textId="61807E11" w:rsidR="00CA505C" w:rsidRDefault="00701DF0" w:rsidP="004A735F">
      <w:pPr>
        <w:jc w:val="center"/>
      </w:pPr>
      <w:r>
        <w:rPr>
          <w:noProof/>
          <w:lang w:eastAsia="zh-TW"/>
        </w:rPr>
        <w:drawing>
          <wp:inline distT="0" distB="0" distL="0" distR="0" wp14:anchorId="09C7BAF8" wp14:editId="636374FF">
            <wp:extent cx="3615397" cy="3426270"/>
            <wp:effectExtent l="0" t="0" r="4445" b="3175"/>
            <wp:docPr id="6" name="Picture 6" descr="Functions on a Coordinate Plane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unctions on a Coordinate Plane | CK-12 Found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53" cy="347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D9CA" w14:textId="1A32178D" w:rsidR="00EB4CE5" w:rsidRDefault="00EB4CE5" w:rsidP="00EB4CE5">
      <w:pPr>
        <w:pStyle w:val="ListParagraph"/>
        <w:numPr>
          <w:ilvl w:val="0"/>
          <w:numId w:val="19"/>
        </w:numPr>
      </w:pPr>
      <w:r>
        <w:lastRenderedPageBreak/>
        <w:t>Determine the equation for the parabola from its graph.</w:t>
      </w:r>
    </w:p>
    <w:p w14:paraId="0EBE2C1B" w14:textId="1FE8E800" w:rsidR="00EB4CE5" w:rsidRDefault="00EB4CE5" w:rsidP="00106E88">
      <w:pPr>
        <w:jc w:val="center"/>
      </w:pPr>
      <w:r>
        <w:rPr>
          <w:noProof/>
          <w:lang w:eastAsia="zh-TW"/>
        </w:rPr>
        <w:drawing>
          <wp:inline distT="0" distB="0" distL="0" distR="0" wp14:anchorId="12165543" wp14:editId="334E752D">
            <wp:extent cx="4126596" cy="3737113"/>
            <wp:effectExtent l="0" t="0" r="7620" b="0"/>
            <wp:docPr id="15" name="Picture 15" descr="This figure shows two thumbtacks stuck in a piece of paper with a slack piece of string between them. A pencil pulls the string taught and by moving around, draws an ellip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is figure shows two thumbtacks stuck in a piece of paper with a slack piece of string between them. A pencil pulls the string taught and by moving around, draws an ellips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96" cy="373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19A6" w14:textId="6BE19227" w:rsidR="00C16B01" w:rsidRDefault="00C16B01" w:rsidP="00CA505C"/>
    <w:p w14:paraId="47B0E059" w14:textId="74090715" w:rsidR="00C16B01" w:rsidRDefault="00C16B01" w:rsidP="008B50F6">
      <w:pPr>
        <w:pStyle w:val="Heading1"/>
      </w:pPr>
      <w:r>
        <w:t>Writing Equations of Parabolas in Standard Form</w:t>
      </w:r>
    </w:p>
    <w:p w14:paraId="1961B840" w14:textId="66208778" w:rsidR="00C16B01" w:rsidRPr="008B50F6" w:rsidRDefault="00C16B01" w:rsidP="008B50F6">
      <w:pPr>
        <w:pStyle w:val="Quote"/>
        <w:rPr>
          <w:rStyle w:val="Strong"/>
        </w:rPr>
      </w:pPr>
      <w:r w:rsidRPr="008B50F6">
        <w:rPr>
          <w:rStyle w:val="Strong"/>
        </w:rPr>
        <w:t xml:space="preserve">Given its focus and </w:t>
      </w:r>
      <w:proofErr w:type="spellStart"/>
      <w:r w:rsidRPr="008B50F6">
        <w:rPr>
          <w:rStyle w:val="Strong"/>
        </w:rPr>
        <w:t>directrix</w:t>
      </w:r>
      <w:proofErr w:type="spellEnd"/>
      <w:r w:rsidRPr="008B50F6">
        <w:rPr>
          <w:rStyle w:val="Strong"/>
        </w:rPr>
        <w:t xml:space="preserve">, write the equation for a parabola in standard form. </w:t>
      </w:r>
    </w:p>
    <w:p w14:paraId="08F9F68A" w14:textId="785A3289" w:rsidR="00C16B01" w:rsidRPr="00C16B01" w:rsidRDefault="00C279D7" w:rsidP="008B50F6">
      <w:pPr>
        <w:pStyle w:val="Quote"/>
      </w:pPr>
      <w:r>
        <w:t>1)</w:t>
      </w:r>
      <w:r>
        <w:tab/>
      </w:r>
      <w:r w:rsidR="00C16B01">
        <w:t xml:space="preserve">Determine whether the axis of symmetry is the </w:t>
      </w:r>
      <m:oMath>
        <m:r>
          <w:rPr>
            <w:rFonts w:ascii="Cambria Math" w:hAnsi="Cambria Math"/>
          </w:rPr>
          <m:t>x</m:t>
        </m:r>
      </m:oMath>
      <w:r w:rsidR="00C16B01">
        <w:rPr>
          <w:rFonts w:eastAsiaTheme="minorEastAsia"/>
        </w:rPr>
        <w:t xml:space="preserve">- or </w:t>
      </w:r>
      <m:oMath>
        <m:r>
          <w:rPr>
            <w:rFonts w:ascii="Cambria Math" w:eastAsiaTheme="minorEastAsia" w:hAnsi="Cambria Math"/>
          </w:rPr>
          <m:t>y</m:t>
        </m:r>
      </m:oMath>
      <w:r w:rsidR="00C16B01">
        <w:rPr>
          <w:rFonts w:eastAsiaTheme="minorEastAsia"/>
        </w:rPr>
        <w:t>-axis.</w:t>
      </w:r>
    </w:p>
    <w:p w14:paraId="60C5A1CC" w14:textId="1B077F26" w:rsidR="00C16B01" w:rsidRPr="00C16B01" w:rsidRDefault="00C279D7" w:rsidP="00C279D7">
      <w:pPr>
        <w:pStyle w:val="Quote"/>
        <w:ind w:firstLine="720"/>
      </w:pPr>
      <w:r>
        <w:rPr>
          <w:rFonts w:eastAsiaTheme="minorEastAsia"/>
        </w:rPr>
        <w:t>a.</w:t>
      </w:r>
      <w:r>
        <w:rPr>
          <w:rFonts w:eastAsiaTheme="minorEastAsia"/>
        </w:rPr>
        <w:tab/>
      </w:r>
      <w:r w:rsidR="00C16B01">
        <w:rPr>
          <w:rFonts w:eastAsiaTheme="minorEastAsia"/>
        </w:rPr>
        <w:t xml:space="preserve">If the given coordinates of the focus have the </w:t>
      </w:r>
      <w:proofErr w:type="gramStart"/>
      <w:r w:rsidR="00C16B01">
        <w:rPr>
          <w:rFonts w:eastAsiaTheme="minorEastAsia"/>
        </w:rPr>
        <w:t xml:space="preserve">form </w:t>
      </w:r>
      <w:proofErr w:type="gramEnd"/>
      <m:oMath>
        <m:r>
          <w:rPr>
            <w:rFonts w:ascii="Cambria Math" w:eastAsiaTheme="minorEastAsia" w:hAnsi="Cambria Math"/>
          </w:rPr>
          <m:t>(p,0)</m:t>
        </m:r>
      </m:oMath>
      <w:r w:rsidR="00C16B01">
        <w:rPr>
          <w:rFonts w:eastAsiaTheme="minorEastAsia"/>
        </w:rPr>
        <w:t xml:space="preserve">, then the axis of symmetry is the </w:t>
      </w:r>
      <m:oMath>
        <m:r>
          <w:rPr>
            <w:rFonts w:ascii="Cambria Math" w:eastAsiaTheme="minorEastAsia" w:hAnsi="Cambria Math"/>
          </w:rPr>
          <m:t>x</m:t>
        </m:r>
      </m:oMath>
      <w:r w:rsidR="00C16B01">
        <w:rPr>
          <w:rFonts w:eastAsiaTheme="minorEastAsia"/>
        </w:rPr>
        <w:t xml:space="preserve">-axis. Use the standard </w:t>
      </w:r>
      <w:proofErr w:type="gramStart"/>
      <w:r w:rsidR="00C16B01">
        <w:rPr>
          <w:rFonts w:eastAsiaTheme="minorEastAsia"/>
        </w:rPr>
        <w:t xml:space="preserve">form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=4px</m:t>
        </m:r>
      </m:oMath>
      <w:r w:rsidR="00C16B01">
        <w:rPr>
          <w:rFonts w:eastAsiaTheme="minorEastAsia"/>
        </w:rPr>
        <w:t>.</w:t>
      </w:r>
    </w:p>
    <w:p w14:paraId="18701554" w14:textId="7057AD7D" w:rsidR="00C16B01" w:rsidRPr="008B50F6" w:rsidRDefault="00C279D7" w:rsidP="00C279D7">
      <w:pPr>
        <w:pStyle w:val="Quote"/>
        <w:ind w:firstLine="720"/>
      </w:pPr>
      <w:r>
        <w:rPr>
          <w:rFonts w:eastAsiaTheme="minorEastAsia"/>
        </w:rPr>
        <w:t>b.</w:t>
      </w:r>
      <w:r>
        <w:rPr>
          <w:rFonts w:eastAsiaTheme="minorEastAsia"/>
        </w:rPr>
        <w:tab/>
      </w:r>
      <w:r w:rsidR="00C16B01">
        <w:rPr>
          <w:rFonts w:eastAsiaTheme="minorEastAsia"/>
        </w:rPr>
        <w:t xml:space="preserve">If the given coordinates of the focus have the </w:t>
      </w:r>
      <w:proofErr w:type="gramStart"/>
      <w:r w:rsidR="00C16B01">
        <w:rPr>
          <w:rFonts w:eastAsiaTheme="minorEastAsia"/>
        </w:rPr>
        <w:t xml:space="preserve">form </w:t>
      </w:r>
      <w:proofErr w:type="gramEnd"/>
      <m:oMath>
        <m:r>
          <w:rPr>
            <w:rFonts w:ascii="Cambria Math" w:eastAsiaTheme="minorEastAsia" w:hAnsi="Cambria Math"/>
          </w:rPr>
          <m:t>(0,p)</m:t>
        </m:r>
      </m:oMath>
      <w:r w:rsidR="00C16B01">
        <w:rPr>
          <w:rFonts w:eastAsiaTheme="minorEastAsia"/>
        </w:rPr>
        <w:t xml:space="preserve">, then the axis of symmetry is the </w:t>
      </w:r>
      <m:oMath>
        <m:r>
          <w:rPr>
            <w:rFonts w:ascii="Cambria Math" w:eastAsiaTheme="minorEastAsia" w:hAnsi="Cambria Math"/>
          </w:rPr>
          <m:t>y</m:t>
        </m:r>
      </m:oMath>
      <w:r w:rsidR="00C16B01">
        <w:rPr>
          <w:rFonts w:eastAsiaTheme="minorEastAsia"/>
        </w:rPr>
        <w:t xml:space="preserve">-axis. Use the standard </w:t>
      </w:r>
      <w:proofErr w:type="gramStart"/>
      <w:r w:rsidR="00C16B01">
        <w:rPr>
          <w:rFonts w:eastAsiaTheme="minorEastAsia"/>
        </w:rPr>
        <w:t xml:space="preserve">form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=4py</m:t>
        </m:r>
      </m:oMath>
      <w:r w:rsidR="00C16B01">
        <w:rPr>
          <w:rFonts w:eastAsiaTheme="minorEastAsia"/>
        </w:rPr>
        <w:t>.</w:t>
      </w:r>
    </w:p>
    <w:p w14:paraId="14486719" w14:textId="6FFD3D60" w:rsidR="008B50F6" w:rsidRPr="008B50F6" w:rsidRDefault="00C279D7" w:rsidP="008B50F6">
      <w:pPr>
        <w:pStyle w:val="Quote"/>
      </w:pPr>
      <w:r>
        <w:rPr>
          <w:rFonts w:eastAsiaTheme="minorEastAsia"/>
        </w:rPr>
        <w:t>2)</w:t>
      </w:r>
      <w:r>
        <w:rPr>
          <w:rFonts w:eastAsiaTheme="minorEastAsia"/>
        </w:rPr>
        <w:tab/>
      </w:r>
      <w:proofErr w:type="gramStart"/>
      <w:r w:rsidR="008B50F6">
        <w:rPr>
          <w:rFonts w:eastAsiaTheme="minorEastAsia"/>
        </w:rPr>
        <w:t xml:space="preserve">Multiply </w:t>
      </w:r>
      <w:proofErr w:type="gramEnd"/>
      <m:oMath>
        <m:r>
          <w:rPr>
            <w:rFonts w:ascii="Cambria Math" w:eastAsiaTheme="minorEastAsia" w:hAnsi="Cambria Math"/>
          </w:rPr>
          <m:t>4p</m:t>
        </m:r>
      </m:oMath>
      <w:r w:rsidR="008B50F6">
        <w:rPr>
          <w:rFonts w:eastAsiaTheme="minorEastAsia"/>
        </w:rPr>
        <w:t>.</w:t>
      </w:r>
    </w:p>
    <w:p w14:paraId="18B49796" w14:textId="692F1BBD" w:rsidR="008B50F6" w:rsidRPr="008B50F6" w:rsidRDefault="00C279D7" w:rsidP="008B50F6">
      <w:pPr>
        <w:pStyle w:val="Quote"/>
      </w:pPr>
      <w:r>
        <w:rPr>
          <w:rFonts w:eastAsiaTheme="minorEastAsia"/>
        </w:rPr>
        <w:t>3)</w:t>
      </w:r>
      <w:r>
        <w:rPr>
          <w:rFonts w:eastAsiaTheme="minorEastAsia"/>
        </w:rPr>
        <w:tab/>
      </w:r>
      <w:r w:rsidR="008B50F6">
        <w:rPr>
          <w:rFonts w:eastAsiaTheme="minorEastAsia"/>
        </w:rPr>
        <w:t>Substitute the value from Step 2 into the equation determined in Step 1.</w:t>
      </w:r>
    </w:p>
    <w:p w14:paraId="19E993C2" w14:textId="77777777" w:rsidR="00C279D7" w:rsidRDefault="00C279D7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0C3D52F2" w14:textId="4F480B62" w:rsidR="008B50F6" w:rsidRPr="00746F13" w:rsidRDefault="00746F13" w:rsidP="008B50F6">
      <w:pPr>
        <w:rPr>
          <w:rStyle w:val="IntenseEmphasis"/>
        </w:rPr>
      </w:pPr>
      <w:r w:rsidRPr="00746F13">
        <w:rPr>
          <w:rStyle w:val="IntenseEmphasis"/>
        </w:rPr>
        <w:lastRenderedPageBreak/>
        <w:t>Example</w:t>
      </w:r>
    </w:p>
    <w:p w14:paraId="1A02726C" w14:textId="2C090CF8" w:rsidR="00746F13" w:rsidRPr="00C16B01" w:rsidRDefault="00746F13" w:rsidP="003C6D62">
      <w:pPr>
        <w:spacing w:after="1200"/>
      </w:pPr>
      <w:r>
        <w:t xml:space="preserve">What is the equation for the parabola with focus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,0</m:t>
            </m:r>
          </m:e>
        </m:d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directrix </w:t>
      </w:r>
      <w:proofErr w:type="gramEnd"/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?</w:t>
      </w:r>
    </w:p>
    <w:p w14:paraId="6C4D8420" w14:textId="0F2EE1BB" w:rsidR="00C16B01" w:rsidRDefault="009101F0" w:rsidP="009101F0">
      <w:pPr>
        <w:pStyle w:val="Heading1"/>
      </w:pPr>
      <w:r>
        <w:t>Graphing Parabolas with Vertices Not at the Origin</w:t>
      </w:r>
    </w:p>
    <w:p w14:paraId="149675BD" w14:textId="0E02E18D" w:rsidR="009101F0" w:rsidRDefault="009101F0" w:rsidP="00C16B01">
      <w:pPr>
        <w:pStyle w:val="ListParagraph"/>
        <w:ind w:left="1440"/>
      </w:pPr>
      <w:r>
        <w:t xml:space="preserve">Like other graphs we’ve worked with, the graph of a parabola can be translated. </w:t>
      </w:r>
    </w:p>
    <w:p w14:paraId="5F5EC25A" w14:textId="2F571C62" w:rsidR="00A72B61" w:rsidRPr="007B1EB0" w:rsidRDefault="00A72B61" w:rsidP="00A72B61">
      <w:pPr>
        <w:pStyle w:val="Quote"/>
        <w:rPr>
          <w:rStyle w:val="Strong"/>
        </w:rPr>
      </w:pPr>
      <w:r w:rsidRPr="007B1EB0">
        <w:rPr>
          <w:rStyle w:val="Strong"/>
        </w:rPr>
        <w:t xml:space="preserve">Standard Forms of Parabolas with Vertex </w:t>
      </w:r>
      <m:oMath>
        <m:r>
          <w:rPr>
            <w:rStyle w:val="Strong"/>
            <w:rFonts w:ascii="Cambria Math" w:hAnsi="Cambria Math"/>
          </w:rPr>
          <m:t>(h,k)</m:t>
        </m:r>
      </m:oMath>
    </w:p>
    <w:p w14:paraId="5152E8BC" w14:textId="386E924E" w:rsidR="00A72B61" w:rsidRDefault="00A72B61" w:rsidP="00A72B61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The table and figures below summarize the standard features of parabolas with a vertex at a </w:t>
      </w:r>
      <w:proofErr w:type="gramStart"/>
      <w:r>
        <w:rPr>
          <w:rFonts w:eastAsiaTheme="minorEastAsia"/>
        </w:rPr>
        <w:t xml:space="preserve">point </w:t>
      </w:r>
      <w:proofErr w:type="gramEnd"/>
      <m:oMath>
        <m:r>
          <w:rPr>
            <w:rFonts w:ascii="Cambria Math" w:eastAsiaTheme="minorEastAsia" w:hAnsi="Cambria Math"/>
          </w:rPr>
          <m:t>(h,k)</m:t>
        </m:r>
      </m:oMath>
      <w:r>
        <w:rPr>
          <w:rFonts w:eastAsiaTheme="minorEastAsia"/>
        </w:rPr>
        <w:t>.</w:t>
      </w:r>
    </w:p>
    <w:tbl>
      <w:tblPr>
        <w:tblStyle w:val="TableGrid"/>
        <w:tblpPr w:leftFromText="187" w:rightFromText="187" w:vertAnchor="text" w:horzAnchor="page" w:tblpX="2161" w:tblpY="-244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3012"/>
        <w:gridCol w:w="3152"/>
        <w:gridCol w:w="3219"/>
      </w:tblGrid>
      <w:tr w:rsidR="00C279D7" w14:paraId="683E9FCF" w14:textId="77777777" w:rsidTr="000E67B4">
        <w:trPr>
          <w:trHeight w:val="292"/>
        </w:trPr>
        <w:tc>
          <w:tcPr>
            <w:tcW w:w="3012" w:type="dxa"/>
            <w:shd w:val="pct10" w:color="auto" w:fill="auto"/>
          </w:tcPr>
          <w:p w14:paraId="1D231567" w14:textId="77777777" w:rsidR="00C279D7" w:rsidRDefault="00C279D7" w:rsidP="000E67B4">
            <w:r>
              <w:t>Axis of Symmetry</w:t>
            </w:r>
          </w:p>
        </w:tc>
        <w:tc>
          <w:tcPr>
            <w:tcW w:w="3152" w:type="dxa"/>
            <w:shd w:val="pct10" w:color="auto" w:fill="auto"/>
          </w:tcPr>
          <w:p w14:paraId="65F8D7AC" w14:textId="57BB0647" w:rsidR="00C279D7" w:rsidRDefault="00C279D7" w:rsidP="000E67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y=k</m:t>
                </m:r>
              </m:oMath>
            </m:oMathPara>
          </w:p>
        </w:tc>
        <w:tc>
          <w:tcPr>
            <w:tcW w:w="3219" w:type="dxa"/>
            <w:shd w:val="pct10" w:color="auto" w:fill="auto"/>
          </w:tcPr>
          <w:p w14:paraId="1676D7B9" w14:textId="634E2B53" w:rsidR="00C279D7" w:rsidRDefault="008705D7" w:rsidP="000E67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x=h</m:t>
                </m:r>
              </m:oMath>
            </m:oMathPara>
          </w:p>
        </w:tc>
      </w:tr>
      <w:tr w:rsidR="00C279D7" w14:paraId="6FA76262" w14:textId="77777777" w:rsidTr="000E67B4">
        <w:trPr>
          <w:trHeight w:val="292"/>
        </w:trPr>
        <w:tc>
          <w:tcPr>
            <w:tcW w:w="3012" w:type="dxa"/>
            <w:shd w:val="pct10" w:color="auto" w:fill="auto"/>
          </w:tcPr>
          <w:p w14:paraId="4585AC9A" w14:textId="77777777" w:rsidR="00C279D7" w:rsidRDefault="00C279D7" w:rsidP="000E67B4">
            <w:r>
              <w:t>Equation</w:t>
            </w:r>
          </w:p>
        </w:tc>
        <w:tc>
          <w:tcPr>
            <w:tcW w:w="3152" w:type="dxa"/>
            <w:shd w:val="pct10" w:color="auto" w:fill="auto"/>
          </w:tcPr>
          <w:p w14:paraId="343B7912" w14:textId="744C287C" w:rsidR="00C279D7" w:rsidRDefault="00106E88" w:rsidP="000E67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x-h</m:t>
                    </m:r>
                  </m:e>
                </m:d>
              </m:oMath>
            </m:oMathPara>
          </w:p>
        </w:tc>
        <w:tc>
          <w:tcPr>
            <w:tcW w:w="3219" w:type="dxa"/>
            <w:shd w:val="pct10" w:color="auto" w:fill="auto"/>
          </w:tcPr>
          <w:p w14:paraId="68A07B4F" w14:textId="3AC6EF85" w:rsidR="00C279D7" w:rsidRDefault="00106E88" w:rsidP="000E67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y-k</m:t>
                    </m:r>
                  </m:e>
                </m:d>
              </m:oMath>
            </m:oMathPara>
          </w:p>
        </w:tc>
      </w:tr>
      <w:tr w:rsidR="00C279D7" w14:paraId="4189CC62" w14:textId="77777777" w:rsidTr="000E67B4">
        <w:trPr>
          <w:trHeight w:val="301"/>
        </w:trPr>
        <w:tc>
          <w:tcPr>
            <w:tcW w:w="3012" w:type="dxa"/>
            <w:shd w:val="pct10" w:color="auto" w:fill="auto"/>
          </w:tcPr>
          <w:p w14:paraId="03763DE5" w14:textId="77777777" w:rsidR="00C279D7" w:rsidRDefault="00C279D7" w:rsidP="000E67B4">
            <w:r>
              <w:t>Focus</w:t>
            </w:r>
          </w:p>
        </w:tc>
        <w:tc>
          <w:tcPr>
            <w:tcW w:w="3152" w:type="dxa"/>
            <w:shd w:val="pct10" w:color="auto" w:fill="auto"/>
          </w:tcPr>
          <w:p w14:paraId="6A312A11" w14:textId="225DED77" w:rsidR="00C279D7" w:rsidRDefault="008705D7" w:rsidP="000E67B4">
            <m:oMathPara>
              <m:oMath>
                <m:r>
                  <w:rPr>
                    <w:rFonts w:ascii="Cambria Math" w:hAnsi="Cambria Math"/>
                  </w:rPr>
                  <m:t>(h+p,k)</m:t>
                </m:r>
              </m:oMath>
            </m:oMathPara>
          </w:p>
        </w:tc>
        <w:tc>
          <w:tcPr>
            <w:tcW w:w="3219" w:type="dxa"/>
            <w:shd w:val="pct10" w:color="auto" w:fill="auto"/>
          </w:tcPr>
          <w:p w14:paraId="7B27D0FF" w14:textId="41BECC44" w:rsidR="00C279D7" w:rsidRDefault="008705D7" w:rsidP="000E67B4">
            <m:oMathPara>
              <m:oMath>
                <m:r>
                  <w:rPr>
                    <w:rFonts w:ascii="Cambria Math" w:hAnsi="Cambria Math"/>
                  </w:rPr>
                  <m:t>(h,k+p)</m:t>
                </m:r>
              </m:oMath>
            </m:oMathPara>
          </w:p>
        </w:tc>
      </w:tr>
      <w:tr w:rsidR="00C279D7" w14:paraId="6CFAB6CE" w14:textId="77777777" w:rsidTr="000E67B4">
        <w:trPr>
          <w:trHeight w:val="292"/>
        </w:trPr>
        <w:tc>
          <w:tcPr>
            <w:tcW w:w="3012" w:type="dxa"/>
            <w:shd w:val="pct10" w:color="auto" w:fill="auto"/>
          </w:tcPr>
          <w:p w14:paraId="5E72AE48" w14:textId="77777777" w:rsidR="00C279D7" w:rsidRDefault="00C279D7" w:rsidP="000E67B4">
            <w:proofErr w:type="spellStart"/>
            <w:r>
              <w:t>Directrix</w:t>
            </w:r>
            <w:proofErr w:type="spellEnd"/>
          </w:p>
        </w:tc>
        <w:tc>
          <w:tcPr>
            <w:tcW w:w="3152" w:type="dxa"/>
            <w:shd w:val="pct10" w:color="auto" w:fill="auto"/>
          </w:tcPr>
          <w:p w14:paraId="7094E276" w14:textId="173EA6F1" w:rsidR="00C279D7" w:rsidRDefault="008705D7" w:rsidP="000E67B4">
            <m:oMathPara>
              <m:oMath>
                <m:r>
                  <w:rPr>
                    <w:rFonts w:ascii="Cambria Math" w:hAnsi="Cambria Math"/>
                  </w:rPr>
                  <m:t>x=h-p</m:t>
                </m:r>
              </m:oMath>
            </m:oMathPara>
          </w:p>
        </w:tc>
        <w:tc>
          <w:tcPr>
            <w:tcW w:w="3219" w:type="dxa"/>
            <w:shd w:val="pct10" w:color="auto" w:fill="auto"/>
          </w:tcPr>
          <w:p w14:paraId="1AC0AEB3" w14:textId="282E3E75" w:rsidR="00C279D7" w:rsidRDefault="008705D7" w:rsidP="000E67B4">
            <m:oMathPara>
              <m:oMath>
                <m:r>
                  <w:rPr>
                    <w:rFonts w:ascii="Cambria Math" w:hAnsi="Cambria Math"/>
                  </w:rPr>
                  <m:t>y=k-p</m:t>
                </m:r>
              </m:oMath>
            </m:oMathPara>
          </w:p>
        </w:tc>
      </w:tr>
      <w:tr w:rsidR="00C279D7" w14:paraId="484CFEE7" w14:textId="77777777" w:rsidTr="000E67B4">
        <w:trPr>
          <w:trHeight w:val="292"/>
        </w:trPr>
        <w:tc>
          <w:tcPr>
            <w:tcW w:w="3012" w:type="dxa"/>
            <w:shd w:val="pct10" w:color="auto" w:fill="auto"/>
          </w:tcPr>
          <w:p w14:paraId="6943FC5D" w14:textId="77777777" w:rsidR="00C279D7" w:rsidRDefault="00C279D7" w:rsidP="000E67B4">
            <w:r>
              <w:t>Endpoints of Latus Rectum</w:t>
            </w:r>
          </w:p>
        </w:tc>
        <w:tc>
          <w:tcPr>
            <w:tcW w:w="3152" w:type="dxa"/>
            <w:shd w:val="pct10" w:color="auto" w:fill="auto"/>
          </w:tcPr>
          <w:p w14:paraId="70355B9E" w14:textId="20ED2FF5" w:rsidR="00C279D7" w:rsidRDefault="008705D7" w:rsidP="000E67B4">
            <m:oMathPara>
              <m:oMath>
                <m:r>
                  <w:rPr>
                    <w:rFonts w:ascii="Cambria Math" w:hAnsi="Cambria Math"/>
                  </w:rPr>
                  <m:t>(h+p,k±2p)</m:t>
                </m:r>
              </m:oMath>
            </m:oMathPara>
          </w:p>
        </w:tc>
        <w:tc>
          <w:tcPr>
            <w:tcW w:w="3219" w:type="dxa"/>
            <w:shd w:val="pct10" w:color="auto" w:fill="auto"/>
          </w:tcPr>
          <w:p w14:paraId="4A08A273" w14:textId="19AD9E52" w:rsidR="00C279D7" w:rsidRDefault="008705D7" w:rsidP="000E67B4">
            <m:oMathPara>
              <m:oMath>
                <m:r>
                  <w:rPr>
                    <w:rFonts w:ascii="Cambria Math" w:hAnsi="Cambria Math"/>
                  </w:rPr>
                  <m:t>(h±</m:t>
                </m:r>
                <m:r>
                  <w:rPr>
                    <w:rFonts w:ascii="Cambria Math" w:hAnsi="Cambria Math"/>
                  </w:rPr>
                  <m:t>2p,k+p)</m:t>
                </m:r>
              </m:oMath>
            </m:oMathPara>
          </w:p>
        </w:tc>
      </w:tr>
    </w:tbl>
    <w:p w14:paraId="71D6BEA9" w14:textId="3751A073" w:rsidR="00A72B61" w:rsidRDefault="008705D7" w:rsidP="006243F6">
      <w:pPr>
        <w:pStyle w:val="Quote"/>
        <w:spacing w:before="0"/>
        <w:jc w:val="center"/>
        <w:rPr>
          <w:rFonts w:eastAsiaTheme="minorEastAsia"/>
        </w:rPr>
      </w:pPr>
      <w:r>
        <w:rPr>
          <w:noProof/>
          <w:lang w:eastAsia="zh-TW"/>
        </w:rPr>
        <w:drawing>
          <wp:inline distT="0" distB="0" distL="0" distR="0" wp14:anchorId="327AAF30" wp14:editId="515A1779">
            <wp:extent cx="4656406" cy="4301723"/>
            <wp:effectExtent l="0" t="0" r="0" b="3810"/>
            <wp:docPr id="12" name="Picture 12" descr="https://openstax.org/resources/8d56b72b81b21a692a42730170e24c48ca51b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penstax.org/resources/8d56b72b81b21a692a42730170e24c48ca51b6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29" cy="43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71DC" w14:textId="25BB3455" w:rsidR="00A72B61" w:rsidRPr="003A6002" w:rsidRDefault="00A72B61" w:rsidP="00A72B61">
      <w:pPr>
        <w:pStyle w:val="Quote"/>
        <w:rPr>
          <w:rStyle w:val="Strong"/>
        </w:rPr>
      </w:pPr>
      <w:r w:rsidRPr="003A6002">
        <w:rPr>
          <w:rStyle w:val="Strong"/>
        </w:rPr>
        <w:lastRenderedPageBreak/>
        <w:t xml:space="preserve">Given a standard form equation for a parabola centered </w:t>
      </w:r>
      <w:proofErr w:type="gramStart"/>
      <w:r w:rsidRPr="003A6002">
        <w:rPr>
          <w:rStyle w:val="Strong"/>
        </w:rPr>
        <w:t xml:space="preserve">at </w:t>
      </w:r>
      <w:proofErr w:type="gramEnd"/>
      <m:oMath>
        <m:r>
          <w:rPr>
            <w:rStyle w:val="Strong"/>
            <w:rFonts w:ascii="Cambria Math" w:hAnsi="Cambria Math"/>
          </w:rPr>
          <m:t>(h,k)</m:t>
        </m:r>
      </m:oMath>
      <w:r w:rsidRPr="003A6002">
        <w:rPr>
          <w:rStyle w:val="Strong"/>
        </w:rPr>
        <w:t>, sketch the graph.</w:t>
      </w:r>
    </w:p>
    <w:p w14:paraId="2188C058" w14:textId="52887643" w:rsidR="00A72B61" w:rsidRPr="00BF47F3" w:rsidRDefault="00500C0C" w:rsidP="00A72B61">
      <w:pPr>
        <w:pStyle w:val="Quote"/>
      </w:pPr>
      <w:r>
        <w:t>1)</w:t>
      </w:r>
      <w:r>
        <w:tab/>
      </w:r>
      <w:r w:rsidR="00A72B61">
        <w:t xml:space="preserve">Determine which of the standard forms applies to the given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y-k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x-h</m:t>
            </m:r>
          </m:e>
        </m:d>
      </m:oMath>
      <w:r w:rsidR="00A72B61">
        <w:rPr>
          <w:rFonts w:eastAsiaTheme="minorEastAsia"/>
        </w:rPr>
        <w:t xml:space="preserve"> </w:t>
      </w:r>
      <w:proofErr w:type="gramStart"/>
      <w:r w:rsidR="00A72B61">
        <w:rPr>
          <w:rFonts w:eastAsiaTheme="minorEastAsia"/>
        </w:rPr>
        <w:t xml:space="preserve">or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y-k</m:t>
            </m:r>
          </m:e>
        </m:d>
      </m:oMath>
      <w:r w:rsidR="00A72B61">
        <w:rPr>
          <w:rFonts w:eastAsiaTheme="minorEastAsia"/>
        </w:rPr>
        <w:t>.</w:t>
      </w:r>
    </w:p>
    <w:p w14:paraId="1647A505" w14:textId="4379AB46" w:rsidR="00A72B61" w:rsidRPr="00BF47F3" w:rsidRDefault="00500C0C" w:rsidP="00A72B61">
      <w:pPr>
        <w:pStyle w:val="Quote"/>
      </w:pPr>
      <w:r>
        <w:rPr>
          <w:rFonts w:eastAsiaTheme="minorEastAsia"/>
        </w:rPr>
        <w:t>2)</w:t>
      </w:r>
      <w:r>
        <w:rPr>
          <w:rFonts w:eastAsiaTheme="minorEastAsia"/>
        </w:rPr>
        <w:tab/>
      </w:r>
      <w:r w:rsidR="00A72B61">
        <w:rPr>
          <w:rFonts w:eastAsiaTheme="minorEastAsia"/>
        </w:rPr>
        <w:t xml:space="preserve">Use the standard form identified in Step 1 to determine the vertex, axis of symmetry, focus, equation of the </w:t>
      </w:r>
      <w:proofErr w:type="spellStart"/>
      <w:r w:rsidR="00A72B61">
        <w:rPr>
          <w:rFonts w:eastAsiaTheme="minorEastAsia"/>
        </w:rPr>
        <w:t>directrix</w:t>
      </w:r>
      <w:proofErr w:type="spellEnd"/>
      <w:r w:rsidR="00A72B61">
        <w:rPr>
          <w:rFonts w:eastAsiaTheme="minorEastAsia"/>
        </w:rPr>
        <w:t>, and endpoints of the latus rectum.</w:t>
      </w:r>
    </w:p>
    <w:p w14:paraId="55927B5E" w14:textId="2EA400D8" w:rsidR="00A72B61" w:rsidRPr="00BF47F3" w:rsidRDefault="00500C0C" w:rsidP="00A72B61">
      <w:pPr>
        <w:pStyle w:val="Quote"/>
      </w:pPr>
      <w:r>
        <w:rPr>
          <w:rFonts w:eastAsiaTheme="minorEastAsia"/>
        </w:rPr>
        <w:t xml:space="preserve">  a.</w:t>
      </w:r>
      <w:r>
        <w:rPr>
          <w:rFonts w:eastAsiaTheme="minorEastAsia"/>
        </w:rPr>
        <w:tab/>
      </w:r>
      <w:r w:rsidR="00A72B61">
        <w:rPr>
          <w:rFonts w:eastAsiaTheme="minorEastAsia"/>
        </w:rPr>
        <w:t xml:space="preserve">If the equation is in the </w:t>
      </w:r>
      <w:proofErr w:type="gramStart"/>
      <w:r w:rsidR="00A72B61">
        <w:rPr>
          <w:rFonts w:eastAsiaTheme="minorEastAsia"/>
        </w:rPr>
        <w:t xml:space="preserve">form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y-k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x-h</m:t>
            </m:r>
          </m:e>
        </m:d>
      </m:oMath>
      <w:r w:rsidR="00A72B61">
        <w:rPr>
          <w:rFonts w:eastAsiaTheme="minorEastAsia"/>
        </w:rPr>
        <w:t>, then</w:t>
      </w:r>
    </w:p>
    <w:p w14:paraId="2203A30C" w14:textId="3FB0926A" w:rsidR="006049EB" w:rsidRDefault="00500C0C" w:rsidP="00500C0C">
      <w:pPr>
        <w:pStyle w:val="Quote"/>
        <w:ind w:firstLine="720"/>
        <w:rPr>
          <w:rFonts w:eastAsiaTheme="minorEastAsia"/>
        </w:rPr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6049EB">
        <w:rPr>
          <w:rFonts w:eastAsiaTheme="minorEastAsia"/>
        </w:rPr>
        <w:t xml:space="preserve">Use the equation to identify </w:t>
      </w:r>
      <m:oMath>
        <m:r>
          <w:rPr>
            <w:rFonts w:ascii="Cambria Math" w:eastAsiaTheme="minorEastAsia" w:hAnsi="Cambria Math"/>
          </w:rPr>
          <m:t>h</m:t>
        </m:r>
      </m:oMath>
      <w:r w:rsidR="006049E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6049EB">
        <w:rPr>
          <w:rFonts w:eastAsiaTheme="minorEastAsia"/>
        </w:rPr>
        <w:t xml:space="preserve"> for the vertex, </w:t>
      </w:r>
      <m:oMath>
        <m:r>
          <w:rPr>
            <w:rFonts w:ascii="Cambria Math" w:eastAsiaTheme="minorEastAsia" w:hAnsi="Cambria Math"/>
          </w:rPr>
          <m:t>(h,k)</m:t>
        </m:r>
      </m:oMath>
    </w:p>
    <w:p w14:paraId="6F93BB15" w14:textId="0C26EC3B" w:rsidR="00A72B61" w:rsidRPr="00BF47F3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6049EB">
        <w:rPr>
          <w:rFonts w:eastAsiaTheme="minorEastAsia"/>
        </w:rPr>
        <w:t xml:space="preserve">Use the value of </w:t>
      </w:r>
      <m:oMath>
        <m:r>
          <w:rPr>
            <w:rFonts w:ascii="Cambria Math" w:eastAsiaTheme="minorEastAsia" w:hAnsi="Cambria Math"/>
          </w:rPr>
          <m:t>k</m:t>
        </m:r>
      </m:oMath>
      <w:r w:rsidR="006049EB">
        <w:rPr>
          <w:rFonts w:eastAsiaTheme="minorEastAsia"/>
        </w:rPr>
        <w:t xml:space="preserve"> to determine t</w:t>
      </w:r>
      <w:proofErr w:type="spellStart"/>
      <w:r w:rsidR="00A72B61">
        <w:rPr>
          <w:rFonts w:eastAsiaTheme="minorEastAsia"/>
        </w:rPr>
        <w:t>he</w:t>
      </w:r>
      <w:proofErr w:type="spellEnd"/>
      <w:r w:rsidR="00A72B61">
        <w:rPr>
          <w:rFonts w:eastAsiaTheme="minorEastAsia"/>
        </w:rPr>
        <w:t xml:space="preserve"> axis of symmetry, </w:t>
      </w:r>
      <m:oMath>
        <m:r>
          <w:rPr>
            <w:rFonts w:ascii="Cambria Math" w:eastAsiaTheme="minorEastAsia" w:hAnsi="Cambria Math"/>
          </w:rPr>
          <m:t>y=k</m:t>
        </m:r>
      </m:oMath>
    </w:p>
    <w:p w14:paraId="117D1117" w14:textId="6A31BCFF" w:rsidR="00A72B61" w:rsidRPr="00BF47F3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A72B61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4p</m:t>
        </m:r>
      </m:oMath>
      <w:r w:rsidR="00A72B61">
        <w:rPr>
          <w:rFonts w:eastAsiaTheme="minorEastAsia"/>
        </w:rPr>
        <w:t xml:space="preserve"> equal to the coefficient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x-h</m:t>
            </m:r>
          </m:e>
        </m:d>
      </m:oMath>
      <w:r w:rsidR="00A72B61">
        <w:rPr>
          <w:rFonts w:eastAsiaTheme="minorEastAsia"/>
        </w:rPr>
        <w:t xml:space="preserve"> in the given equation to solve </w:t>
      </w:r>
      <w:proofErr w:type="gramStart"/>
      <w:r w:rsidR="00A72B61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A72B61">
        <w:rPr>
          <w:rFonts w:eastAsiaTheme="minorEastAsia"/>
        </w:rPr>
        <w:t xml:space="preserve">. </w:t>
      </w:r>
      <w:proofErr w:type="gramStart"/>
      <w:r w:rsidR="00A72B61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p&gt;0</m:t>
        </m:r>
      </m:oMath>
      <w:r w:rsidR="00A72B61">
        <w:rPr>
          <w:rFonts w:eastAsiaTheme="minorEastAsia"/>
        </w:rPr>
        <w:t xml:space="preserve">, the parabola opens right. </w:t>
      </w:r>
      <w:proofErr w:type="gramStart"/>
      <w:r w:rsidR="00A72B61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p&lt;0</m:t>
        </m:r>
      </m:oMath>
      <w:r w:rsidR="00A72B61">
        <w:rPr>
          <w:rFonts w:eastAsiaTheme="minorEastAsia"/>
        </w:rPr>
        <w:t xml:space="preserve">, the parabola opens left. </w:t>
      </w:r>
    </w:p>
    <w:p w14:paraId="06054799" w14:textId="43E1B0E6" w:rsidR="00A72B61" w:rsidRPr="00BF47F3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proofErr w:type="gramStart"/>
      <w:r w:rsidR="00A72B61">
        <w:rPr>
          <w:rFonts w:eastAsiaTheme="minorEastAsia"/>
        </w:rPr>
        <w:t>Use</w:t>
      </w:r>
      <w:r w:rsidR="006049EB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h, k</m:t>
        </m:r>
      </m:oMath>
      <w:r w:rsidR="006049EB">
        <w:rPr>
          <w:rFonts w:eastAsiaTheme="minorEastAsia"/>
        </w:rPr>
        <w:t>, and</w:t>
      </w:r>
      <w:r w:rsidR="00A72B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A72B61">
        <w:rPr>
          <w:rFonts w:eastAsiaTheme="minorEastAsia"/>
        </w:rPr>
        <w:t xml:space="preserve"> to find the coordinates of the focus, </w:t>
      </w:r>
      <m:oMath>
        <m:r>
          <w:rPr>
            <w:rFonts w:ascii="Cambria Math" w:eastAsiaTheme="minorEastAsia" w:hAnsi="Cambria Math"/>
          </w:rPr>
          <m:t>(h+p,k)</m:t>
        </m:r>
      </m:oMath>
    </w:p>
    <w:p w14:paraId="13985A74" w14:textId="1BBDD651" w:rsidR="00A72B61" w:rsidRPr="00BF47F3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A72B61">
        <w:rPr>
          <w:rFonts w:eastAsiaTheme="minorEastAsia"/>
        </w:rPr>
        <w:t>Use</w:t>
      </w:r>
      <w:r w:rsidR="006049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6049EB">
        <w:rPr>
          <w:rFonts w:eastAsiaTheme="minorEastAsia"/>
        </w:rPr>
        <w:t xml:space="preserve"> and</w:t>
      </w:r>
      <w:r w:rsidR="00A72B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A72B61">
        <w:rPr>
          <w:rFonts w:eastAsiaTheme="minorEastAsia"/>
        </w:rPr>
        <w:t xml:space="preserve"> to find the equation of the directrix, </w:t>
      </w:r>
      <m:oMath>
        <m:r>
          <w:rPr>
            <w:rFonts w:ascii="Cambria Math" w:eastAsiaTheme="minorEastAsia" w:hAnsi="Cambria Math"/>
          </w:rPr>
          <m:t>x=h-p</m:t>
        </m:r>
      </m:oMath>
    </w:p>
    <w:p w14:paraId="56D2CB83" w14:textId="36E2D682" w:rsidR="00A72B61" w:rsidRPr="003A6002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proofErr w:type="gramStart"/>
      <w:r w:rsidR="00A72B61">
        <w:rPr>
          <w:rFonts w:eastAsiaTheme="minorEastAsia"/>
        </w:rPr>
        <w:t xml:space="preserve">Use </w:t>
      </w:r>
      <w:r w:rsidR="006049EB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h, k</m:t>
        </m:r>
      </m:oMath>
      <w:r w:rsidR="006049EB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</m:oMath>
      <w:r w:rsidR="00A72B61">
        <w:rPr>
          <w:rFonts w:eastAsiaTheme="minorEastAsia"/>
        </w:rPr>
        <w:t xml:space="preserve"> to find the endpoints of the latus rectum, </w:t>
      </w:r>
      <m:oMath>
        <m:r>
          <w:rPr>
            <w:rFonts w:ascii="Cambria Math" w:eastAsiaTheme="minorEastAsia" w:hAnsi="Cambria Math"/>
          </w:rPr>
          <m:t>(h+p, k±2p)</m:t>
        </m:r>
      </m:oMath>
      <w:r w:rsidR="00A72B61">
        <w:rPr>
          <w:rFonts w:eastAsiaTheme="minorEastAsia"/>
        </w:rPr>
        <w:t xml:space="preserve">. </w:t>
      </w:r>
    </w:p>
    <w:p w14:paraId="6FD64358" w14:textId="6CFB14A0" w:rsidR="00A72B61" w:rsidRPr="00BF47F3" w:rsidRDefault="00500C0C" w:rsidP="00A72B61">
      <w:pPr>
        <w:pStyle w:val="Quote"/>
      </w:pPr>
      <w:r>
        <w:rPr>
          <w:rFonts w:eastAsiaTheme="minorEastAsia"/>
        </w:rPr>
        <w:t xml:space="preserve">  b.</w:t>
      </w:r>
      <w:r>
        <w:rPr>
          <w:rFonts w:eastAsiaTheme="minorEastAsia"/>
        </w:rPr>
        <w:tab/>
      </w:r>
      <w:r w:rsidR="00A72B61">
        <w:rPr>
          <w:rFonts w:eastAsiaTheme="minorEastAsia"/>
        </w:rPr>
        <w:t xml:space="preserve">If the equation is in the </w:t>
      </w:r>
      <w:proofErr w:type="gramStart"/>
      <w:r w:rsidR="00A72B61">
        <w:rPr>
          <w:rFonts w:eastAsiaTheme="minorEastAsia"/>
        </w:rPr>
        <w:t xml:space="preserve">form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y-k</m:t>
            </m:r>
          </m:e>
        </m:d>
      </m:oMath>
      <w:r w:rsidR="00A72B61">
        <w:rPr>
          <w:rFonts w:eastAsiaTheme="minorEastAsia"/>
        </w:rPr>
        <w:t>, then</w:t>
      </w:r>
    </w:p>
    <w:p w14:paraId="025C0FBE" w14:textId="38573C5E" w:rsidR="006049EB" w:rsidRDefault="00500C0C" w:rsidP="00500C0C">
      <w:pPr>
        <w:pStyle w:val="Quote"/>
        <w:ind w:firstLine="720"/>
        <w:rPr>
          <w:rFonts w:eastAsiaTheme="minorEastAsia"/>
        </w:rPr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6049EB">
        <w:rPr>
          <w:rFonts w:eastAsiaTheme="minorEastAsia"/>
        </w:rPr>
        <w:t xml:space="preserve">Use the equation to identify </w:t>
      </w:r>
      <m:oMath>
        <m:r>
          <w:rPr>
            <w:rFonts w:ascii="Cambria Math" w:eastAsiaTheme="minorEastAsia" w:hAnsi="Cambria Math"/>
          </w:rPr>
          <m:t>h</m:t>
        </m:r>
      </m:oMath>
      <w:r w:rsidR="006049E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6049EB">
        <w:rPr>
          <w:rFonts w:eastAsiaTheme="minorEastAsia"/>
        </w:rPr>
        <w:t xml:space="preserve"> for the vertex, </w:t>
      </w:r>
      <m:oMath>
        <m:r>
          <w:rPr>
            <w:rFonts w:ascii="Cambria Math" w:eastAsiaTheme="minorEastAsia" w:hAnsi="Cambria Math"/>
          </w:rPr>
          <m:t>(h,k)</m:t>
        </m:r>
      </m:oMath>
    </w:p>
    <w:p w14:paraId="20D491F0" w14:textId="1B373670" w:rsidR="006049EB" w:rsidRPr="00BF47F3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6049EB">
        <w:rPr>
          <w:rFonts w:eastAsiaTheme="minorEastAsia"/>
        </w:rPr>
        <w:t xml:space="preserve">Use the value of </w:t>
      </w:r>
      <m:oMath>
        <m:r>
          <w:rPr>
            <w:rFonts w:ascii="Cambria Math" w:eastAsiaTheme="minorEastAsia" w:hAnsi="Cambria Math"/>
          </w:rPr>
          <m:t>h</m:t>
        </m:r>
      </m:oMath>
      <w:r w:rsidR="006049EB">
        <w:rPr>
          <w:rFonts w:eastAsiaTheme="minorEastAsia"/>
        </w:rPr>
        <w:t xml:space="preserve"> to determine the axis of symmetry, </w:t>
      </w:r>
      <m:oMath>
        <m:r>
          <w:rPr>
            <w:rFonts w:ascii="Cambria Math" w:eastAsiaTheme="minorEastAsia" w:hAnsi="Cambria Math"/>
          </w:rPr>
          <m:t>x=h</m:t>
        </m:r>
      </m:oMath>
    </w:p>
    <w:p w14:paraId="15EF7A96" w14:textId="4446A38C" w:rsidR="006049EB" w:rsidRPr="00BF47F3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6049EB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4p</m:t>
        </m:r>
      </m:oMath>
      <w:r w:rsidR="006049EB">
        <w:rPr>
          <w:rFonts w:eastAsiaTheme="minorEastAsia"/>
        </w:rPr>
        <w:t xml:space="preserve"> equal to the coefficient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y-k</m:t>
            </m:r>
          </m:e>
        </m:d>
      </m:oMath>
      <w:r w:rsidR="006049EB">
        <w:rPr>
          <w:rFonts w:eastAsiaTheme="minorEastAsia"/>
        </w:rPr>
        <w:t xml:space="preserve"> in the given equation to solve </w:t>
      </w:r>
      <w:proofErr w:type="gramStart"/>
      <w:r w:rsidR="006049EB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6049EB">
        <w:rPr>
          <w:rFonts w:eastAsiaTheme="minorEastAsia"/>
        </w:rPr>
        <w:t xml:space="preserve">. </w:t>
      </w:r>
      <w:proofErr w:type="gramStart"/>
      <w:r w:rsidR="006049EB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p&gt;0</m:t>
        </m:r>
      </m:oMath>
      <w:r w:rsidR="006049EB">
        <w:rPr>
          <w:rFonts w:eastAsiaTheme="minorEastAsia"/>
        </w:rPr>
        <w:t xml:space="preserve">, the parabola opens up. </w:t>
      </w:r>
      <w:proofErr w:type="gramStart"/>
      <w:r w:rsidR="006049EB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p&lt;0</m:t>
        </m:r>
      </m:oMath>
      <w:r w:rsidR="006049EB">
        <w:rPr>
          <w:rFonts w:eastAsiaTheme="minorEastAsia"/>
        </w:rPr>
        <w:t xml:space="preserve">, the parabola opens down. </w:t>
      </w:r>
    </w:p>
    <w:p w14:paraId="1F3E812B" w14:textId="470042B4" w:rsidR="006049EB" w:rsidRPr="00BF47F3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proofErr w:type="gramStart"/>
      <w:r w:rsidR="006049EB">
        <w:rPr>
          <w:rFonts w:eastAsiaTheme="minorEastAsia"/>
        </w:rPr>
        <w:t xml:space="preserve">Use </w:t>
      </w:r>
      <w:proofErr w:type="gramEnd"/>
      <m:oMath>
        <m:r>
          <w:rPr>
            <w:rFonts w:ascii="Cambria Math" w:eastAsiaTheme="minorEastAsia" w:hAnsi="Cambria Math"/>
          </w:rPr>
          <m:t>h, k</m:t>
        </m:r>
      </m:oMath>
      <w:r w:rsidR="006049EB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</m:oMath>
      <w:r w:rsidR="006049EB">
        <w:rPr>
          <w:rFonts w:eastAsiaTheme="minorEastAsia"/>
        </w:rPr>
        <w:t xml:space="preserve"> to find the coordinates of the focus, </w:t>
      </w:r>
      <m:oMath>
        <m:r>
          <w:rPr>
            <w:rFonts w:ascii="Cambria Math" w:eastAsiaTheme="minorEastAsia" w:hAnsi="Cambria Math"/>
          </w:rPr>
          <m:t>(h,k+p)</m:t>
        </m:r>
      </m:oMath>
    </w:p>
    <w:p w14:paraId="3BEE1CB2" w14:textId="055232B2" w:rsidR="006049EB" w:rsidRPr="00BF47F3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6049EB"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k</m:t>
        </m:r>
      </m:oMath>
      <w:r w:rsidR="006049E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 w:rsidR="006049EB">
        <w:rPr>
          <w:rFonts w:eastAsiaTheme="minorEastAsia"/>
        </w:rPr>
        <w:t xml:space="preserve"> to find the equation of the directrix, </w:t>
      </w:r>
      <m:oMath>
        <m:r>
          <w:rPr>
            <w:rFonts w:ascii="Cambria Math" w:eastAsiaTheme="minorEastAsia" w:hAnsi="Cambria Math"/>
          </w:rPr>
          <m:t>y=k-p</m:t>
        </m:r>
      </m:oMath>
    </w:p>
    <w:p w14:paraId="38CFBCD8" w14:textId="095B0310" w:rsidR="006049EB" w:rsidRPr="003A6002" w:rsidRDefault="00500C0C" w:rsidP="00500C0C">
      <w:pPr>
        <w:pStyle w:val="Quote"/>
        <w:ind w:firstLine="720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proofErr w:type="gramStart"/>
      <w:r w:rsidR="006049EB">
        <w:rPr>
          <w:rFonts w:eastAsiaTheme="minorEastAsia"/>
        </w:rPr>
        <w:t xml:space="preserve">Use  </w:t>
      </w:r>
      <w:proofErr w:type="gramEnd"/>
      <m:oMath>
        <m:r>
          <w:rPr>
            <w:rFonts w:ascii="Cambria Math" w:eastAsiaTheme="minorEastAsia" w:hAnsi="Cambria Math"/>
          </w:rPr>
          <m:t>h, k</m:t>
        </m:r>
      </m:oMath>
      <w:r w:rsidR="006049EB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</m:oMath>
      <w:r w:rsidR="006049EB">
        <w:rPr>
          <w:rFonts w:eastAsiaTheme="minorEastAsia"/>
        </w:rPr>
        <w:t xml:space="preserve"> to find the endpoints of the latus rectum, </w:t>
      </w:r>
      <m:oMath>
        <m:r>
          <w:rPr>
            <w:rFonts w:ascii="Cambria Math" w:eastAsiaTheme="minorEastAsia" w:hAnsi="Cambria Math"/>
          </w:rPr>
          <m:t>(h±</m:t>
        </m:r>
        <m:r>
          <w:rPr>
            <w:rFonts w:ascii="Cambria Math" w:eastAsiaTheme="minorEastAsia" w:hAnsi="Cambria Math"/>
          </w:rPr>
          <m:t>2p,k+p)</m:t>
        </m:r>
      </m:oMath>
      <w:r w:rsidR="006049EB">
        <w:rPr>
          <w:rFonts w:eastAsiaTheme="minorEastAsia"/>
        </w:rPr>
        <w:t xml:space="preserve">. </w:t>
      </w:r>
    </w:p>
    <w:p w14:paraId="67A446E3" w14:textId="2CE502B7" w:rsidR="00A72B61" w:rsidRDefault="00500C0C" w:rsidP="00A72B61">
      <w:pPr>
        <w:pStyle w:val="Quote"/>
      </w:pPr>
      <w:r>
        <w:t>3)</w:t>
      </w:r>
      <w:r>
        <w:tab/>
      </w:r>
      <w:r w:rsidR="00A72B61">
        <w:t xml:space="preserve">Plot the </w:t>
      </w:r>
      <w:r w:rsidR="006049EB">
        <w:t xml:space="preserve">vertex, axis of symmetry, </w:t>
      </w:r>
      <w:r w:rsidR="00A72B61">
        <w:t xml:space="preserve">focus, </w:t>
      </w:r>
      <w:proofErr w:type="spellStart"/>
      <w:r w:rsidR="00A72B61">
        <w:t>directrix</w:t>
      </w:r>
      <w:proofErr w:type="spellEnd"/>
      <w:r w:rsidR="00A72B61">
        <w:t>, and latus rectum, and draw a smooth curve to form the parabola.</w:t>
      </w:r>
    </w:p>
    <w:p w14:paraId="423F1802" w14:textId="77777777" w:rsidR="00237DA1" w:rsidRDefault="00237DA1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24404EEE" w14:textId="5B57615D" w:rsidR="00A72B61" w:rsidRPr="00CA505C" w:rsidRDefault="00A72B61" w:rsidP="00A72B61">
      <w:pPr>
        <w:rPr>
          <w:rStyle w:val="IntenseEmphasis"/>
        </w:rPr>
      </w:pPr>
      <w:r w:rsidRPr="00CA505C">
        <w:rPr>
          <w:rStyle w:val="IntenseEmphasis"/>
        </w:rPr>
        <w:lastRenderedPageBreak/>
        <w:t>Examples</w:t>
      </w:r>
    </w:p>
    <w:p w14:paraId="5220B97B" w14:textId="60D9E7EA" w:rsidR="00A72B61" w:rsidRPr="00701DF0" w:rsidRDefault="00A72B61" w:rsidP="00A72B61">
      <w:pPr>
        <w:pStyle w:val="ListParagraph"/>
        <w:numPr>
          <w:ilvl w:val="0"/>
          <w:numId w:val="22"/>
        </w:numPr>
      </w:pPr>
      <w:proofErr w:type="gramStart"/>
      <w:r>
        <w:t xml:space="preserve">Graph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</m:oMath>
      <w:r>
        <w:rPr>
          <w:rFonts w:eastAsiaTheme="minorEastAsia"/>
        </w:rPr>
        <w:t xml:space="preserve">. Identify and label the </w:t>
      </w:r>
      <w:r w:rsidR="004D7835">
        <w:rPr>
          <w:rFonts w:eastAsiaTheme="minorEastAsia"/>
        </w:rPr>
        <w:t xml:space="preserve">vertex, axis of symmetry, </w:t>
      </w:r>
      <w:r>
        <w:rPr>
          <w:rFonts w:eastAsiaTheme="minorEastAsia"/>
        </w:rPr>
        <w:t xml:space="preserve">focus, </w:t>
      </w:r>
      <w:proofErr w:type="spellStart"/>
      <w:r>
        <w:rPr>
          <w:rFonts w:eastAsiaTheme="minorEastAsia"/>
        </w:rPr>
        <w:t>directrix</w:t>
      </w:r>
      <w:proofErr w:type="spellEnd"/>
      <w:r>
        <w:rPr>
          <w:rFonts w:eastAsiaTheme="minorEastAsia"/>
        </w:rPr>
        <w:t>, and endpoints of the latus rectum.</w:t>
      </w:r>
    </w:p>
    <w:p w14:paraId="4C78864A" w14:textId="53156EEA" w:rsidR="00A72B61" w:rsidRDefault="00A72B61" w:rsidP="00237DA1">
      <w:pPr>
        <w:pStyle w:val="ListParagraph"/>
        <w:jc w:val="center"/>
      </w:pPr>
      <w:r>
        <w:rPr>
          <w:noProof/>
          <w:lang w:eastAsia="zh-TW"/>
        </w:rPr>
        <w:drawing>
          <wp:inline distT="0" distB="0" distL="0" distR="0" wp14:anchorId="46C4A038" wp14:editId="3414E542">
            <wp:extent cx="3540344" cy="3355144"/>
            <wp:effectExtent l="0" t="0" r="3175" b="0"/>
            <wp:docPr id="10" name="Picture 10" descr="Functions on a Coordinate Plane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unctions on a Coordinate Plane | CK-12 Found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20" cy="338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C6C5" w14:textId="672F1D84" w:rsidR="004D7835" w:rsidRDefault="004D7835" w:rsidP="00A72B61">
      <w:pPr>
        <w:pStyle w:val="ListParagraph"/>
      </w:pPr>
    </w:p>
    <w:p w14:paraId="4DC22F59" w14:textId="0A8A84B3" w:rsidR="004D7835" w:rsidRPr="00701DF0" w:rsidRDefault="004D7835" w:rsidP="004D7835">
      <w:pPr>
        <w:pStyle w:val="ListParagraph"/>
        <w:numPr>
          <w:ilvl w:val="0"/>
          <w:numId w:val="22"/>
        </w:numPr>
      </w:pPr>
      <w:proofErr w:type="gramStart"/>
      <w:r>
        <w:t xml:space="preserve">Graph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-8x-28y-208=0</m:t>
        </m:r>
      </m:oMath>
      <w:r>
        <w:rPr>
          <w:rFonts w:eastAsiaTheme="minorEastAsia"/>
        </w:rPr>
        <w:t xml:space="preserve">. Identify and label the vertex, axis of symmetry, focus, </w:t>
      </w:r>
      <w:proofErr w:type="spellStart"/>
      <w:r>
        <w:rPr>
          <w:rFonts w:eastAsiaTheme="minorEastAsia"/>
        </w:rPr>
        <w:t>directrix</w:t>
      </w:r>
      <w:proofErr w:type="spellEnd"/>
      <w:r>
        <w:rPr>
          <w:rFonts w:eastAsiaTheme="minorEastAsia"/>
        </w:rPr>
        <w:t>, and endpoints of the latus rectum.</w:t>
      </w:r>
    </w:p>
    <w:p w14:paraId="2D9F5ADA" w14:textId="3DF04385" w:rsidR="004D7835" w:rsidRPr="00CA505C" w:rsidRDefault="004D7835" w:rsidP="00237DA1">
      <w:pPr>
        <w:pStyle w:val="ListParagraph"/>
        <w:jc w:val="center"/>
      </w:pPr>
      <w:r>
        <w:rPr>
          <w:noProof/>
          <w:lang w:eastAsia="zh-TW"/>
        </w:rPr>
        <w:drawing>
          <wp:inline distT="0" distB="0" distL="0" distR="0" wp14:anchorId="556D17CA" wp14:editId="145B1233">
            <wp:extent cx="3516923" cy="3332948"/>
            <wp:effectExtent l="0" t="0" r="7620" b="1270"/>
            <wp:docPr id="14" name="Picture 14" descr="Functions on a Coordinate Plane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unctions on a Coordinate Plane | CK-12 Found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15" cy="33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3631" w14:textId="5FFB40E9" w:rsidR="00EB4CE5" w:rsidRDefault="00EB4CE5" w:rsidP="00EB4CE5">
      <w:pPr>
        <w:pStyle w:val="ListParagraph"/>
        <w:numPr>
          <w:ilvl w:val="0"/>
          <w:numId w:val="22"/>
        </w:numPr>
      </w:pPr>
      <w:r>
        <w:lastRenderedPageBreak/>
        <w:t>Determine the equation for the parabola from its graph.</w:t>
      </w:r>
    </w:p>
    <w:p w14:paraId="44F62693" w14:textId="287393DE" w:rsidR="00EB4CE5" w:rsidRPr="00CA505C" w:rsidRDefault="00EB4CE5" w:rsidP="00106E88">
      <w:pPr>
        <w:jc w:val="center"/>
      </w:pPr>
      <w:bookmarkStart w:id="0" w:name="_GoBack"/>
      <w:r>
        <w:rPr>
          <w:noProof/>
          <w:lang w:eastAsia="zh-TW"/>
        </w:rPr>
        <w:drawing>
          <wp:inline distT="0" distB="0" distL="0" distR="0" wp14:anchorId="49193807" wp14:editId="28538DCC">
            <wp:extent cx="4635500" cy="4197985"/>
            <wp:effectExtent l="0" t="0" r="0" b="0"/>
            <wp:docPr id="17" name="Picture 17" descr="This is a horizontal parabola in the x y plane, opening to the left, with Vertex (3, 2) and Focus (negative 1, 2). The Axis of Symmetry, a horizontal line, is shown, passing through the Vertex and the Foc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s is a horizontal parabola in the x y plane, opening to the left, with Vertex (3, 2) and Focus (negative 1, 2). The Axis of Symmetry, a horizontal line, is shown, passing through the Vertex and the Focu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5318CE" w14:textId="77777777" w:rsidR="009101F0" w:rsidRPr="003956BE" w:rsidRDefault="009101F0" w:rsidP="00C16B01">
      <w:pPr>
        <w:pStyle w:val="ListParagraph"/>
        <w:ind w:left="1440"/>
      </w:pPr>
    </w:p>
    <w:sectPr w:rsidR="009101F0" w:rsidRPr="003956BE" w:rsidSect="00EF6E75">
      <w:headerReference w:type="default" r:id="rId17"/>
      <w:footerReference w:type="default" r:id="rId18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BE2677" w16cid:durableId="237120ED"/>
  <w16cid:commentId w16cid:paraId="6483714B" w16cid:durableId="237120EE"/>
  <w16cid:commentId w16cid:paraId="4E75C958" w16cid:durableId="237120EF"/>
  <w16cid:commentId w16cid:paraId="565D4E6E" w16cid:durableId="237120F0"/>
  <w16cid:commentId w16cid:paraId="14762146" w16cid:durableId="237120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BDD95" w14:textId="77777777" w:rsidR="002902D0" w:rsidRDefault="002902D0" w:rsidP="00EF6E75">
      <w:r>
        <w:separator/>
      </w:r>
    </w:p>
  </w:endnote>
  <w:endnote w:type="continuationSeparator" w:id="0">
    <w:p w14:paraId="7DA04894" w14:textId="77777777" w:rsidR="002902D0" w:rsidRDefault="002902D0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6E133A76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370F18A9" w:rsidR="00292CA0" w:rsidRDefault="00144FC8" w:rsidP="00292CA0">
                          <w:pPr>
                            <w:jc w:val="center"/>
                          </w:pPr>
                          <w:proofErr w:type="spellStart"/>
                          <w:r>
                            <w:t>PreCalculus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370F18A9" w:rsidR="00292CA0" w:rsidRDefault="00144FC8" w:rsidP="00292CA0">
                    <w:pPr>
                      <w:jc w:val="center"/>
                    </w:pPr>
                    <w:proofErr w:type="spellStart"/>
                    <w:r>
                      <w:t>PreCalculus</w:t>
                    </w:r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0510D" w14:textId="77777777" w:rsidR="002902D0" w:rsidRDefault="002902D0" w:rsidP="00EF6E75">
      <w:r>
        <w:separator/>
      </w:r>
    </w:p>
  </w:footnote>
  <w:footnote w:type="continuationSeparator" w:id="0">
    <w:p w14:paraId="19694AC1" w14:textId="77777777" w:rsidR="002902D0" w:rsidRDefault="002902D0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391D7416" w:rsidR="00EF6E75" w:rsidRPr="004D55E3" w:rsidRDefault="00EF6E75" w:rsidP="00EF6E75">
    <w:pPr>
      <w:pStyle w:val="Header"/>
      <w:ind w:firstLine="1440"/>
      <w:rPr>
        <w:b/>
        <w:bCs/>
        <w:color w:val="000000" w:themeColor="text1"/>
        <w:sz w:val="36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D067C6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144FC8">
      <w:rPr>
        <w:b/>
        <w:bCs/>
        <w:sz w:val="40"/>
        <w:szCs w:val="40"/>
      </w:rPr>
      <w:t xml:space="preserve"> </w:t>
    </w:r>
    <w:r w:rsidR="003E4091">
      <w:rPr>
        <w:b/>
        <w:bCs/>
        <w:sz w:val="40"/>
        <w:szCs w:val="40"/>
      </w:rPr>
      <w:t xml:space="preserve">The </w:t>
    </w:r>
    <w:r w:rsidR="00D409CA">
      <w:rPr>
        <w:b/>
        <w:bCs/>
        <w:sz w:val="40"/>
        <w:szCs w:val="40"/>
      </w:rPr>
      <w:t>Parabola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9CA"/>
    <w:multiLevelType w:val="hybridMultilevel"/>
    <w:tmpl w:val="A2367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60D"/>
    <w:multiLevelType w:val="hybridMultilevel"/>
    <w:tmpl w:val="5562EF94"/>
    <w:lvl w:ilvl="0" w:tplc="EFC4BE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2901"/>
    <w:multiLevelType w:val="hybridMultilevel"/>
    <w:tmpl w:val="B6A2F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079F"/>
    <w:multiLevelType w:val="hybridMultilevel"/>
    <w:tmpl w:val="F7B81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2B0B"/>
    <w:multiLevelType w:val="hybridMultilevel"/>
    <w:tmpl w:val="9856A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A0AC5"/>
    <w:multiLevelType w:val="hybridMultilevel"/>
    <w:tmpl w:val="F8B4CCF8"/>
    <w:lvl w:ilvl="0" w:tplc="9C42F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831BD"/>
    <w:multiLevelType w:val="hybridMultilevel"/>
    <w:tmpl w:val="72D49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63285"/>
    <w:multiLevelType w:val="hybridMultilevel"/>
    <w:tmpl w:val="7ED64802"/>
    <w:lvl w:ilvl="0" w:tplc="328EF8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C4BF4"/>
    <w:multiLevelType w:val="hybridMultilevel"/>
    <w:tmpl w:val="39B65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C6DA8"/>
    <w:multiLevelType w:val="hybridMultilevel"/>
    <w:tmpl w:val="2B12B7D8"/>
    <w:lvl w:ilvl="0" w:tplc="C868BD8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74ADA"/>
    <w:multiLevelType w:val="hybridMultilevel"/>
    <w:tmpl w:val="9B189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7174B"/>
    <w:multiLevelType w:val="hybridMultilevel"/>
    <w:tmpl w:val="E8FA5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874B1"/>
    <w:multiLevelType w:val="hybridMultilevel"/>
    <w:tmpl w:val="E8582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814BE"/>
    <w:multiLevelType w:val="hybridMultilevel"/>
    <w:tmpl w:val="049404C6"/>
    <w:lvl w:ilvl="0" w:tplc="F59ADF8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050F2"/>
    <w:multiLevelType w:val="hybridMultilevel"/>
    <w:tmpl w:val="081EA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D284F"/>
    <w:multiLevelType w:val="hybridMultilevel"/>
    <w:tmpl w:val="BE8209C6"/>
    <w:lvl w:ilvl="0" w:tplc="23FE5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B27082"/>
    <w:multiLevelType w:val="hybridMultilevel"/>
    <w:tmpl w:val="004C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C4C22"/>
    <w:multiLevelType w:val="hybridMultilevel"/>
    <w:tmpl w:val="2F24E850"/>
    <w:lvl w:ilvl="0" w:tplc="D80CE8F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811AE6"/>
    <w:multiLevelType w:val="hybridMultilevel"/>
    <w:tmpl w:val="4320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44605"/>
    <w:multiLevelType w:val="hybridMultilevel"/>
    <w:tmpl w:val="AC8E7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B1BD9"/>
    <w:multiLevelType w:val="hybridMultilevel"/>
    <w:tmpl w:val="B6A2F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0"/>
  </w:num>
  <w:num w:numId="5">
    <w:abstractNumId w:val="3"/>
  </w:num>
  <w:num w:numId="6">
    <w:abstractNumId w:val="8"/>
  </w:num>
  <w:num w:numId="7">
    <w:abstractNumId w:val="20"/>
  </w:num>
  <w:num w:numId="8">
    <w:abstractNumId w:val="13"/>
  </w:num>
  <w:num w:numId="9">
    <w:abstractNumId w:val="10"/>
  </w:num>
  <w:num w:numId="10">
    <w:abstractNumId w:val="7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17"/>
  </w:num>
  <w:num w:numId="16">
    <w:abstractNumId w:val="9"/>
  </w:num>
  <w:num w:numId="17">
    <w:abstractNumId w:val="4"/>
  </w:num>
  <w:num w:numId="18">
    <w:abstractNumId w:val="1"/>
  </w:num>
  <w:num w:numId="19">
    <w:abstractNumId w:val="21"/>
  </w:num>
  <w:num w:numId="20">
    <w:abstractNumId w:val="16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040BA"/>
    <w:rsid w:val="0001046B"/>
    <w:rsid w:val="00022BA5"/>
    <w:rsid w:val="00090FE7"/>
    <w:rsid w:val="000A0374"/>
    <w:rsid w:val="000A3E3B"/>
    <w:rsid w:val="000D7A6D"/>
    <w:rsid w:val="000D7A8D"/>
    <w:rsid w:val="000E46E0"/>
    <w:rsid w:val="00102B9B"/>
    <w:rsid w:val="00106E88"/>
    <w:rsid w:val="00106F54"/>
    <w:rsid w:val="00120E7F"/>
    <w:rsid w:val="00121DD0"/>
    <w:rsid w:val="001303D9"/>
    <w:rsid w:val="00144FC8"/>
    <w:rsid w:val="001515E8"/>
    <w:rsid w:val="00161BFC"/>
    <w:rsid w:val="00172299"/>
    <w:rsid w:val="002066F4"/>
    <w:rsid w:val="0021614C"/>
    <w:rsid w:val="00237DA1"/>
    <w:rsid w:val="002902D0"/>
    <w:rsid w:val="00292CA0"/>
    <w:rsid w:val="002A18CE"/>
    <w:rsid w:val="002C18A6"/>
    <w:rsid w:val="0036232A"/>
    <w:rsid w:val="003936D0"/>
    <w:rsid w:val="003956BE"/>
    <w:rsid w:val="003A6002"/>
    <w:rsid w:val="003B2EF0"/>
    <w:rsid w:val="003C6D62"/>
    <w:rsid w:val="003E4091"/>
    <w:rsid w:val="00411F74"/>
    <w:rsid w:val="00414D96"/>
    <w:rsid w:val="0043113B"/>
    <w:rsid w:val="00442293"/>
    <w:rsid w:val="004965B0"/>
    <w:rsid w:val="004A735F"/>
    <w:rsid w:val="004D3D55"/>
    <w:rsid w:val="004D55E3"/>
    <w:rsid w:val="004D7835"/>
    <w:rsid w:val="004E372A"/>
    <w:rsid w:val="00500C0C"/>
    <w:rsid w:val="00573E8D"/>
    <w:rsid w:val="005847D4"/>
    <w:rsid w:val="006049EB"/>
    <w:rsid w:val="00623DB6"/>
    <w:rsid w:val="006243F6"/>
    <w:rsid w:val="006469C7"/>
    <w:rsid w:val="006B4B9F"/>
    <w:rsid w:val="006E4746"/>
    <w:rsid w:val="00701154"/>
    <w:rsid w:val="00701DF0"/>
    <w:rsid w:val="007077A1"/>
    <w:rsid w:val="00735AF4"/>
    <w:rsid w:val="00744AB9"/>
    <w:rsid w:val="00746F13"/>
    <w:rsid w:val="00762355"/>
    <w:rsid w:val="00773BD1"/>
    <w:rsid w:val="00774EED"/>
    <w:rsid w:val="007914C3"/>
    <w:rsid w:val="007B1EB0"/>
    <w:rsid w:val="007B3EFF"/>
    <w:rsid w:val="007D08DE"/>
    <w:rsid w:val="007D417B"/>
    <w:rsid w:val="007E2EBB"/>
    <w:rsid w:val="007E6FF7"/>
    <w:rsid w:val="008033F0"/>
    <w:rsid w:val="00823095"/>
    <w:rsid w:val="00825E61"/>
    <w:rsid w:val="00834102"/>
    <w:rsid w:val="008705D7"/>
    <w:rsid w:val="008B50F6"/>
    <w:rsid w:val="008D0B84"/>
    <w:rsid w:val="008E078F"/>
    <w:rsid w:val="008E1918"/>
    <w:rsid w:val="00905FC8"/>
    <w:rsid w:val="0090674B"/>
    <w:rsid w:val="009101F0"/>
    <w:rsid w:val="009A23F9"/>
    <w:rsid w:val="009A6394"/>
    <w:rsid w:val="009B60C1"/>
    <w:rsid w:val="009D37D2"/>
    <w:rsid w:val="009F28E1"/>
    <w:rsid w:val="009F7A14"/>
    <w:rsid w:val="00A43D54"/>
    <w:rsid w:val="00A61190"/>
    <w:rsid w:val="00A611CB"/>
    <w:rsid w:val="00A72B61"/>
    <w:rsid w:val="00A90DEE"/>
    <w:rsid w:val="00AB3842"/>
    <w:rsid w:val="00AE5C90"/>
    <w:rsid w:val="00B160FA"/>
    <w:rsid w:val="00B21EC0"/>
    <w:rsid w:val="00B27BF5"/>
    <w:rsid w:val="00B80425"/>
    <w:rsid w:val="00B87DEB"/>
    <w:rsid w:val="00BE703A"/>
    <w:rsid w:val="00BF47F3"/>
    <w:rsid w:val="00BF6B20"/>
    <w:rsid w:val="00C16B01"/>
    <w:rsid w:val="00C279D7"/>
    <w:rsid w:val="00C61252"/>
    <w:rsid w:val="00C74BFF"/>
    <w:rsid w:val="00C82A28"/>
    <w:rsid w:val="00C91EA8"/>
    <w:rsid w:val="00CA505C"/>
    <w:rsid w:val="00CE0BB3"/>
    <w:rsid w:val="00CF2EE9"/>
    <w:rsid w:val="00D0255D"/>
    <w:rsid w:val="00D409CA"/>
    <w:rsid w:val="00D540EF"/>
    <w:rsid w:val="00D55E98"/>
    <w:rsid w:val="00DD7A26"/>
    <w:rsid w:val="00DF0803"/>
    <w:rsid w:val="00E25FDC"/>
    <w:rsid w:val="00E27409"/>
    <w:rsid w:val="00E45E17"/>
    <w:rsid w:val="00E4677D"/>
    <w:rsid w:val="00EB4CE5"/>
    <w:rsid w:val="00EB737C"/>
    <w:rsid w:val="00EE4232"/>
    <w:rsid w:val="00EF6E75"/>
    <w:rsid w:val="00F10C0F"/>
    <w:rsid w:val="00F130C8"/>
    <w:rsid w:val="00F26C33"/>
    <w:rsid w:val="00F532F3"/>
    <w:rsid w:val="00F65D7A"/>
    <w:rsid w:val="00F90802"/>
    <w:rsid w:val="00F967B2"/>
    <w:rsid w:val="00FD7B9E"/>
    <w:rsid w:val="00FF7E6B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3B2EF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B2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www.w3.org/XML/1998/namespace"/>
    <ds:schemaRef ds:uri="http://purl.org/dc/terms/"/>
    <ds:schemaRef ds:uri="58a657bd-954d-47e9-a834-f04f5ee8a359"/>
    <ds:schemaRef ds:uri="http://purl.org/dc/dcmitype/"/>
    <ds:schemaRef ds:uri="http://purl.org/dc/elements/1.1/"/>
    <ds:schemaRef ds:uri="http://schemas.openxmlformats.org/package/2006/metadata/core-properties"/>
    <ds:schemaRef ds:uri="8c222443-d295-4ed9-b50b-c0887899d13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05E3F-8352-45C8-BB47-282E0B993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12</cp:revision>
  <cp:lastPrinted>2020-05-10T03:25:00Z</cp:lastPrinted>
  <dcterms:created xsi:type="dcterms:W3CDTF">2020-12-28T21:15:00Z</dcterms:created>
  <dcterms:modified xsi:type="dcterms:W3CDTF">2020-12-28T22:37:00Z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