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4E5D" w14:textId="605061DB" w:rsidR="00AB3842" w:rsidRDefault="00AF5F10" w:rsidP="00850141">
      <w:pPr>
        <w:pStyle w:val="Heading1"/>
        <w:spacing w:before="0"/>
      </w:pPr>
      <w:r>
        <w:t>Using Long Division to Divide Polynomials</w:t>
      </w:r>
    </w:p>
    <w:p w14:paraId="06C6ECE6" w14:textId="4C37F420" w:rsidR="00F82440" w:rsidRDefault="00C42957" w:rsidP="00F82440">
      <w:r w:rsidRPr="00FA3E1C">
        <w:rPr>
          <w:rStyle w:val="Strong"/>
          <w:noProof/>
          <w:lang w:eastAsia="zh-TW"/>
        </w:rPr>
        <w:drawing>
          <wp:anchor distT="0" distB="0" distL="114300" distR="114300" simplePos="0" relativeHeight="251660288" behindDoc="1" locked="0" layoutInCell="1" allowOverlap="1" wp14:anchorId="0DADEF56" wp14:editId="16B07983">
            <wp:simplePos x="0" y="0"/>
            <wp:positionH relativeFrom="column">
              <wp:posOffset>3627231</wp:posOffset>
            </wp:positionH>
            <wp:positionV relativeFrom="paragraph">
              <wp:posOffset>604265</wp:posOffset>
            </wp:positionV>
            <wp:extent cx="747538" cy="1203842"/>
            <wp:effectExtent l="0" t="0" r="1905" b="3175"/>
            <wp:wrapNone/>
            <wp:docPr id="10" name="Picture 10" descr="Visual representation of long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sual representation of long division"/>
                    <pic:cNvPicPr/>
                  </pic:nvPicPr>
                  <pic:blipFill>
                    <a:blip r:embed="rId10">
                      <a:extLst>
                        <a:ext uri="{28A0092B-C50C-407E-A947-70E740481C1C}">
                          <a14:useLocalDpi xmlns:a14="http://schemas.microsoft.com/office/drawing/2010/main" val="0"/>
                        </a:ext>
                      </a:extLst>
                    </a:blip>
                    <a:stretch>
                      <a:fillRect/>
                    </a:stretch>
                  </pic:blipFill>
                  <pic:spPr>
                    <a:xfrm>
                      <a:off x="0" y="0"/>
                      <a:ext cx="747538" cy="1203842"/>
                    </a:xfrm>
                    <a:prstGeom prst="rect">
                      <a:avLst/>
                    </a:prstGeom>
                  </pic:spPr>
                </pic:pic>
              </a:graphicData>
            </a:graphic>
            <wp14:sizeRelH relativeFrom="page">
              <wp14:pctWidth>0</wp14:pctWidth>
            </wp14:sizeRelH>
            <wp14:sizeRelV relativeFrom="page">
              <wp14:pctHeight>0</wp14:pctHeight>
            </wp14:sizeRelV>
          </wp:anchor>
        </w:drawing>
      </w:r>
      <w:r w:rsidR="00F82440">
        <w:t xml:space="preserve">Long division for polynomials is very similar to long division of </w:t>
      </w:r>
      <w:r w:rsidR="000053C8">
        <w:t>whole</w:t>
      </w:r>
      <w:r w:rsidR="00F82440">
        <w:t xml:space="preserve"> numbers. We begin by dividing into the digits of the dividend that have the greatest place value. We divide, multiply, subtract, include the digit in the next place value position, and repeat. </w:t>
      </w:r>
    </w:p>
    <w:p w14:paraId="30EA555E" w14:textId="39033C95" w:rsidR="00F82440" w:rsidRDefault="00F95F54" w:rsidP="00F82440">
      <w:pPr>
        <w:rPr>
          <w:rStyle w:val="Strong"/>
        </w:rPr>
      </w:pPr>
      <w:r w:rsidRPr="000B3330">
        <w:rPr>
          <w:rStyle w:val="Strong"/>
        </w:rPr>
        <w:t>Long Division</w:t>
      </w:r>
    </w:p>
    <w:p w14:paraId="1E786A2A" w14:textId="652CFB5A" w:rsidR="000B3330" w:rsidRDefault="00786C63" w:rsidP="00786C63">
      <w:pPr>
        <w:rPr>
          <w:rFonts w:eastAsiaTheme="minorEastAsia"/>
        </w:rPr>
      </w:pPr>
      <w:r w:rsidRPr="00786C63">
        <w:t xml:space="preserve">Step 1: </w:t>
      </w:r>
      <m:oMath>
        <m:r>
          <w:rPr>
            <w:rFonts w:ascii="Cambria Math" w:hAnsi="Cambria Math"/>
          </w:rPr>
          <m:t>5×3=15</m:t>
        </m:r>
      </m:oMath>
      <w:r>
        <w:rPr>
          <w:rFonts w:eastAsiaTheme="minorEastAsia"/>
        </w:rPr>
        <w:t xml:space="preserve"> and </w:t>
      </w:r>
      <m:oMath>
        <m:r>
          <w:rPr>
            <w:rFonts w:ascii="Cambria Math" w:eastAsiaTheme="minorEastAsia" w:hAnsi="Cambria Math"/>
          </w:rPr>
          <m:t>17-15=2</m:t>
        </m:r>
      </m:oMath>
    </w:p>
    <w:p w14:paraId="09B38F5B" w14:textId="386E1FB0" w:rsidR="00786C63" w:rsidRDefault="00786C63" w:rsidP="00786C63">
      <w:pPr>
        <w:rPr>
          <w:rFonts w:eastAsiaTheme="minorEastAsia"/>
        </w:rPr>
      </w:pPr>
      <w:r>
        <w:rPr>
          <w:rFonts w:eastAsiaTheme="minorEastAsia"/>
        </w:rPr>
        <w:t>Step 2: Bring down the 8</w:t>
      </w:r>
    </w:p>
    <w:p w14:paraId="3BAD5CB3" w14:textId="77002670" w:rsidR="00786C63" w:rsidRDefault="00786C63" w:rsidP="00786C63">
      <w:pPr>
        <w:rPr>
          <w:rFonts w:eastAsiaTheme="minorEastAsia"/>
        </w:rPr>
      </w:pPr>
      <w:r>
        <w:rPr>
          <w:rFonts w:eastAsiaTheme="minorEastAsia"/>
        </w:rPr>
        <w:t xml:space="preserve">Step 3: </w:t>
      </w:r>
      <m:oMath>
        <m:r>
          <w:rPr>
            <w:rFonts w:ascii="Cambria Math" w:hAnsi="Cambria Math"/>
          </w:rPr>
          <m:t>9×3=27</m:t>
        </m:r>
      </m:oMath>
      <w:r>
        <w:rPr>
          <w:rFonts w:eastAsiaTheme="minorEastAsia"/>
        </w:rPr>
        <w:t xml:space="preserve"> and </w:t>
      </w:r>
      <m:oMath>
        <m:r>
          <w:rPr>
            <w:rFonts w:ascii="Cambria Math" w:eastAsiaTheme="minorEastAsia" w:hAnsi="Cambria Math"/>
          </w:rPr>
          <m:t>28-27=1</m:t>
        </m:r>
      </m:oMath>
    </w:p>
    <w:p w14:paraId="670AEA8B" w14:textId="4BE813A6" w:rsidR="00F95F54" w:rsidRPr="00823E3F" w:rsidRDefault="00786C63" w:rsidP="00F82440">
      <w:pPr>
        <w:rPr>
          <w:rFonts w:eastAsiaTheme="minorEastAsia"/>
        </w:rPr>
      </w:pPr>
      <w:r>
        <w:rPr>
          <w:rFonts w:eastAsiaTheme="minorEastAsia"/>
        </w:rPr>
        <w:t xml:space="preserve">Answer: 59R1 or </w:t>
      </w:r>
      <m:oMath>
        <m:r>
          <w:rPr>
            <w:rFonts w:ascii="Cambria Math" w:eastAsiaTheme="minorEastAsia" w:hAnsi="Cambria Math"/>
          </w:rPr>
          <m:t>59</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37F69228" w14:textId="602DBF0D" w:rsidR="00FA3E1C" w:rsidRPr="00FA3E1C" w:rsidRDefault="0017608A" w:rsidP="00F82440">
      <w:pPr>
        <w:rPr>
          <w:rFonts w:eastAsiaTheme="minorEastAsia"/>
        </w:rPr>
      </w:pPr>
      <m:oMathPara>
        <m:oMathParaPr>
          <m:jc m:val="left"/>
        </m:oMathParaPr>
        <m:oMath>
          <m:m>
            <m:mPr>
              <m:mcs>
                <m:mc>
                  <m:mcPr>
                    <m:count m:val="3"/>
                    <m:mcJc m:val="center"/>
                  </m:mcPr>
                </m:mc>
              </m:mcs>
              <m:ctrlPr>
                <w:rPr>
                  <w:rFonts w:ascii="Cambria Math" w:eastAsiaTheme="minorEastAsia" w:hAnsi="Cambria Math"/>
                  <w:i/>
                </w:rPr>
              </m:ctrlPr>
            </m:mPr>
            <m:mr>
              <m:e>
                <m:r>
                  <m:rPr>
                    <m:nor/>
                  </m:rPr>
                  <w:rPr>
                    <w:rFonts w:ascii="Cambria Math" w:hAnsi="Cambria Math"/>
                  </w:rPr>
                  <m:t>dividend</m:t>
                </m:r>
              </m:e>
              <m:e>
                <m:r>
                  <w:rPr>
                    <w:rFonts w:ascii="Cambria Math" w:eastAsiaTheme="minorEastAsia" w:hAnsi="Cambria Math"/>
                  </w:rPr>
                  <m:t>=</m:t>
                </m:r>
              </m:e>
              <m:e>
                <m:d>
                  <m:dPr>
                    <m:ctrlPr>
                      <w:rPr>
                        <w:rFonts w:ascii="Cambria Math" w:hAnsi="Cambria Math"/>
                        <w:i/>
                      </w:rPr>
                    </m:ctrlPr>
                  </m:dPr>
                  <m:e>
                    <m:r>
                      <m:rPr>
                        <m:nor/>
                      </m:rPr>
                      <w:rPr>
                        <w:rFonts w:ascii="Cambria Math" w:hAnsi="Cambria Math"/>
                      </w:rPr>
                      <m:t>divisor</m:t>
                    </m:r>
                    <m:r>
                      <w:rPr>
                        <w:rFonts w:ascii="Cambria Math" w:hAnsi="Cambria Math"/>
                      </w:rPr>
                      <m:t>∙</m:t>
                    </m:r>
                    <m:r>
                      <m:rPr>
                        <m:nor/>
                      </m:rPr>
                      <w:rPr>
                        <w:rFonts w:ascii="Cambria Math" w:hAnsi="Cambria Math"/>
                      </w:rPr>
                      <m:t>quotient</m:t>
                    </m:r>
                  </m:e>
                </m:d>
                <m:r>
                  <w:rPr>
                    <w:rFonts w:ascii="Cambria Math" w:hAnsi="Cambria Math"/>
                  </w:rPr>
                  <m:t>+</m:t>
                </m:r>
                <m:r>
                  <m:rPr>
                    <m:nor/>
                  </m:rPr>
                  <w:rPr>
                    <w:rFonts w:ascii="Cambria Math" w:hAnsi="Cambria Math"/>
                  </w:rPr>
                  <m:t>remainder</m:t>
                </m:r>
              </m:e>
            </m:mr>
            <m:mr>
              <m:e>
                <m:r>
                  <w:rPr>
                    <w:rFonts w:ascii="Cambria Math" w:eastAsiaTheme="minorEastAsia" w:hAnsi="Cambria Math"/>
                  </w:rPr>
                  <m:t>178</m:t>
                </m:r>
              </m:e>
              <m:e>
                <m:r>
                  <w:rPr>
                    <w:rFonts w:ascii="Cambria Math" w:eastAsiaTheme="minorEastAsia" w:hAnsi="Cambria Math"/>
                  </w:rPr>
                  <m:t>=</m:t>
                </m:r>
              </m:e>
              <m:e>
                <m:d>
                  <m:dPr>
                    <m:ctrlPr>
                      <w:rPr>
                        <w:rFonts w:ascii="Cambria Math" w:eastAsiaTheme="minorEastAsia" w:hAnsi="Cambria Math"/>
                        <w:i/>
                      </w:rPr>
                    </m:ctrlPr>
                  </m:dPr>
                  <m:e>
                    <m:r>
                      <w:rPr>
                        <w:rFonts w:ascii="Cambria Math" w:eastAsiaTheme="minorEastAsia" w:hAnsi="Cambria Math"/>
                      </w:rPr>
                      <m:t>3∙59</m:t>
                    </m:r>
                  </m:e>
                </m:d>
                <m:r>
                  <w:rPr>
                    <w:rFonts w:ascii="Cambria Math" w:eastAsiaTheme="minorEastAsia" w:hAnsi="Cambria Math"/>
                  </w:rPr>
                  <m:t>+1</m:t>
                </m:r>
              </m:e>
            </m:mr>
            <m:mr>
              <m:e>
                <m:r>
                  <w:rPr>
                    <w:rFonts w:ascii="Cambria Math" w:eastAsiaTheme="minorEastAsia" w:hAnsi="Cambria Math"/>
                  </w:rPr>
                  <m:t>178</m:t>
                </m:r>
              </m:e>
              <m:e>
                <m:r>
                  <w:rPr>
                    <w:rFonts w:ascii="Cambria Math" w:eastAsiaTheme="minorEastAsia" w:hAnsi="Cambria Math"/>
                  </w:rPr>
                  <m:t>=</m:t>
                </m:r>
              </m:e>
              <m:e>
                <m:r>
                  <w:rPr>
                    <w:rFonts w:ascii="Cambria Math" w:eastAsiaTheme="minorEastAsia" w:hAnsi="Cambria Math"/>
                  </w:rPr>
                  <m:t>177+1</m:t>
                </m:r>
              </m:e>
            </m:mr>
          </m:m>
        </m:oMath>
      </m:oMathPara>
    </w:p>
    <w:p w14:paraId="2250E4FA" w14:textId="77777777" w:rsidR="00FA3E1C" w:rsidRPr="00FA3E1C" w:rsidRDefault="00FA3E1C" w:rsidP="00F82440">
      <w:pPr>
        <w:rPr>
          <w:rFonts w:eastAsiaTheme="minorEastAsia"/>
        </w:rPr>
      </w:pPr>
    </w:p>
    <w:p w14:paraId="1EEA8071" w14:textId="332ABDB2" w:rsidR="00D84314" w:rsidRDefault="00F82440" w:rsidP="00F82440">
      <w:pPr>
        <w:rPr>
          <w:rFonts w:eastAsiaTheme="minorEastAsia"/>
        </w:rPr>
      </w:pPr>
      <w:r>
        <w:t xml:space="preserve">For polynomials, </w:t>
      </w:r>
      <w:r w:rsidR="00D84314">
        <w:t xml:space="preserve">the process is very similar and is called the division algorithm. For example, if we were to divide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r w:rsidR="00D84314">
        <w:rPr>
          <w:rFonts w:eastAsiaTheme="minorEastAsia"/>
        </w:rPr>
        <w:t xml:space="preserve"> by </w:t>
      </w:r>
      <m:oMath>
        <m:r>
          <w:rPr>
            <w:rFonts w:ascii="Cambria Math" w:eastAsiaTheme="minorEastAsia" w:hAnsi="Cambria Math"/>
          </w:rPr>
          <m:t>x+2</m:t>
        </m:r>
      </m:oMath>
      <w:r w:rsidR="00D84314">
        <w:rPr>
          <w:rFonts w:eastAsiaTheme="minorEastAsia"/>
        </w:rPr>
        <w:t>, it would look like:</w:t>
      </w:r>
    </w:p>
    <w:p w14:paraId="6D196162" w14:textId="01BE8428" w:rsidR="00D84314" w:rsidRDefault="00D84314" w:rsidP="00D84314">
      <w:pPr>
        <w:jc w:val="center"/>
        <w:rPr>
          <w:rFonts w:eastAsiaTheme="minorEastAsia"/>
        </w:rPr>
      </w:pPr>
      <w:r>
        <w:rPr>
          <w:rFonts w:eastAsiaTheme="minorEastAsia"/>
        </w:rPr>
        <w:softHyphen/>
      </w:r>
      <w:r>
        <w:rPr>
          <w:noProof/>
          <w:lang w:eastAsia="zh-TW"/>
        </w:rPr>
        <w:drawing>
          <wp:inline distT="0" distB="0" distL="0" distR="0" wp14:anchorId="16997CF5" wp14:editId="4D031106">
            <wp:extent cx="3331597" cy="3405003"/>
            <wp:effectExtent l="0" t="0" r="2540" b="5080"/>
            <wp:docPr id="4" name="Picture 4" descr="Step-by-step procedure for polynomial long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356" cy="3415999"/>
                    </a:xfrm>
                    <a:prstGeom prst="rect">
                      <a:avLst/>
                    </a:prstGeom>
                  </pic:spPr>
                </pic:pic>
              </a:graphicData>
            </a:graphic>
          </wp:inline>
        </w:drawing>
      </w:r>
    </w:p>
    <w:p w14:paraId="7F947CF7" w14:textId="77777777" w:rsidR="00527462" w:rsidRDefault="00D84314" w:rsidP="00F82440">
      <w:r>
        <w:t>So,</w:t>
      </w:r>
    </w:p>
    <w:p w14:paraId="04E0AFE7" w14:textId="049D8881" w:rsidR="00D84314" w:rsidRPr="00527462" w:rsidRDefault="0017608A" w:rsidP="00527462">
      <w:pPr>
        <w:jc w:val="center"/>
        <w:rPr>
          <w:rFonts w:eastAsiaTheme="minorEastAsia"/>
        </w:rPr>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num>
            <m:den>
              <m:r>
                <w:rPr>
                  <w:rFonts w:ascii="Cambria Math" w:hAnsi="Cambria Math"/>
                </w:rPr>
                <m:t>x+2</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-7x+18-</m:t>
          </m:r>
          <m:f>
            <m:fPr>
              <m:ctrlPr>
                <w:rPr>
                  <w:rFonts w:ascii="Cambria Math" w:hAnsi="Cambria Math"/>
                  <w:i/>
                </w:rPr>
              </m:ctrlPr>
            </m:fPr>
            <m:num>
              <m:r>
                <w:rPr>
                  <w:rFonts w:ascii="Cambria Math" w:hAnsi="Cambria Math"/>
                </w:rPr>
                <m:t>31</m:t>
              </m:r>
            </m:num>
            <m:den>
              <m:r>
                <w:rPr>
                  <w:rFonts w:ascii="Cambria Math" w:hAnsi="Cambria Math"/>
                </w:rPr>
                <m:t>x+2</m:t>
              </m:r>
            </m:den>
          </m:f>
        </m:oMath>
      </m:oMathPara>
    </w:p>
    <w:p w14:paraId="2A8A7716" w14:textId="77777777" w:rsidR="00527462" w:rsidRDefault="00527462" w:rsidP="00527462">
      <w:pPr>
        <w:jc w:val="center"/>
        <w:rPr>
          <w:rFonts w:eastAsiaTheme="minorEastAsia"/>
        </w:rPr>
      </w:pPr>
    </w:p>
    <w:p w14:paraId="6FCA09B7" w14:textId="62A017CB" w:rsidR="00527462" w:rsidRDefault="00527462" w:rsidP="00527462">
      <w:pPr>
        <w:jc w:val="center"/>
      </w:pPr>
      <w:r>
        <w:rPr>
          <w:noProof/>
          <w:lang w:eastAsia="zh-TW"/>
        </w:rPr>
        <w:drawing>
          <wp:inline distT="0" distB="0" distL="0" distR="0" wp14:anchorId="32BDBFE8" wp14:editId="7B7493A4">
            <wp:extent cx="3506525" cy="773993"/>
            <wp:effectExtent l="0" t="0" r="0" b="7620"/>
            <wp:docPr id="5" name="Picture 5" descr="The dividend, divisor, quotient, and remainder of a polynomial long division problem written as 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920" cy="779819"/>
                    </a:xfrm>
                    <a:prstGeom prst="rect">
                      <a:avLst/>
                    </a:prstGeom>
                  </pic:spPr>
                </pic:pic>
              </a:graphicData>
            </a:graphic>
          </wp:inline>
        </w:drawing>
      </w:r>
    </w:p>
    <w:p w14:paraId="2387173B" w14:textId="0DCDFB99" w:rsidR="0001046B" w:rsidRDefault="00E25A78" w:rsidP="000477B4">
      <w:pPr>
        <w:pStyle w:val="Quote"/>
      </w:pPr>
      <w:r>
        <w:lastRenderedPageBreak/>
        <w:t xml:space="preserve">The </w:t>
      </w:r>
      <w:r w:rsidRPr="000477B4">
        <w:rPr>
          <w:rStyle w:val="Strong"/>
        </w:rPr>
        <w:t>Division Algorithm</w:t>
      </w:r>
      <w:r>
        <w:t xml:space="preserve"> states that, given a polynomial dividend </w:t>
      </w:r>
      <m:oMath>
        <m:r>
          <w:rPr>
            <w:rFonts w:ascii="Cambria Math" w:hAnsi="Cambria Math"/>
          </w:rPr>
          <m:t>f(x)</m:t>
        </m:r>
      </m:oMath>
      <w:r>
        <w:t xml:space="preserve"> and a non-zero polynomial divisor </w:t>
      </w:r>
      <m:oMath>
        <m:r>
          <w:rPr>
            <w:rFonts w:ascii="Cambria Math" w:hAnsi="Cambria Math"/>
          </w:rPr>
          <m:t>d(x)</m:t>
        </m:r>
      </m:oMath>
      <w:r>
        <w:t xml:space="preserve"> where the degree of </w:t>
      </w:r>
      <m:oMath>
        <m:r>
          <w:rPr>
            <w:rFonts w:ascii="Cambria Math" w:hAnsi="Cambria Math"/>
          </w:rPr>
          <m:t>d(x)</m:t>
        </m:r>
      </m:oMath>
      <w:r w:rsidR="000477B4">
        <w:t xml:space="preserve"> is less than or equal to </w:t>
      </w:r>
      <w:r>
        <w:t xml:space="preserve">the degree of </w:t>
      </w:r>
      <m:oMath>
        <m:r>
          <w:rPr>
            <w:rFonts w:ascii="Cambria Math" w:hAnsi="Cambria Math"/>
          </w:rPr>
          <m:t>f(x)</m:t>
        </m:r>
      </m:oMath>
      <w:r>
        <w:t xml:space="preserve">, there exist unique polynomials </w:t>
      </w:r>
      <m:oMath>
        <m:r>
          <w:rPr>
            <w:rFonts w:ascii="Cambria Math" w:hAnsi="Cambria Math"/>
          </w:rPr>
          <m:t>q(x)</m:t>
        </m:r>
      </m:oMath>
      <w:r>
        <w:t xml:space="preserve"> and </w:t>
      </w:r>
      <m:oMath>
        <m:r>
          <w:rPr>
            <w:rFonts w:ascii="Cambria Math" w:hAnsi="Cambria Math"/>
          </w:rPr>
          <m:t>r(x)</m:t>
        </m:r>
      </m:oMath>
      <w:r>
        <w:t xml:space="preserve"> such that </w:t>
      </w:r>
    </w:p>
    <w:p w14:paraId="3DE34E20" w14:textId="1E192A67" w:rsidR="00E25A78" w:rsidRPr="00E25A78" w:rsidRDefault="00E25A78" w:rsidP="000477B4">
      <w:pPr>
        <w:pStyle w:val="Quote"/>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m:oMathPara>
    </w:p>
    <w:p w14:paraId="467C784D" w14:textId="4AE687D4" w:rsidR="00E25A78" w:rsidRDefault="00CC6FF3" w:rsidP="000477B4">
      <w:pPr>
        <w:pStyle w:val="Quote"/>
      </w:pPr>
      <w:r>
        <w:t>w</w:t>
      </w:r>
      <w:r w:rsidR="00E25A78">
        <w:t xml:space="preserve">here </w:t>
      </w:r>
      <m:oMath>
        <m:r>
          <w:rPr>
            <w:rFonts w:ascii="Cambria Math" w:hAnsi="Cambria Math"/>
          </w:rPr>
          <m:t>q(x)</m:t>
        </m:r>
      </m:oMath>
      <w:r w:rsidR="000477B4">
        <w:t xml:space="preserve"> is the quotient and </w:t>
      </w:r>
      <m:oMath>
        <m:r>
          <w:rPr>
            <w:rFonts w:ascii="Cambria Math" w:hAnsi="Cambria Math"/>
          </w:rPr>
          <m:t>r(x)</m:t>
        </m:r>
      </m:oMath>
      <w:r w:rsidR="000477B4">
        <w:t xml:space="preserve"> is the remainder. The remainder is either equal to zero or has degree strictly less than </w:t>
      </w:r>
      <m:oMath>
        <m:r>
          <w:rPr>
            <w:rFonts w:ascii="Cambria Math" w:hAnsi="Cambria Math"/>
          </w:rPr>
          <m:t>d(x)</m:t>
        </m:r>
      </m:oMath>
      <w:r w:rsidR="000477B4">
        <w:t>.</w:t>
      </w:r>
    </w:p>
    <w:p w14:paraId="23F2B3FD" w14:textId="2022442C" w:rsidR="000477B4" w:rsidRPr="0017608A" w:rsidRDefault="000477B4" w:rsidP="0017608A">
      <w:pPr>
        <w:pStyle w:val="Quote"/>
      </w:pPr>
      <w:r>
        <w:t xml:space="preserve">If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t xml:space="preserve">, then </w:t>
      </w:r>
      <m:oMath>
        <m:r>
          <w:rPr>
            <w:rFonts w:ascii="Cambria Math" w:hAnsi="Cambria Math"/>
          </w:rPr>
          <m:t>d(x)</m:t>
        </m:r>
      </m:oMath>
      <w:r>
        <w:t xml:space="preserve"> divides evenly into </w:t>
      </w:r>
      <m:oMath>
        <m:r>
          <w:rPr>
            <w:rFonts w:ascii="Cambria Math" w:hAnsi="Cambria Math"/>
          </w:rPr>
          <m:t>f(x)</m:t>
        </m:r>
      </m:oMath>
      <w:r>
        <w:t xml:space="preserve">. This means that, in this case, both </w:t>
      </w:r>
      <m:oMath>
        <m:r>
          <w:rPr>
            <w:rFonts w:ascii="Cambria Math" w:hAnsi="Cambria Math"/>
          </w:rPr>
          <m:t>d(x)</m:t>
        </m:r>
      </m:oMath>
      <w:r>
        <w:t xml:space="preserve"> and </w:t>
      </w:r>
      <m:oMath>
        <m:r>
          <w:rPr>
            <w:rFonts w:ascii="Cambria Math" w:hAnsi="Cambria Math"/>
          </w:rPr>
          <m:t>q(x)</m:t>
        </m:r>
      </m:oMath>
      <w:r>
        <w:t xml:space="preserve"> are factors of </w:t>
      </w:r>
      <m:oMath>
        <m:r>
          <w:rPr>
            <w:rFonts w:ascii="Cambria Math" w:hAnsi="Cambria Math"/>
          </w:rPr>
          <m:t>f(x)</m:t>
        </m:r>
      </m:oMath>
      <w:r w:rsidR="00CC6FF3">
        <w:t>.</w:t>
      </w:r>
      <w:bookmarkStart w:id="0" w:name="_GoBack"/>
      <w:bookmarkEnd w:id="0"/>
    </w:p>
    <w:p w14:paraId="6607711C" w14:textId="0A95B51A" w:rsidR="00CC6FF3" w:rsidRPr="00E1224C" w:rsidRDefault="00CC6FF3" w:rsidP="00E1224C">
      <w:pPr>
        <w:pStyle w:val="Quote"/>
      </w:pPr>
      <w:r w:rsidRPr="00E1224C">
        <w:t>Given a polynomial and a binomial, use long division to divide the polynomial by the binomial.</w:t>
      </w:r>
    </w:p>
    <w:p w14:paraId="2C516FA7" w14:textId="71469ABC" w:rsidR="00CC6FF3" w:rsidRPr="00E1224C" w:rsidRDefault="00E1224C" w:rsidP="00E1224C">
      <w:pPr>
        <w:pStyle w:val="Quote"/>
      </w:pPr>
      <w:r>
        <w:t xml:space="preserve">1. </w:t>
      </w:r>
      <w:r>
        <w:tab/>
      </w:r>
      <w:r w:rsidR="00CC6FF3" w:rsidRPr="00E1224C">
        <w:t>Set up the division problem</w:t>
      </w:r>
      <w:r w:rsidRPr="00E1224C">
        <w:t>.</w:t>
      </w:r>
    </w:p>
    <w:p w14:paraId="1BB2B7A8" w14:textId="3CAB1835" w:rsidR="00CC6FF3" w:rsidRPr="00E1224C" w:rsidRDefault="00E1224C" w:rsidP="00E1224C">
      <w:pPr>
        <w:pStyle w:val="Quote"/>
      </w:pPr>
      <w:r>
        <w:t xml:space="preserve">2. </w:t>
      </w:r>
      <w:r>
        <w:tab/>
      </w:r>
      <w:r w:rsidR="00CC6FF3" w:rsidRPr="00E1224C">
        <w:t>Determine the first terms of the quotient by dividing the leading term of the dividend by the leading term of the divisor.</w:t>
      </w:r>
    </w:p>
    <w:p w14:paraId="5E9B9DD8" w14:textId="0ACC711D" w:rsidR="00CC6FF3" w:rsidRPr="00E1224C" w:rsidRDefault="00E1224C" w:rsidP="00E1224C">
      <w:pPr>
        <w:pStyle w:val="Quote"/>
      </w:pPr>
      <w:r>
        <w:t xml:space="preserve">3. </w:t>
      </w:r>
      <w:r>
        <w:tab/>
      </w:r>
      <w:r w:rsidR="00CC6FF3" w:rsidRPr="00E1224C">
        <w:t xml:space="preserve">Multiply the answer by the divisor and write it below the like terms of the dividend. </w:t>
      </w:r>
    </w:p>
    <w:p w14:paraId="45E2130A" w14:textId="3C533085" w:rsidR="00CC6FF3" w:rsidRPr="00E1224C" w:rsidRDefault="00E1224C" w:rsidP="00E1224C">
      <w:pPr>
        <w:pStyle w:val="Quote"/>
      </w:pPr>
      <w:r>
        <w:t xml:space="preserve">4. </w:t>
      </w:r>
      <w:r>
        <w:tab/>
      </w:r>
      <w:r w:rsidR="00CC6FF3" w:rsidRPr="00E1224C">
        <w:t>Subtract the bottom binomial from the top binomial.</w:t>
      </w:r>
    </w:p>
    <w:p w14:paraId="279D8FD9" w14:textId="14277FFA" w:rsidR="00CC6FF3" w:rsidRPr="00E1224C" w:rsidRDefault="00E1224C" w:rsidP="00E1224C">
      <w:pPr>
        <w:pStyle w:val="Quote"/>
      </w:pPr>
      <w:r>
        <w:t xml:space="preserve">5. </w:t>
      </w:r>
      <w:r>
        <w:tab/>
      </w:r>
      <w:r w:rsidR="00CC6FF3" w:rsidRPr="00E1224C">
        <w:t>Bring down the next term of the dividend.</w:t>
      </w:r>
    </w:p>
    <w:p w14:paraId="28C8253D" w14:textId="02FC5096" w:rsidR="00CC6FF3" w:rsidRPr="00E1224C" w:rsidRDefault="00E1224C" w:rsidP="00E1224C">
      <w:pPr>
        <w:pStyle w:val="Quote"/>
      </w:pPr>
      <w:r>
        <w:t xml:space="preserve">6. </w:t>
      </w:r>
      <w:r>
        <w:tab/>
      </w:r>
      <w:r w:rsidR="00CC6FF3" w:rsidRPr="00E1224C">
        <w:t>Repeat steps 2-5 until reaching the last term of the dividend.</w:t>
      </w:r>
    </w:p>
    <w:p w14:paraId="58869293" w14:textId="0AED8DB4" w:rsidR="00CC6FF3" w:rsidRPr="00E1224C" w:rsidRDefault="000F4BB3" w:rsidP="00E1224C">
      <w:pPr>
        <w:pStyle w:val="Quote"/>
      </w:pPr>
      <w:r>
        <w:t>7.</w:t>
      </w:r>
      <w:r>
        <w:tab/>
      </w:r>
      <w:r w:rsidR="00CC6FF3" w:rsidRPr="00E1224C">
        <w:t>If the remainder is non-zero, express as a fraction using the divisor as the denominator.</w:t>
      </w:r>
    </w:p>
    <w:p w14:paraId="4C68D34B" w14:textId="2C62DD29" w:rsidR="00CC6FF3" w:rsidRDefault="00CC6FF3" w:rsidP="00CC6FF3">
      <w:pPr>
        <w:rPr>
          <w:rFonts w:eastAsiaTheme="minorEastAsia"/>
        </w:rPr>
      </w:pPr>
    </w:p>
    <w:p w14:paraId="1E2C7D4F" w14:textId="2B81E146" w:rsidR="00DD5981" w:rsidRPr="00C9607B" w:rsidRDefault="00C9607B" w:rsidP="00C9607B">
      <w:pPr>
        <w:rPr>
          <w:rFonts w:eastAsiaTheme="minorEastAsia"/>
        </w:rPr>
      </w:pPr>
      <w:r>
        <w:rPr>
          <w:rStyle w:val="IntenseEmphasis"/>
        </w:rPr>
        <w:t>Example</w:t>
      </w:r>
      <w:r w:rsidR="00CC6FF3" w:rsidRPr="00CC6FF3">
        <w:rPr>
          <w:rStyle w:val="IntenseEmphasis"/>
        </w:rPr>
        <w:t>:</w:t>
      </w:r>
      <w:r w:rsidR="00CC6FF3">
        <w:rPr>
          <w:rFonts w:eastAsiaTheme="minorEastAsia"/>
        </w:rPr>
        <w:t xml:space="preserve"> Use long division to </w:t>
      </w:r>
      <w:r>
        <w:rPr>
          <w:rFonts w:eastAsiaTheme="minorEastAsia"/>
        </w:rPr>
        <w:t xml:space="preserve">divide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oMath>
      <w:r w:rsidR="00DD5981" w:rsidRPr="00C9607B">
        <w:rPr>
          <w:rFonts w:eastAsiaTheme="minorEastAsia"/>
        </w:rPr>
        <w:t xml:space="preserve"> by </w:t>
      </w:r>
      <m:oMath>
        <m:r>
          <w:rPr>
            <w:rFonts w:ascii="Cambria Math" w:eastAsiaTheme="minorEastAsia" w:hAnsi="Cambria Math"/>
          </w:rPr>
          <m:t>x-2</m:t>
        </m:r>
      </m:oMath>
    </w:p>
    <w:p w14:paraId="0450C43A" w14:textId="77777777" w:rsidR="007647EF" w:rsidRDefault="007647EF">
      <w:pPr>
        <w:spacing w:line="240" w:lineRule="auto"/>
        <w:rPr>
          <w:rFonts w:asciiTheme="majorHAnsi" w:eastAsiaTheme="majorEastAsia" w:hAnsiTheme="majorHAnsi" w:cstheme="majorBidi"/>
          <w:b/>
          <w:color w:val="2F5496" w:themeColor="accent1" w:themeShade="BF"/>
          <w:sz w:val="28"/>
          <w:szCs w:val="32"/>
        </w:rPr>
      </w:pPr>
      <w:r>
        <w:br w:type="page"/>
      </w:r>
    </w:p>
    <w:p w14:paraId="5EFC32E0" w14:textId="72C17FCD" w:rsidR="00D55E98" w:rsidRDefault="00DD5981" w:rsidP="00DD5981">
      <w:pPr>
        <w:pStyle w:val="Heading1"/>
      </w:pPr>
      <w:r>
        <w:lastRenderedPageBreak/>
        <w:t>Using Synthetic Division to Divide Polynomials</w:t>
      </w:r>
    </w:p>
    <w:p w14:paraId="2CF3CB77" w14:textId="77777777" w:rsidR="00DD5981" w:rsidRDefault="00DD5981" w:rsidP="00292CA0">
      <w:pPr>
        <w:rPr>
          <w:rStyle w:val="Strong"/>
          <w:rFonts w:cstheme="minorHAnsi"/>
          <w:b w:val="0"/>
          <w:shd w:val="clear" w:color="auto" w:fill="FFFFFF"/>
        </w:rPr>
      </w:pPr>
      <w:r w:rsidRPr="00DD5981">
        <w:rPr>
          <w:rFonts w:cstheme="minorHAnsi"/>
          <w:shd w:val="clear" w:color="auto" w:fill="FFFFFF"/>
        </w:rPr>
        <w:t>As we’ve seen, long division of polynomials can involve many steps and be quite cumbersome. </w:t>
      </w:r>
    </w:p>
    <w:p w14:paraId="3EF18BCD" w14:textId="77777777" w:rsidR="00DD5981" w:rsidRDefault="00DD5981" w:rsidP="00292CA0">
      <w:pPr>
        <w:rPr>
          <w:rStyle w:val="Strong"/>
          <w:rFonts w:cstheme="minorHAnsi"/>
          <w:b w:val="0"/>
          <w:shd w:val="clear" w:color="auto" w:fill="FFFFFF"/>
        </w:rPr>
      </w:pPr>
    </w:p>
    <w:p w14:paraId="603E2C59" w14:textId="77777777" w:rsidR="00983964" w:rsidRDefault="00983964" w:rsidP="00292CA0">
      <w:pPr>
        <w:rPr>
          <w:rFonts w:eastAsiaTheme="minorEastAsia" w:cstheme="minorHAnsi"/>
        </w:rPr>
      </w:pPr>
      <w:r>
        <w:rPr>
          <w:rFonts w:cstheme="minorHAnsi"/>
        </w:rPr>
        <w:t xml:space="preserve">For example, if we are going to divide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+4x+5</m:t>
        </m:r>
      </m:oMath>
      <w:r>
        <w:rPr>
          <w:rFonts w:eastAsiaTheme="minorEastAsia" w:cstheme="minorHAnsi"/>
        </w:rPr>
        <w:t xml:space="preserve"> by </w:t>
      </w:r>
      <m:oMath>
        <m:r>
          <w:rPr>
            <w:rFonts w:ascii="Cambria Math" w:eastAsiaTheme="minorEastAsia" w:hAnsi="Cambria Math" w:cstheme="minorHAnsi"/>
          </w:rPr>
          <m:t>x+2</m:t>
        </m:r>
      </m:oMath>
      <w:r>
        <w:rPr>
          <w:rFonts w:eastAsiaTheme="minorEastAsia" w:cstheme="minorHAnsi"/>
        </w:rPr>
        <w:t>, we can get the same answer by either using long division (left image) or by synthetic division (right image).</w:t>
      </w:r>
    </w:p>
    <w:p w14:paraId="23B85200" w14:textId="77777777" w:rsidR="00983964" w:rsidRDefault="00983964" w:rsidP="00292CA0">
      <w:pPr>
        <w:rPr>
          <w:rFonts w:eastAsiaTheme="minorEastAsia" w:cstheme="minorHAnsi"/>
        </w:rPr>
      </w:pPr>
    </w:p>
    <w:p w14:paraId="0F35197B" w14:textId="651523AC" w:rsidR="00DD5981" w:rsidRDefault="00983964" w:rsidP="00292CA0">
      <w:pPr>
        <w:rPr>
          <w:rFonts w:cstheme="minorHAnsi"/>
        </w:rPr>
      </w:pPr>
      <w:r>
        <w:rPr>
          <w:noProof/>
          <w:lang w:eastAsia="zh-TW"/>
        </w:rPr>
        <w:drawing>
          <wp:anchor distT="0" distB="0" distL="114300" distR="114300" simplePos="0" relativeHeight="251659264" behindDoc="0" locked="0" layoutInCell="1" allowOverlap="1" wp14:anchorId="7E92800E" wp14:editId="2A62148E">
            <wp:simplePos x="0" y="0"/>
            <wp:positionH relativeFrom="column">
              <wp:posOffset>4305272</wp:posOffset>
            </wp:positionH>
            <wp:positionV relativeFrom="paragraph">
              <wp:posOffset>484781</wp:posOffset>
            </wp:positionV>
            <wp:extent cx="1885950" cy="819150"/>
            <wp:effectExtent l="0" t="0" r="0" b="0"/>
            <wp:wrapNone/>
            <wp:docPr id="9" name="Picture 9" descr="Result of a completed synthetic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819150"/>
                    </a:xfrm>
                    <a:prstGeom prst="rect">
                      <a:avLst/>
                    </a:prstGeom>
                  </pic:spPr>
                </pic:pic>
              </a:graphicData>
            </a:graphic>
            <wp14:sizeRelH relativeFrom="page">
              <wp14:pctWidth>0</wp14:pctWidth>
            </wp14:sizeRelH>
            <wp14:sizeRelV relativeFrom="page">
              <wp14:pctHeight>0</wp14:pctHeight>
            </wp14:sizeRelV>
          </wp:anchor>
        </w:drawing>
      </w:r>
      <w:r>
        <w:rPr>
          <w:noProof/>
          <w:lang w:eastAsia="zh-TW"/>
        </w:rPr>
        <w:drawing>
          <wp:inline distT="0" distB="0" distL="0" distR="0" wp14:anchorId="5D2B6E6C" wp14:editId="4AB4D595">
            <wp:extent cx="2819400" cy="2057400"/>
            <wp:effectExtent l="0" t="0" r="0" b="0"/>
            <wp:docPr id="6" name="Picture 6" descr="Result of a completed polynomial long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2057400"/>
                    </a:xfrm>
                    <a:prstGeom prst="rect">
                      <a:avLst/>
                    </a:prstGeom>
                  </pic:spPr>
                </pic:pic>
              </a:graphicData>
            </a:graphic>
          </wp:inline>
        </w:drawing>
      </w:r>
      <w:r w:rsidRPr="00983964">
        <w:rPr>
          <w:noProof/>
        </w:rPr>
        <w:t xml:space="preserve"> </w:t>
      </w:r>
      <w:r w:rsidR="00DD5981" w:rsidRPr="00DD5981">
        <w:rPr>
          <w:rFonts w:cstheme="minorHAnsi"/>
        </w:rPr>
        <w:t xml:space="preserve"> </w:t>
      </w:r>
    </w:p>
    <w:p w14:paraId="77065812" w14:textId="5F89015C" w:rsidR="00983964" w:rsidRDefault="0023390B" w:rsidP="00292CA0">
      <w:pPr>
        <w:rPr>
          <w:rFonts w:eastAsiaTheme="minorEastAsia" w:cstheme="minorHAnsi"/>
        </w:rPr>
      </w:pPr>
      <w:r>
        <w:rPr>
          <w:rFonts w:cstheme="minorHAnsi"/>
        </w:rPr>
        <w:t xml:space="preserve">As you can see, synthetic division simplifies the process. In this case, the quotient is </w:t>
      </w:r>
      <m:oMath>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-7x</m:t>
        </m:r>
        <m:r>
          <w:rPr>
            <w:rFonts w:ascii="Cambria Math" w:eastAsiaTheme="minorEastAsia" w:hAnsi="Cambria Math" w:cstheme="minorHAnsi"/>
          </w:rPr>
          <m:t>+18</m:t>
        </m:r>
      </m:oMath>
      <w:r>
        <w:rPr>
          <w:rFonts w:eastAsiaTheme="minorEastAsia" w:cstheme="minorHAnsi"/>
        </w:rPr>
        <w:t xml:space="preserve"> and the remainder is </w:t>
      </w:r>
      <m:oMath>
        <m:r>
          <w:rPr>
            <w:rFonts w:ascii="Cambria Math" w:eastAsiaTheme="minorEastAsia" w:hAnsi="Cambria Math" w:cstheme="minorHAnsi"/>
          </w:rPr>
          <m:t>-31</m:t>
        </m:r>
      </m:oMath>
      <w:r>
        <w:rPr>
          <w:rFonts w:eastAsiaTheme="minorEastAsia" w:cstheme="minorHAnsi"/>
        </w:rPr>
        <w:t>.</w:t>
      </w:r>
    </w:p>
    <w:p w14:paraId="3595880A" w14:textId="69E0A511" w:rsidR="00102267" w:rsidRDefault="00102267" w:rsidP="00102267">
      <w:pPr>
        <w:pStyle w:val="Quote"/>
      </w:pPr>
      <w:r w:rsidRPr="00102267">
        <w:rPr>
          <w:rStyle w:val="Strong"/>
        </w:rPr>
        <w:t>Synthetic division</w:t>
      </w:r>
      <w:r>
        <w:t xml:space="preserve"> is a shortcut that can be used when the divisor is a binomial in the form </w:t>
      </w:r>
      <m:oMath>
        <m:r>
          <w:rPr>
            <w:rFonts w:ascii="Cambria Math" w:hAnsi="Cambria Math"/>
          </w:rPr>
          <m:t>x-k</m:t>
        </m:r>
      </m:oMath>
      <w:r>
        <w:t xml:space="preserve"> where </w:t>
      </w:r>
      <m:oMath>
        <m:r>
          <w:rPr>
            <w:rFonts w:ascii="Cambria Math" w:hAnsi="Cambria Math"/>
          </w:rPr>
          <m:t>k</m:t>
        </m:r>
      </m:oMath>
      <w:r>
        <w:t xml:space="preserve"> is a real number. In synthetic division, only the coefficients are used in the division process.</w:t>
      </w:r>
    </w:p>
    <w:p w14:paraId="5C29E717" w14:textId="77777777" w:rsidR="00102267" w:rsidRPr="00176FD1" w:rsidRDefault="00102267" w:rsidP="00176FD1">
      <w:pPr>
        <w:pStyle w:val="Quote"/>
      </w:pPr>
      <w:r w:rsidRPr="00176FD1">
        <w:t>These are the steps in using synthetic division when given two polynomials:</w:t>
      </w:r>
      <w:r w:rsidR="009964D7" w:rsidRPr="00176FD1">
        <w:t xml:space="preserve"> </w:t>
      </w:r>
    </w:p>
    <w:p w14:paraId="0DE0A99F" w14:textId="166FEA01" w:rsidR="00102267" w:rsidRPr="00176FD1" w:rsidRDefault="006336BE" w:rsidP="00176FD1">
      <w:pPr>
        <w:pStyle w:val="Quote"/>
      </w:pPr>
      <w:r>
        <w:t>1.</w:t>
      </w:r>
      <w:r>
        <w:tab/>
      </w:r>
      <w:r w:rsidR="00102267" w:rsidRPr="00176FD1">
        <w:t xml:space="preserve">Write </w:t>
      </w:r>
      <m:oMath>
        <m:r>
          <w:rPr>
            <w:rFonts w:ascii="Cambria Math" w:hAnsi="Cambria Math"/>
          </w:rPr>
          <m:t>k</m:t>
        </m:r>
      </m:oMath>
      <w:r w:rsidR="00102267" w:rsidRPr="00176FD1">
        <w:t xml:space="preserve"> for the divisor.</w:t>
      </w:r>
    </w:p>
    <w:p w14:paraId="0653827D" w14:textId="56DA8293" w:rsidR="00102267" w:rsidRPr="00176FD1" w:rsidRDefault="006336BE" w:rsidP="00176FD1">
      <w:pPr>
        <w:pStyle w:val="Quote"/>
      </w:pPr>
      <w:r>
        <w:t>2.</w:t>
      </w:r>
      <w:r>
        <w:tab/>
      </w:r>
      <w:r w:rsidR="00102267" w:rsidRPr="00176FD1">
        <w:t>Write the coefficients of the dividend.</w:t>
      </w:r>
    </w:p>
    <w:p w14:paraId="05AC2E81" w14:textId="4E88BC20" w:rsidR="00102267" w:rsidRPr="00176FD1" w:rsidRDefault="006336BE" w:rsidP="00176FD1">
      <w:pPr>
        <w:pStyle w:val="Quote"/>
      </w:pPr>
      <w:r>
        <w:t>3.</w:t>
      </w:r>
      <w:r>
        <w:tab/>
      </w:r>
      <w:r w:rsidR="00102267" w:rsidRPr="00176FD1">
        <w:t>Bring the lead coefficient down.</w:t>
      </w:r>
    </w:p>
    <w:p w14:paraId="22EA5587" w14:textId="741D3DEF" w:rsidR="00102267" w:rsidRPr="00176FD1" w:rsidRDefault="006336BE" w:rsidP="00176FD1">
      <w:pPr>
        <w:pStyle w:val="Quote"/>
      </w:pPr>
      <w:r>
        <w:t>4.</w:t>
      </w:r>
      <w:r>
        <w:tab/>
      </w:r>
      <w:r w:rsidR="00102267" w:rsidRPr="00176FD1">
        <w:t xml:space="preserve">Multiply the lead coefficient by </w:t>
      </w:r>
      <m:oMath>
        <m:r>
          <w:rPr>
            <w:rFonts w:ascii="Cambria Math" w:hAnsi="Cambria Math"/>
          </w:rPr>
          <m:t>k</m:t>
        </m:r>
      </m:oMath>
      <w:r w:rsidR="00102267" w:rsidRPr="00176FD1">
        <w:t>. Write the product in the next column.</w:t>
      </w:r>
    </w:p>
    <w:p w14:paraId="0AAFBAD1" w14:textId="0A68BEFF" w:rsidR="00102267" w:rsidRPr="00176FD1" w:rsidRDefault="006336BE" w:rsidP="00176FD1">
      <w:pPr>
        <w:pStyle w:val="Quote"/>
      </w:pPr>
      <w:r>
        <w:t>5.</w:t>
      </w:r>
      <w:r>
        <w:tab/>
      </w:r>
      <w:r w:rsidR="00102267" w:rsidRPr="00176FD1">
        <w:t>Add the terms of the second column.</w:t>
      </w:r>
    </w:p>
    <w:p w14:paraId="7E21C18D" w14:textId="5BEEB798" w:rsidR="00102267" w:rsidRPr="00176FD1" w:rsidRDefault="006336BE" w:rsidP="00176FD1">
      <w:pPr>
        <w:pStyle w:val="Quote"/>
      </w:pPr>
      <w:r>
        <w:t>6.</w:t>
      </w:r>
      <w:r>
        <w:tab/>
      </w:r>
      <w:r w:rsidR="00102267" w:rsidRPr="00176FD1">
        <w:t xml:space="preserve">Multiply the result by </w:t>
      </w:r>
      <m:oMath>
        <m:r>
          <w:rPr>
            <w:rFonts w:ascii="Cambria Math" w:hAnsi="Cambria Math"/>
          </w:rPr>
          <m:t>k</m:t>
        </m:r>
      </m:oMath>
      <w:r w:rsidR="00102267" w:rsidRPr="00176FD1">
        <w:t>. Write the product in the next column.</w:t>
      </w:r>
    </w:p>
    <w:p w14:paraId="332F5957" w14:textId="77777777" w:rsidR="00C251FE" w:rsidRDefault="006336BE" w:rsidP="00176FD1">
      <w:pPr>
        <w:pStyle w:val="Quote"/>
      </w:pPr>
      <w:r>
        <w:t>7.</w:t>
      </w:r>
      <w:r>
        <w:tab/>
      </w:r>
      <w:r w:rsidR="00102267" w:rsidRPr="00176FD1">
        <w:t>Repeat the last two steps for the remaining columns.</w:t>
      </w:r>
      <w:r w:rsidR="00C251FE">
        <w:t xml:space="preserve"> </w:t>
      </w:r>
    </w:p>
    <w:p w14:paraId="6D07DAF4" w14:textId="72BD7EC6" w:rsidR="00102267" w:rsidRPr="00176FD1" w:rsidRDefault="00C251FE" w:rsidP="00176FD1">
      <w:pPr>
        <w:pStyle w:val="Quote"/>
      </w:pPr>
      <w:r>
        <w:t xml:space="preserve">8. </w:t>
      </w:r>
      <w:r>
        <w:tab/>
        <w:t xml:space="preserve">Use the </w:t>
      </w:r>
      <w:r>
        <w:t>bottom numbers to write the quotient. The number in the last column is the remainder and has degree 0, the next number from the right has degree 1, the next number from the right has degree 2, and so on</w:t>
      </w:r>
      <w:r>
        <w:t>.</w:t>
      </w:r>
    </w:p>
    <w:p w14:paraId="432D057F" w14:textId="70563CE8" w:rsidR="00C9607B" w:rsidRPr="00C9607B" w:rsidRDefault="00C9607B" w:rsidP="00C9607B">
      <w:pPr>
        <w:rPr>
          <w:rFonts w:eastAsiaTheme="minorEastAsia"/>
        </w:rPr>
      </w:pPr>
      <w:r>
        <w:rPr>
          <w:rStyle w:val="IntenseEmphasis"/>
        </w:rPr>
        <w:lastRenderedPageBreak/>
        <w:t>Example</w:t>
      </w:r>
      <w:r w:rsidR="00102267" w:rsidRPr="00102267">
        <w:rPr>
          <w:rStyle w:val="IntenseEmphasis"/>
        </w:rPr>
        <w:t>:</w:t>
      </w:r>
      <w:r w:rsidR="00102267">
        <w:rPr>
          <w:rFonts w:cstheme="minorHAnsi"/>
        </w:rPr>
        <w:t xml:space="preserve"> </w:t>
      </w:r>
      <w:r w:rsidR="00102267">
        <w:rPr>
          <w:rFonts w:eastAsiaTheme="minorEastAsia"/>
        </w:rPr>
        <w:t xml:space="preserve">Use synthetic division to divide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oMath>
      <w:r w:rsidRPr="00C9607B">
        <w:rPr>
          <w:rFonts w:eastAsiaTheme="minorEastAsia"/>
        </w:rPr>
        <w:t xml:space="preserve"> by </w:t>
      </w:r>
      <m:oMath>
        <m:r>
          <w:rPr>
            <w:rFonts w:ascii="Cambria Math" w:eastAsiaTheme="minorEastAsia" w:hAnsi="Cambria Math"/>
          </w:rPr>
          <m:t>x-2</m:t>
        </m:r>
      </m:oMath>
      <w:r>
        <w:rPr>
          <w:rFonts w:eastAsiaTheme="minorEastAsia"/>
        </w:rPr>
        <w:t>.</w:t>
      </w:r>
    </w:p>
    <w:p w14:paraId="273C30EE" w14:textId="77777777" w:rsidR="00102267" w:rsidRPr="00102267" w:rsidRDefault="00102267" w:rsidP="00102267">
      <w:pPr>
        <w:rPr>
          <w:rFonts w:cstheme="minorHAnsi"/>
        </w:rPr>
      </w:pPr>
    </w:p>
    <w:sectPr w:rsidR="00102267" w:rsidRPr="00102267" w:rsidSect="00EF6E75">
      <w:headerReference w:type="default" r:id="rId15"/>
      <w:footerReference w:type="default" r:id="rId16"/>
      <w:pgSz w:w="12240" w:h="15840"/>
      <w:pgMar w:top="720" w:right="720" w:bottom="720" w:left="720" w:header="432"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E720F" w16cex:dateUtc="2020-10-2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E049E7" w16cid:durableId="233DD368"/>
  <w16cid:commentId w16cid:paraId="2F8B64E4" w16cid:durableId="233DD36A"/>
  <w16cid:commentId w16cid:paraId="4CB34EC3" w16cid:durableId="233E720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69C62" w14:textId="77777777" w:rsidR="00BE703A" w:rsidRDefault="00BE703A" w:rsidP="00EF6E75">
      <w:r>
        <w:separator/>
      </w:r>
    </w:p>
  </w:endnote>
  <w:endnote w:type="continuationSeparator" w:id="0">
    <w:p w14:paraId="6D18A893" w14:textId="77777777" w:rsidR="00BE703A" w:rsidRDefault="00BE703A"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6F78B" w14:textId="77777777" w:rsidR="00BE703A" w:rsidRDefault="00BE703A" w:rsidP="00EF6E75">
      <w:r>
        <w:separator/>
      </w:r>
    </w:p>
  </w:footnote>
  <w:footnote w:type="continuationSeparator" w:id="0">
    <w:p w14:paraId="7089989E" w14:textId="77777777" w:rsidR="00BE703A" w:rsidRDefault="00BE703A"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07687F99"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96DDAAA"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D21D86">
      <w:rPr>
        <w:b/>
        <w:bCs/>
        <w:sz w:val="40"/>
        <w:szCs w:val="40"/>
      </w:rPr>
      <w:t>Dividing Polynomials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25D5E"/>
    <w:multiLevelType w:val="hybridMultilevel"/>
    <w:tmpl w:val="09D2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64D93"/>
    <w:multiLevelType w:val="hybridMultilevel"/>
    <w:tmpl w:val="7942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70BC5"/>
    <w:multiLevelType w:val="hybridMultilevel"/>
    <w:tmpl w:val="E6FAB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B185C"/>
    <w:multiLevelType w:val="hybridMultilevel"/>
    <w:tmpl w:val="B04CB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542A7C"/>
    <w:multiLevelType w:val="hybridMultilevel"/>
    <w:tmpl w:val="E6FAB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322F6"/>
    <w:multiLevelType w:val="hybridMultilevel"/>
    <w:tmpl w:val="E974AD42"/>
    <w:lvl w:ilvl="0" w:tplc="4CA6DA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53C8"/>
    <w:rsid w:val="0001046B"/>
    <w:rsid w:val="00022BA5"/>
    <w:rsid w:val="000477B4"/>
    <w:rsid w:val="00090FE7"/>
    <w:rsid w:val="000A3E3B"/>
    <w:rsid w:val="000B3330"/>
    <w:rsid w:val="000D7A6D"/>
    <w:rsid w:val="000E46E0"/>
    <w:rsid w:val="000F4BB3"/>
    <w:rsid w:val="00102267"/>
    <w:rsid w:val="00102B9B"/>
    <w:rsid w:val="00120E7F"/>
    <w:rsid w:val="001515E8"/>
    <w:rsid w:val="00161BFC"/>
    <w:rsid w:val="00167CA4"/>
    <w:rsid w:val="00172299"/>
    <w:rsid w:val="0017608A"/>
    <w:rsid w:val="00176FD1"/>
    <w:rsid w:val="002066F4"/>
    <w:rsid w:val="0023390B"/>
    <w:rsid w:val="002653E3"/>
    <w:rsid w:val="00292CA0"/>
    <w:rsid w:val="002D7351"/>
    <w:rsid w:val="00337519"/>
    <w:rsid w:val="0036232A"/>
    <w:rsid w:val="003936D0"/>
    <w:rsid w:val="0043113B"/>
    <w:rsid w:val="0043290C"/>
    <w:rsid w:val="00442293"/>
    <w:rsid w:val="004E372A"/>
    <w:rsid w:val="00527462"/>
    <w:rsid w:val="00573E8D"/>
    <w:rsid w:val="005949FA"/>
    <w:rsid w:val="006336BE"/>
    <w:rsid w:val="006650EA"/>
    <w:rsid w:val="006E2C71"/>
    <w:rsid w:val="00756E1C"/>
    <w:rsid w:val="007647EF"/>
    <w:rsid w:val="00773BD1"/>
    <w:rsid w:val="00786C63"/>
    <w:rsid w:val="007914C3"/>
    <w:rsid w:val="007B3EFF"/>
    <w:rsid w:val="00823E3F"/>
    <w:rsid w:val="00825E61"/>
    <w:rsid w:val="00850141"/>
    <w:rsid w:val="008653D8"/>
    <w:rsid w:val="00870600"/>
    <w:rsid w:val="008E457B"/>
    <w:rsid w:val="00983964"/>
    <w:rsid w:val="009964D7"/>
    <w:rsid w:val="009A23F9"/>
    <w:rsid w:val="00A43D54"/>
    <w:rsid w:val="00A61190"/>
    <w:rsid w:val="00A611CB"/>
    <w:rsid w:val="00AB3842"/>
    <w:rsid w:val="00AE5C90"/>
    <w:rsid w:val="00AF5F10"/>
    <w:rsid w:val="00B160FA"/>
    <w:rsid w:val="00B27BF5"/>
    <w:rsid w:val="00B87DEB"/>
    <w:rsid w:val="00BE37F7"/>
    <w:rsid w:val="00BE703A"/>
    <w:rsid w:val="00BF6B20"/>
    <w:rsid w:val="00C251FE"/>
    <w:rsid w:val="00C42957"/>
    <w:rsid w:val="00C9607B"/>
    <w:rsid w:val="00CC6FF3"/>
    <w:rsid w:val="00CE0BB3"/>
    <w:rsid w:val="00D21D86"/>
    <w:rsid w:val="00D55E98"/>
    <w:rsid w:val="00D84314"/>
    <w:rsid w:val="00DD5981"/>
    <w:rsid w:val="00DF0803"/>
    <w:rsid w:val="00E1224C"/>
    <w:rsid w:val="00E25A78"/>
    <w:rsid w:val="00E25FDC"/>
    <w:rsid w:val="00EC5348"/>
    <w:rsid w:val="00EF6E75"/>
    <w:rsid w:val="00F130C8"/>
    <w:rsid w:val="00F26C33"/>
    <w:rsid w:val="00F63D6C"/>
    <w:rsid w:val="00F82440"/>
    <w:rsid w:val="00F95F54"/>
    <w:rsid w:val="00FA3E1C"/>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D84314"/>
    <w:rPr>
      <w:color w:val="808080"/>
    </w:rPr>
  </w:style>
  <w:style w:type="character" w:styleId="CommentReference">
    <w:name w:val="annotation reference"/>
    <w:basedOn w:val="DefaultParagraphFont"/>
    <w:uiPriority w:val="99"/>
    <w:semiHidden/>
    <w:unhideWhenUsed/>
    <w:rsid w:val="00D84314"/>
    <w:rPr>
      <w:sz w:val="16"/>
      <w:szCs w:val="16"/>
    </w:rPr>
  </w:style>
  <w:style w:type="paragraph" w:styleId="CommentText">
    <w:name w:val="annotation text"/>
    <w:basedOn w:val="Normal"/>
    <w:link w:val="CommentTextChar"/>
    <w:uiPriority w:val="99"/>
    <w:semiHidden/>
    <w:unhideWhenUsed/>
    <w:rsid w:val="00D84314"/>
    <w:pPr>
      <w:spacing w:line="240" w:lineRule="auto"/>
    </w:pPr>
    <w:rPr>
      <w:sz w:val="20"/>
      <w:szCs w:val="20"/>
    </w:rPr>
  </w:style>
  <w:style w:type="character" w:customStyle="1" w:styleId="CommentTextChar">
    <w:name w:val="Comment Text Char"/>
    <w:basedOn w:val="DefaultParagraphFont"/>
    <w:link w:val="CommentText"/>
    <w:uiPriority w:val="99"/>
    <w:semiHidden/>
    <w:rsid w:val="00D84314"/>
    <w:rPr>
      <w:sz w:val="20"/>
      <w:szCs w:val="20"/>
    </w:rPr>
  </w:style>
  <w:style w:type="paragraph" w:styleId="CommentSubject">
    <w:name w:val="annotation subject"/>
    <w:basedOn w:val="CommentText"/>
    <w:next w:val="CommentText"/>
    <w:link w:val="CommentSubjectChar"/>
    <w:uiPriority w:val="99"/>
    <w:semiHidden/>
    <w:unhideWhenUsed/>
    <w:rsid w:val="00D84314"/>
    <w:rPr>
      <w:b/>
      <w:bCs/>
    </w:rPr>
  </w:style>
  <w:style w:type="character" w:customStyle="1" w:styleId="CommentSubjectChar">
    <w:name w:val="Comment Subject Char"/>
    <w:basedOn w:val="CommentTextChar"/>
    <w:link w:val="CommentSubject"/>
    <w:uiPriority w:val="99"/>
    <w:semiHidden/>
    <w:rsid w:val="00D843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E70004-892E-468C-B943-B009CAB8B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schemas.microsoft.com/office/2006/metadata/properties"/>
    <ds:schemaRef ds:uri="http://schemas.openxmlformats.org/package/2006/metadata/core-properties"/>
    <ds:schemaRef ds:uri="http://purl.org/dc/elements/1.1/"/>
    <ds:schemaRef ds:uri="8c222443-d295-4ed9-b50b-c0887899d137"/>
    <ds:schemaRef ds:uri="http://purl.org/dc/terms/"/>
    <ds:schemaRef ds:uri="58a657bd-954d-47e9-a834-f04f5ee8a359"/>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40</cp:revision>
  <cp:lastPrinted>2020-05-10T03:25:00Z</cp:lastPrinted>
  <dcterms:created xsi:type="dcterms:W3CDTF">2020-10-20T20:19:00Z</dcterms:created>
  <dcterms:modified xsi:type="dcterms:W3CDTF">2020-11-02T03:18:00Z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