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50E682" w14:textId="003AF4E4" w:rsidR="00990000" w:rsidRDefault="00990000" w:rsidP="00E660BB">
      <w:pPr>
        <w:pStyle w:val="Heading1"/>
        <w:spacing w:before="0"/>
      </w:pPr>
      <w:bookmarkStart w:id="0" w:name="_GoBack"/>
      <w:bookmarkEnd w:id="0"/>
      <w:r>
        <w:t>Logarithmic Functions</w:t>
      </w:r>
    </w:p>
    <w:p w14:paraId="70D181ED" w14:textId="1C9007D2" w:rsidR="00D54384" w:rsidRPr="00D54384" w:rsidRDefault="00D54384" w:rsidP="00D54384">
      <w:pPr>
        <w:rPr>
          <w:rFonts w:cstheme="minorHAnsi"/>
        </w:rPr>
      </w:pPr>
      <w:r w:rsidRPr="00D54384">
        <w:rPr>
          <w:rFonts w:cstheme="minorHAnsi"/>
        </w:rPr>
        <w:t>Logarithms are inverses of exponential functions (just like multiplication is the inverse of division). They undo each other.</w:t>
      </w:r>
    </w:p>
    <w:p w14:paraId="0D8ECCD3" w14:textId="6B52338B" w:rsidR="00990000" w:rsidRPr="00990000" w:rsidRDefault="00990000" w:rsidP="00990000">
      <w:pPr>
        <w:pStyle w:val="Quote"/>
      </w:pPr>
      <w:r w:rsidRPr="00990000">
        <w:t>A </w:t>
      </w:r>
      <w:r w:rsidRPr="00990000">
        <w:rPr>
          <w:rStyle w:val="Strong"/>
        </w:rPr>
        <w:t>logarithm</w:t>
      </w:r>
      <w:r w:rsidRPr="00990000">
        <w:t> base</w:t>
      </w:r>
      <w:r w:rsidRPr="00990000">
        <w:rPr>
          <w:rFonts w:ascii="MathJax_Main" w:hAnsi="MathJax_Main"/>
          <w:sz w:val="25"/>
          <w:szCs w:val="25"/>
          <w:bdr w:val="none" w:sz="0" w:space="0" w:color="auto" w:frame="1"/>
        </w:rPr>
        <w:t> </w:t>
      </w:r>
      <m:oMath>
        <m:r>
          <w:rPr>
            <w:rFonts w:ascii="Cambria Math" w:hAnsi="Cambria Math"/>
            <w:sz w:val="25"/>
            <w:szCs w:val="25"/>
            <w:bdr w:val="none" w:sz="0" w:space="0" w:color="auto" w:frame="1"/>
          </w:rPr>
          <m:t>b</m:t>
        </m:r>
      </m:oMath>
      <w:r w:rsidRPr="00990000">
        <w:rPr>
          <w:bdr w:val="none" w:sz="0" w:space="0" w:color="auto" w:frame="1"/>
        </w:rPr>
        <w:t xml:space="preserve"> </w:t>
      </w:r>
      <w:r w:rsidRPr="00990000">
        <w:t>of a positive number</w:t>
      </w:r>
      <w:r>
        <w:rPr>
          <w:rFonts w:ascii="MathJax_Main" w:hAnsi="MathJax_Main"/>
          <w:sz w:val="25"/>
          <w:szCs w:val="25"/>
          <w:bdr w:val="none" w:sz="0" w:space="0" w:color="auto" w:frame="1"/>
        </w:rPr>
        <w:t xml:space="preserve"> </w:t>
      </w:r>
      <m:oMath>
        <m:r>
          <w:rPr>
            <w:rFonts w:ascii="Cambria Math" w:hAnsi="Cambria Math"/>
            <w:sz w:val="25"/>
            <w:szCs w:val="25"/>
            <w:bdr w:val="none" w:sz="0" w:space="0" w:color="auto" w:frame="1"/>
          </w:rPr>
          <m:t>x</m:t>
        </m:r>
      </m:oMath>
      <w:r>
        <w:rPr>
          <w:rFonts w:ascii="MathJax_Main" w:eastAsiaTheme="minorEastAsia" w:hAnsi="MathJax_Main"/>
          <w:sz w:val="25"/>
          <w:szCs w:val="25"/>
          <w:bdr w:val="none" w:sz="0" w:space="0" w:color="auto" w:frame="1"/>
        </w:rPr>
        <w:t xml:space="preserve"> </w:t>
      </w:r>
      <w:r w:rsidRPr="00990000">
        <w:t>satisfies the following definition.</w:t>
      </w:r>
    </w:p>
    <w:p w14:paraId="3A546F41" w14:textId="77D0685C" w:rsidR="00990000" w:rsidRPr="00990000" w:rsidRDefault="00990000" w:rsidP="00990000">
      <w:pPr>
        <w:pStyle w:val="Quote"/>
      </w:pPr>
      <w:r w:rsidRPr="00990000">
        <w:t>For</w:t>
      </w:r>
      <w:r w:rsidRPr="00990000">
        <w:rPr>
          <w:rFonts w:ascii="MathJax_Main" w:hAnsi="MathJax_Main"/>
          <w:sz w:val="25"/>
          <w:szCs w:val="25"/>
          <w:bdr w:val="none" w:sz="0" w:space="0" w:color="auto" w:frame="1"/>
        </w:rPr>
        <w:t> </w:t>
      </w:r>
      <m:oMath>
        <m:r>
          <w:rPr>
            <w:rFonts w:ascii="Cambria Math" w:hAnsi="Cambria Math"/>
            <w:sz w:val="25"/>
            <w:szCs w:val="25"/>
            <w:bdr w:val="none" w:sz="0" w:space="0" w:color="auto" w:frame="1"/>
          </w:rPr>
          <m:t>x&gt;0, b&gt;0, b≠1,</m:t>
        </m:r>
      </m:oMath>
    </w:p>
    <w:p w14:paraId="25BB1594" w14:textId="431659B0" w:rsidR="00990000" w:rsidRDefault="00990000" w:rsidP="00990000">
      <w:pPr>
        <w:pStyle w:val="Quote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proofErr w:type="gramStart"/>
      <w:r>
        <w:rPr>
          <w:rFonts w:eastAsiaTheme="minorEastAsia"/>
        </w:rPr>
        <w:t>is</w:t>
      </w:r>
      <w:proofErr w:type="gramEnd"/>
      <w:r>
        <w:rPr>
          <w:rFonts w:eastAsiaTheme="minorEastAsia"/>
        </w:rPr>
        <w:t xml:space="preserve"> equivalent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y</m:t>
            </m:r>
          </m:sup>
        </m:sSup>
        <m:r>
          <w:rPr>
            <w:rFonts w:ascii="Cambria Math" w:eastAsiaTheme="minorEastAsia" w:hAnsi="Cambria Math"/>
          </w:rPr>
          <m:t>=x</m:t>
        </m:r>
      </m:oMath>
    </w:p>
    <w:p w14:paraId="3D2C9625" w14:textId="5CB1A2B0" w:rsidR="00990000" w:rsidRPr="00990000" w:rsidRDefault="00990000" w:rsidP="00990000">
      <w:pPr>
        <w:pStyle w:val="Quote"/>
      </w:pPr>
      <w:proofErr w:type="gramStart"/>
      <w:r w:rsidRPr="00990000">
        <w:t>where</w:t>
      </w:r>
      <w:proofErr w:type="gramEnd"/>
      <w:r w:rsidRPr="00990000">
        <w:t>,</w:t>
      </w:r>
    </w:p>
    <w:p w14:paraId="7288DD49" w14:textId="3F0103B1" w:rsidR="00990000" w:rsidRPr="00990000" w:rsidRDefault="00990000" w:rsidP="00990000">
      <w:pPr>
        <w:pStyle w:val="Quote"/>
      </w:pPr>
      <w:proofErr w:type="gramStart"/>
      <w:r w:rsidRPr="00990000">
        <w:t>we</w:t>
      </w:r>
      <w:proofErr w:type="gramEnd"/>
      <w:r w:rsidRPr="00990000">
        <w:t xml:space="preserve"> read</w:t>
      </w:r>
      <w:r w:rsidRPr="00990000">
        <w:rPr>
          <w:rFonts w:ascii="MathJax_Main" w:hAnsi="MathJax_Main"/>
          <w:sz w:val="25"/>
          <w:szCs w:val="25"/>
          <w:bdr w:val="none" w:sz="0" w:space="0" w:color="auto" w:frame="1"/>
        </w:rPr>
        <w:t>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 xml:space="preserve"> </m:t>
        </m:r>
      </m:oMath>
      <w:r w:rsidR="008024DD">
        <w:rPr>
          <w:rFonts w:eastAsiaTheme="minorEastAsia"/>
        </w:rPr>
        <w:t xml:space="preserve"> </w:t>
      </w:r>
      <w:r w:rsidRPr="00990000">
        <w:t>as, “the logarithm with base</w:t>
      </w:r>
      <w:r w:rsidRPr="00990000">
        <w:rPr>
          <w:rFonts w:ascii="MathJax_Main" w:hAnsi="MathJax_Main"/>
          <w:sz w:val="25"/>
          <w:szCs w:val="25"/>
          <w:bdr w:val="none" w:sz="0" w:space="0" w:color="auto" w:frame="1"/>
        </w:rPr>
        <w:t> </w:t>
      </w:r>
      <m:oMath>
        <m:r>
          <w:rPr>
            <w:rFonts w:ascii="Cambria Math" w:hAnsi="Cambria Math"/>
            <w:sz w:val="25"/>
            <w:szCs w:val="25"/>
            <w:bdr w:val="none" w:sz="0" w:space="0" w:color="auto" w:frame="1"/>
          </w:rPr>
          <m:t>b</m:t>
        </m:r>
      </m:oMath>
      <w:r w:rsidRPr="00990000">
        <w:rPr>
          <w:bdr w:val="none" w:sz="0" w:space="0" w:color="auto" w:frame="1"/>
        </w:rPr>
        <w:t> </w:t>
      </w:r>
      <w:r w:rsidRPr="00990000">
        <w:t>of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sz w:val="25"/>
            <w:szCs w:val="25"/>
            <w:bdr w:val="none" w:sz="0" w:space="0" w:color="auto" w:frame="1"/>
          </w:rPr>
          <m:t>x</m:t>
        </m:r>
      </m:oMath>
      <w:r w:rsidRPr="00990000">
        <w:t>” or the “log base</w:t>
      </w:r>
      <w:r w:rsidRPr="00990000">
        <w:rPr>
          <w:rFonts w:ascii="MathJax_Main" w:hAnsi="MathJax_Main"/>
          <w:sz w:val="25"/>
          <w:szCs w:val="25"/>
          <w:bdr w:val="none" w:sz="0" w:space="0" w:color="auto" w:frame="1"/>
        </w:rPr>
        <w:t> </w:t>
      </w:r>
      <m:oMath>
        <m:r>
          <w:rPr>
            <w:rFonts w:ascii="Cambria Math" w:hAnsi="Cambria Math"/>
            <w:sz w:val="25"/>
            <w:szCs w:val="25"/>
            <w:bdr w:val="none" w:sz="0" w:space="0" w:color="auto" w:frame="1"/>
          </w:rPr>
          <m:t>b</m:t>
        </m:r>
      </m:oMath>
      <w:r w:rsidRPr="00990000">
        <w:rPr>
          <w:bdr w:val="none" w:sz="0" w:space="0" w:color="auto" w:frame="1"/>
        </w:rPr>
        <w:t> </w:t>
      </w:r>
      <w:proofErr w:type="spellStart"/>
      <w:r w:rsidRPr="00990000">
        <w:t>of</w:t>
      </w:r>
      <w:proofErr w:type="spellEnd"/>
      <w:r w:rsidRPr="00990000">
        <w:rPr>
          <w:rFonts w:ascii="MathJax_Main" w:hAnsi="MathJax_Main"/>
          <w:sz w:val="25"/>
          <w:szCs w:val="25"/>
          <w:bdr w:val="none" w:sz="0" w:space="0" w:color="auto" w:frame="1"/>
        </w:rPr>
        <w:t> </w:t>
      </w:r>
      <m:oMath>
        <m:r>
          <w:rPr>
            <w:rFonts w:ascii="Cambria Math" w:hAnsi="Cambria Math"/>
            <w:sz w:val="25"/>
            <w:szCs w:val="25"/>
            <w:bdr w:val="none" w:sz="0" w:space="0" w:color="auto" w:frame="1"/>
          </w:rPr>
          <m:t>x</m:t>
        </m:r>
      </m:oMath>
      <w:r w:rsidRPr="00990000">
        <w:rPr>
          <w:bdr w:val="none" w:sz="0" w:space="0" w:color="auto" w:frame="1"/>
        </w:rPr>
        <w:t>."</w:t>
      </w:r>
    </w:p>
    <w:p w14:paraId="079E1D2E" w14:textId="1DB199F3" w:rsidR="00990000" w:rsidRPr="00990000" w:rsidRDefault="00767E6A" w:rsidP="00990000">
      <w:pPr>
        <w:pStyle w:val="Quote"/>
      </w:pPr>
      <w:r>
        <w:t>T</w:t>
      </w:r>
      <w:r w:rsidR="00990000" w:rsidRPr="00990000">
        <w:t>he logarithm</w:t>
      </w:r>
      <w:r w:rsidR="00990000" w:rsidRPr="00990000">
        <w:rPr>
          <w:rFonts w:ascii="MathJax_Main" w:hAnsi="MathJax_Main"/>
          <w:sz w:val="25"/>
          <w:szCs w:val="25"/>
          <w:bdr w:val="none" w:sz="0" w:space="0" w:color="auto" w:frame="1"/>
        </w:rPr>
        <w:t> </w:t>
      </w:r>
      <m:oMath>
        <m:r>
          <w:rPr>
            <w:rFonts w:ascii="Cambria Math" w:hAnsi="Cambria Math"/>
            <w:sz w:val="25"/>
            <w:szCs w:val="25"/>
            <w:bdr w:val="none" w:sz="0" w:space="0" w:color="auto" w:frame="1"/>
          </w:rPr>
          <m:t>y</m:t>
        </m:r>
      </m:oMath>
      <w:r w:rsidR="00990000" w:rsidRPr="00990000">
        <w:rPr>
          <w:bdr w:val="none" w:sz="0" w:space="0" w:color="auto" w:frame="1"/>
        </w:rPr>
        <w:t> </w:t>
      </w:r>
      <w:r w:rsidR="00990000" w:rsidRPr="00990000">
        <w:t>is the exponent to which</w:t>
      </w:r>
      <w:r w:rsidR="00990000" w:rsidRPr="00990000">
        <w:rPr>
          <w:rFonts w:ascii="MathJax_Main" w:hAnsi="MathJax_Main"/>
          <w:sz w:val="25"/>
          <w:szCs w:val="25"/>
          <w:bdr w:val="none" w:sz="0" w:space="0" w:color="auto" w:frame="1"/>
        </w:rPr>
        <w:t> </w:t>
      </w:r>
      <m:oMath>
        <m:r>
          <w:rPr>
            <w:rFonts w:ascii="Cambria Math" w:hAnsi="Cambria Math"/>
            <w:sz w:val="25"/>
            <w:szCs w:val="25"/>
            <w:bdr w:val="none" w:sz="0" w:space="0" w:color="auto" w:frame="1"/>
          </w:rPr>
          <m:t>b</m:t>
        </m:r>
      </m:oMath>
      <w:r w:rsidR="00990000" w:rsidRPr="00990000">
        <w:rPr>
          <w:bdr w:val="none" w:sz="0" w:space="0" w:color="auto" w:frame="1"/>
        </w:rPr>
        <w:t> </w:t>
      </w:r>
      <w:r w:rsidR="00990000" w:rsidRPr="00990000">
        <w:t xml:space="preserve">must be raised to </w:t>
      </w:r>
      <w:proofErr w:type="gramStart"/>
      <w:r w:rsidR="00990000" w:rsidRPr="00990000">
        <w:t>get</w:t>
      </w:r>
      <w:r w:rsidR="00990000" w:rsidRPr="00990000">
        <w:rPr>
          <w:rFonts w:ascii="MathJax_Main" w:hAnsi="MathJax_Main"/>
          <w:sz w:val="25"/>
          <w:szCs w:val="25"/>
          <w:bdr w:val="none" w:sz="0" w:space="0" w:color="auto" w:frame="1"/>
        </w:rPr>
        <w:t> </w:t>
      </w:r>
      <w:proofErr w:type="gramEnd"/>
      <m:oMath>
        <m:r>
          <w:rPr>
            <w:rFonts w:ascii="Cambria Math" w:hAnsi="Cambria Math"/>
            <w:sz w:val="25"/>
            <w:szCs w:val="25"/>
            <w:bdr w:val="none" w:sz="0" w:space="0" w:color="auto" w:frame="1"/>
          </w:rPr>
          <m:t>x</m:t>
        </m:r>
      </m:oMath>
      <w:r w:rsidR="00990000" w:rsidRPr="00990000">
        <w:rPr>
          <w:bdr w:val="none" w:sz="0" w:space="0" w:color="auto" w:frame="1"/>
        </w:rPr>
        <w:t>.</w:t>
      </w:r>
    </w:p>
    <w:p w14:paraId="57D2114D" w14:textId="4AABDA0C" w:rsidR="00990000" w:rsidRPr="00990000" w:rsidRDefault="00990000" w:rsidP="00990000">
      <w:pPr>
        <w:pStyle w:val="Quote"/>
      </w:pPr>
      <w:r w:rsidRPr="00990000">
        <w:t xml:space="preserve">Also, since the logarithmic and exponential functions </w:t>
      </w:r>
      <w:r w:rsidR="001A2BF0">
        <w:t xml:space="preserve">are inverses and </w:t>
      </w:r>
      <w:r w:rsidRPr="00990000">
        <w:t xml:space="preserve">switch </w:t>
      </w:r>
      <w:proofErr w:type="gramStart"/>
      <w:r w:rsidRPr="00990000">
        <w:t>the</w:t>
      </w:r>
      <w:r w:rsidRPr="00990000">
        <w:rPr>
          <w:rFonts w:ascii="MathJax_Main" w:hAnsi="MathJax_Main"/>
          <w:sz w:val="25"/>
          <w:szCs w:val="25"/>
          <w:bdr w:val="none" w:sz="0" w:space="0" w:color="auto" w:frame="1"/>
        </w:rPr>
        <w:t> </w:t>
      </w:r>
      <m:oMath>
        <m:r>
          <w:rPr>
            <w:rFonts w:ascii="Cambria Math" w:hAnsi="Cambria Math"/>
            <w:sz w:val="25"/>
            <w:szCs w:val="25"/>
            <w:bdr w:val="none" w:sz="0" w:space="0" w:color="auto" w:frame="1"/>
          </w:rPr>
          <m:t>x</m:t>
        </m:r>
      </m:oMath>
      <w:r w:rsidRPr="00990000">
        <w:rPr>
          <w:bdr w:val="none" w:sz="0" w:space="0" w:color="auto" w:frame="1"/>
        </w:rPr>
        <w:t> </w:t>
      </w:r>
      <w:r w:rsidRPr="00990000">
        <w:t>and</w:t>
      </w:r>
      <w:proofErr w:type="gramEnd"/>
      <w:r w:rsidRPr="00990000">
        <w:rPr>
          <w:rFonts w:ascii="MathJax_Main" w:hAnsi="MathJax_Main"/>
          <w:sz w:val="25"/>
          <w:szCs w:val="25"/>
          <w:bdr w:val="none" w:sz="0" w:space="0" w:color="auto" w:frame="1"/>
        </w:rPr>
        <w:t> </w:t>
      </w:r>
      <m:oMath>
        <m:r>
          <w:rPr>
            <w:rFonts w:ascii="Cambria Math" w:hAnsi="Cambria Math"/>
            <w:sz w:val="25"/>
            <w:szCs w:val="25"/>
            <w:bdr w:val="none" w:sz="0" w:space="0" w:color="auto" w:frame="1"/>
          </w:rPr>
          <m:t>y</m:t>
        </m:r>
      </m:oMath>
      <w:r w:rsidRPr="00990000">
        <w:rPr>
          <w:bdr w:val="none" w:sz="0" w:space="0" w:color="auto" w:frame="1"/>
        </w:rPr>
        <w:t> </w:t>
      </w:r>
      <w:r w:rsidRPr="00990000">
        <w:t>values, the domain and range of the exponential function are interchanged for the logarithmic function. Therefore,</w:t>
      </w:r>
    </w:p>
    <w:p w14:paraId="30EE9B87" w14:textId="0552BB1F" w:rsidR="00990000" w:rsidRPr="00990000" w:rsidRDefault="00990000" w:rsidP="00990000">
      <w:pPr>
        <w:pStyle w:val="Quote"/>
      </w:pPr>
      <w:proofErr w:type="gramStart"/>
      <w:r w:rsidRPr="00990000">
        <w:t>the</w:t>
      </w:r>
      <w:proofErr w:type="gramEnd"/>
      <w:r w:rsidRPr="00990000">
        <w:t xml:space="preserve"> domain of the logarithm function with base</w:t>
      </w:r>
      <w:r w:rsidRPr="00990000">
        <w:rPr>
          <w:rFonts w:ascii="MathJax_Main" w:hAnsi="MathJax_Main"/>
          <w:sz w:val="25"/>
          <w:szCs w:val="25"/>
          <w:bdr w:val="none" w:sz="0" w:space="0" w:color="auto" w:frame="1"/>
        </w:rPr>
        <w:t> </w:t>
      </w:r>
      <m:oMath>
        <m:r>
          <w:rPr>
            <w:rFonts w:ascii="Cambria Math" w:hAnsi="Cambria Math"/>
            <w:sz w:val="25"/>
            <w:szCs w:val="25"/>
            <w:bdr w:val="none" w:sz="0" w:space="0" w:color="auto" w:frame="1"/>
          </w:rPr>
          <m:t>b</m:t>
        </m:r>
      </m:oMath>
      <w:r w:rsidRPr="00990000">
        <w:rPr>
          <w:rFonts w:ascii="MathJax_Main" w:hAnsi="MathJax_Main"/>
          <w:sz w:val="25"/>
          <w:szCs w:val="25"/>
          <w:bdr w:val="none" w:sz="0" w:space="0" w:color="auto" w:frame="1"/>
        </w:rPr>
        <w:t> is </w:t>
      </w:r>
      <m:oMath>
        <m:r>
          <w:rPr>
            <w:rFonts w:ascii="Cambria Math" w:hAnsi="Cambria Math"/>
            <w:sz w:val="25"/>
            <w:szCs w:val="25"/>
            <w:bdr w:val="none" w:sz="0" w:space="0" w:color="auto" w:frame="1"/>
          </w:rPr>
          <m:t>(0,∞)</m:t>
        </m:r>
      </m:oMath>
      <w:r w:rsidR="00D54384">
        <w:rPr>
          <w:rFonts w:ascii="MathJax_Main" w:eastAsiaTheme="minorEastAsia" w:hAnsi="MathJax_Main"/>
          <w:sz w:val="25"/>
          <w:szCs w:val="25"/>
          <w:bdr w:val="none" w:sz="0" w:space="0" w:color="auto" w:frame="1"/>
        </w:rPr>
        <w:t>.</w:t>
      </w:r>
    </w:p>
    <w:p w14:paraId="052FA959" w14:textId="6F7373BD" w:rsidR="00990000" w:rsidRDefault="00990000" w:rsidP="00990000">
      <w:pPr>
        <w:pStyle w:val="Quote"/>
      </w:pPr>
      <w:proofErr w:type="gramStart"/>
      <w:r w:rsidRPr="00990000">
        <w:t>the</w:t>
      </w:r>
      <w:proofErr w:type="gramEnd"/>
      <w:r w:rsidRPr="00990000">
        <w:t xml:space="preserve"> range of the logarithm function with base</w:t>
      </w:r>
      <w:r w:rsidRPr="00990000">
        <w:rPr>
          <w:rFonts w:ascii="MathJax_Main" w:hAnsi="MathJax_Main"/>
          <w:sz w:val="25"/>
          <w:szCs w:val="25"/>
          <w:bdr w:val="none" w:sz="0" w:space="0" w:color="auto" w:frame="1"/>
        </w:rPr>
        <w:t> </w:t>
      </w:r>
      <m:oMath>
        <m:r>
          <w:rPr>
            <w:rFonts w:ascii="Cambria Math" w:hAnsi="Cambria Math"/>
            <w:sz w:val="25"/>
            <w:szCs w:val="25"/>
            <w:bdr w:val="none" w:sz="0" w:space="0" w:color="auto" w:frame="1"/>
          </w:rPr>
          <m:t>b</m:t>
        </m:r>
      </m:oMath>
      <w:r w:rsidRPr="00990000">
        <w:rPr>
          <w:rFonts w:ascii="MathJax_Main" w:hAnsi="MathJax_Main"/>
          <w:sz w:val="25"/>
          <w:szCs w:val="25"/>
          <w:bdr w:val="none" w:sz="0" w:space="0" w:color="auto" w:frame="1"/>
        </w:rPr>
        <w:t> is </w:t>
      </w:r>
      <m:oMath>
        <m:r>
          <w:rPr>
            <w:rFonts w:ascii="Cambria Math" w:hAnsi="Cambria Math"/>
            <w:sz w:val="25"/>
            <w:szCs w:val="25"/>
            <w:bdr w:val="none" w:sz="0" w:space="0" w:color="auto" w:frame="1"/>
          </w:rPr>
          <m:t>(-∞,∞)</m:t>
        </m:r>
      </m:oMath>
      <w:r w:rsidRPr="00990000">
        <w:rPr>
          <w:rFonts w:ascii="MathJax_Main" w:hAnsi="MathJax_Main"/>
          <w:sz w:val="25"/>
          <w:szCs w:val="25"/>
          <w:bdr w:val="none" w:sz="0" w:space="0" w:color="auto" w:frame="1"/>
        </w:rPr>
        <w:t>.</w:t>
      </w:r>
    </w:p>
    <w:p w14:paraId="790F4E5D" w14:textId="0E64568A" w:rsidR="00AB3842" w:rsidRDefault="00990000" w:rsidP="0001046B">
      <w:pPr>
        <w:pStyle w:val="Heading1"/>
      </w:pPr>
      <w:r>
        <w:t xml:space="preserve">Converting </w:t>
      </w:r>
      <w:r w:rsidR="00397CAA">
        <w:t>Between Logarithmic and</w:t>
      </w:r>
      <w:r>
        <w:t xml:space="preserve"> Exponential Form</w:t>
      </w:r>
      <w:r w:rsidR="00397CAA">
        <w:t>s</w:t>
      </w:r>
    </w:p>
    <w:p w14:paraId="24A61684" w14:textId="21005C34" w:rsidR="00D44DCA" w:rsidRDefault="00D44DCA" w:rsidP="00B160FA">
      <w:r>
        <w:t xml:space="preserve">Using what we know about exponential and logarithmic functions, we </w:t>
      </w:r>
      <w:r w:rsidR="00E212F8">
        <w:t>can</w:t>
      </w:r>
      <w:r>
        <w:t xml:space="preserve"> convert between the </w:t>
      </w:r>
      <w:proofErr w:type="gramStart"/>
      <w:r>
        <w:t>two</w:t>
      </w:r>
      <w:proofErr w:type="gramEnd"/>
      <w:r>
        <w:t xml:space="preserve"> forms.</w:t>
      </w:r>
      <w:r w:rsidR="00A91837">
        <w:t xml:space="preserve"> To convert, identify the </w:t>
      </w:r>
      <w:proofErr w:type="gramStart"/>
      <w:r w:rsidR="00A91837">
        <w:t xml:space="preserve">base </w:t>
      </w:r>
      <w:proofErr w:type="gramEnd"/>
      <m:oMath>
        <m:r>
          <w:rPr>
            <w:rFonts w:ascii="Cambria Math" w:hAnsi="Cambria Math"/>
          </w:rPr>
          <m:t>b</m:t>
        </m:r>
      </m:oMath>
      <w:r w:rsidR="00A91837">
        <w:rPr>
          <w:rFonts w:eastAsiaTheme="minorEastAsia"/>
        </w:rPr>
        <w:t xml:space="preserve">, the exponent </w:t>
      </w:r>
      <m:oMath>
        <m:r>
          <w:rPr>
            <w:rFonts w:ascii="Cambria Math" w:eastAsiaTheme="minorEastAsia" w:hAnsi="Cambria Math"/>
          </w:rPr>
          <m:t>x</m:t>
        </m:r>
      </m:oMath>
      <w:r w:rsidR="00A91837">
        <w:rPr>
          <w:rFonts w:eastAsiaTheme="minorEastAsia"/>
        </w:rPr>
        <w:t xml:space="preserve">, and the output </w:t>
      </w:r>
      <m:oMath>
        <m:r>
          <w:rPr>
            <w:rFonts w:ascii="Cambria Math" w:eastAsiaTheme="minorEastAsia" w:hAnsi="Cambria Math"/>
          </w:rPr>
          <m:t>y</m:t>
        </m:r>
      </m:oMath>
      <w:r w:rsidR="00A91837">
        <w:rPr>
          <w:rFonts w:eastAsiaTheme="minorEastAsia"/>
        </w:rPr>
        <w:t>.</w:t>
      </w:r>
    </w:p>
    <w:p w14:paraId="19F95638" w14:textId="2FC8F4B6" w:rsidR="00B160FA" w:rsidRDefault="00B160FA" w:rsidP="00B160FA"/>
    <w:p w14:paraId="16E8419A" w14:textId="322393A7" w:rsidR="00D44DCA" w:rsidRDefault="00A91837" w:rsidP="00A91837">
      <w:pPr>
        <w:jc w:val="center"/>
      </w:pPr>
      <w:r>
        <w:rPr>
          <w:noProof/>
        </w:rPr>
        <w:drawing>
          <wp:inline distT="0" distB="0" distL="0" distR="0" wp14:anchorId="4720CD5A" wp14:editId="1DD11180">
            <wp:extent cx="2171700" cy="790575"/>
            <wp:effectExtent l="0" t="0" r="0" b="9525"/>
            <wp:docPr id="1" name="Picture 1" descr="Movement of terms when converting between log and exponential for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227CC" w14:textId="77777777" w:rsidR="00A91837" w:rsidRDefault="00A91837" w:rsidP="00B160FA"/>
    <w:p w14:paraId="72AB673B" w14:textId="533D89B4" w:rsidR="00D44DCA" w:rsidRPr="008B3638" w:rsidRDefault="00D44DCA" w:rsidP="00B160FA">
      <w:pPr>
        <w:rPr>
          <w:i/>
          <w:iCs/>
          <w:color w:val="4472C4" w:themeColor="accent1"/>
        </w:rPr>
      </w:pPr>
      <w:r w:rsidRPr="00D44DCA">
        <w:rPr>
          <w:rStyle w:val="IntenseEmphasis"/>
        </w:rPr>
        <w:t>Examples</w:t>
      </w:r>
    </w:p>
    <w:p w14:paraId="010C422E" w14:textId="0A83083C" w:rsidR="00D44DCA" w:rsidRDefault="00D44DCA" w:rsidP="002A56CE">
      <w:pPr>
        <w:pStyle w:val="ListParagraph"/>
        <w:numPr>
          <w:ilvl w:val="0"/>
          <w:numId w:val="4"/>
        </w:numPr>
        <w:spacing w:after="240"/>
        <w:contextualSpacing w:val="0"/>
      </w:pPr>
      <w:r>
        <w:t>Write the following logarithmic equations in exponential form.</w:t>
      </w:r>
    </w:p>
    <w:p w14:paraId="5FDF954D" w14:textId="2243B46F" w:rsidR="00181537" w:rsidRPr="00181537" w:rsidRDefault="001601FE" w:rsidP="002A56CE">
      <w:pPr>
        <w:pStyle w:val="ListParagraph"/>
        <w:numPr>
          <w:ilvl w:val="1"/>
          <w:numId w:val="4"/>
        </w:numPr>
        <w:spacing w:after="720"/>
        <w:contextualSpacing w:val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6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rad>
              </m:e>
            </m:d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53EA029" w14:textId="5C300984" w:rsidR="00181537" w:rsidRPr="00181537" w:rsidRDefault="001601FE" w:rsidP="002A56CE">
      <w:pPr>
        <w:pStyle w:val="ListParagraph"/>
        <w:numPr>
          <w:ilvl w:val="1"/>
          <w:numId w:val="4"/>
        </w:numPr>
        <w:spacing w:after="720"/>
        <w:contextualSpacing w:val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fName>
          <m:e>
            <m:r>
              <w:rPr>
                <w:rFonts w:ascii="Cambria Math" w:hAnsi="Cambria Math"/>
              </w:rPr>
              <m:t>9</m:t>
            </m:r>
          </m:e>
        </m:func>
        <m:r>
          <w:rPr>
            <w:rFonts w:ascii="Cambria Math" w:hAnsi="Cambria Math"/>
          </w:rPr>
          <m:t>=2</m:t>
        </m:r>
      </m:oMath>
    </w:p>
    <w:p w14:paraId="019A051C" w14:textId="58F4D6F4" w:rsidR="00D44DCA" w:rsidRDefault="00D44DCA" w:rsidP="002A56CE">
      <w:pPr>
        <w:pStyle w:val="ListParagraph"/>
        <w:numPr>
          <w:ilvl w:val="0"/>
          <w:numId w:val="4"/>
        </w:numPr>
        <w:spacing w:after="240"/>
        <w:contextualSpacing w:val="0"/>
      </w:pPr>
      <w:r>
        <w:lastRenderedPageBreak/>
        <w:t>Write the following exponential equation</w:t>
      </w:r>
      <w:r w:rsidR="00E979B1">
        <w:t>s</w:t>
      </w:r>
      <w:r>
        <w:t xml:space="preserve"> in logarithmic form.</w:t>
      </w:r>
    </w:p>
    <w:p w14:paraId="42A29C3F" w14:textId="176A9EC0" w:rsidR="00181537" w:rsidRPr="007B7039" w:rsidRDefault="001601FE" w:rsidP="002A56CE">
      <w:pPr>
        <w:pStyle w:val="ListParagraph"/>
        <w:numPr>
          <w:ilvl w:val="1"/>
          <w:numId w:val="4"/>
        </w:numPr>
        <w:spacing w:after="720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=25</m:t>
        </m:r>
      </m:oMath>
    </w:p>
    <w:p w14:paraId="0030B688" w14:textId="1C6834CC" w:rsidR="007B7039" w:rsidRPr="007B7039" w:rsidRDefault="001601FE" w:rsidP="002A56CE">
      <w:pPr>
        <w:pStyle w:val="ListParagraph"/>
        <w:numPr>
          <w:ilvl w:val="1"/>
          <w:numId w:val="4"/>
        </w:numPr>
        <w:spacing w:after="720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7058E07F" w14:textId="379B6B3A" w:rsidR="007B7039" w:rsidRPr="007B7039" w:rsidRDefault="007B7039" w:rsidP="007B7039">
      <w:pPr>
        <w:ind w:left="1080"/>
        <w:rPr>
          <w:rFonts w:eastAsiaTheme="minorEastAsia"/>
        </w:rPr>
      </w:pPr>
    </w:p>
    <w:p w14:paraId="462C8E7D" w14:textId="667F3F78" w:rsidR="007F296F" w:rsidRPr="008B3638" w:rsidRDefault="007B7039" w:rsidP="008B3638">
      <w:pPr>
        <w:pStyle w:val="Heading1"/>
      </w:pPr>
      <w:r>
        <w:t>Evaluating Logarithms</w:t>
      </w:r>
    </w:p>
    <w:p w14:paraId="72E3B82C" w14:textId="279B31E2" w:rsidR="007F296F" w:rsidRPr="007F296F" w:rsidRDefault="007F296F" w:rsidP="00292CA0">
      <w:pPr>
        <w:rPr>
          <w:rStyle w:val="IntenseEmphasis"/>
        </w:rPr>
      </w:pPr>
      <w:r w:rsidRPr="007F296F">
        <w:rPr>
          <w:rStyle w:val="IntenseEmphasis"/>
        </w:rPr>
        <w:t>Examples</w:t>
      </w:r>
      <w:r>
        <w:rPr>
          <w:rStyle w:val="IntenseEmphasis"/>
        </w:rPr>
        <w:t>:</w:t>
      </w:r>
      <w:r w:rsidRPr="007F296F">
        <w:t xml:space="preserve"> </w:t>
      </w:r>
    </w:p>
    <w:p w14:paraId="1E575483" w14:textId="0F99E45E" w:rsidR="007F296F" w:rsidRPr="00E0114B" w:rsidRDefault="00A74075" w:rsidP="002A56CE">
      <w:pPr>
        <w:pStyle w:val="ListParagraph"/>
        <w:numPr>
          <w:ilvl w:val="0"/>
          <w:numId w:val="5"/>
        </w:numPr>
        <w:spacing w:after="240"/>
        <w:contextualSpacing w:val="0"/>
        <w:rPr>
          <w:rFonts w:cstheme="minorHAnsi"/>
          <w:shd w:val="clear" w:color="auto" w:fill="FFFFFF"/>
        </w:rPr>
      </w:pPr>
      <w:r>
        <w:t>Evaluate</w:t>
      </w:r>
      <w:r w:rsidR="00E0114B" w:rsidRPr="007F296F">
        <w:t xml:space="preserve"> the following logarithms without using a calculator.</w:t>
      </w:r>
    </w:p>
    <w:p w14:paraId="68EB42C3" w14:textId="73C4EAD5" w:rsidR="007F296F" w:rsidRPr="007F296F" w:rsidRDefault="007F296F" w:rsidP="002A56CE">
      <w:pPr>
        <w:pStyle w:val="ListParagraph"/>
        <w:numPr>
          <w:ilvl w:val="1"/>
          <w:numId w:val="5"/>
        </w:numPr>
        <w:spacing w:after="1200"/>
        <w:contextualSpacing w:val="0"/>
        <w:rPr>
          <w:rFonts w:cstheme="minorHAnsi"/>
        </w:rPr>
      </w:pPr>
      <m:oMath>
        <m:r>
          <w:rPr>
            <w:rFonts w:ascii="Cambria Math" w:hAnsi="Cambria Math" w:cstheme="minorHAnsi"/>
          </w:rPr>
          <m:t>y=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4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64</m:t>
                </m:r>
              </m:e>
            </m:d>
          </m:e>
        </m:func>
      </m:oMath>
    </w:p>
    <w:p w14:paraId="70EFD60A" w14:textId="3C5C5965" w:rsidR="007F296F" w:rsidRPr="00E0114B" w:rsidRDefault="007F296F" w:rsidP="002A56CE">
      <w:pPr>
        <w:pStyle w:val="ListParagraph"/>
        <w:numPr>
          <w:ilvl w:val="1"/>
          <w:numId w:val="5"/>
        </w:numPr>
        <w:spacing w:after="1200"/>
        <w:contextualSpacing w:val="0"/>
        <w:rPr>
          <w:rFonts w:cstheme="minorHAnsi"/>
        </w:rPr>
      </w:pPr>
      <m:oMath>
        <m:r>
          <w:rPr>
            <w:rFonts w:ascii="Cambria Math" w:hAnsi="Cambria Math" w:cstheme="minorHAnsi"/>
          </w:rPr>
          <m:t>y=</m:t>
        </m:r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3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27</m:t>
                    </m:r>
                  </m:den>
                </m:f>
              </m:e>
            </m:d>
          </m:e>
        </m:func>
      </m:oMath>
    </w:p>
    <w:p w14:paraId="3DDE5D12" w14:textId="48E18DAD" w:rsidR="00E0114B" w:rsidRDefault="00E0114B" w:rsidP="002A56CE">
      <w:pPr>
        <w:pStyle w:val="ListParagraph"/>
        <w:numPr>
          <w:ilvl w:val="0"/>
          <w:numId w:val="5"/>
        </w:numPr>
        <w:spacing w:after="240"/>
        <w:contextualSpacing w:val="0"/>
        <w:rPr>
          <w:rFonts w:cstheme="minorHAnsi"/>
        </w:rPr>
      </w:pPr>
      <w:r>
        <w:rPr>
          <w:rFonts w:cstheme="minorHAnsi"/>
        </w:rPr>
        <w:t>Evaluate the following expressions without using a calculator.</w:t>
      </w:r>
    </w:p>
    <w:p w14:paraId="10050070" w14:textId="46EAB6F4" w:rsidR="00E0114B" w:rsidRPr="001B1EEF" w:rsidRDefault="001601FE" w:rsidP="002A56CE">
      <w:pPr>
        <w:pStyle w:val="ListParagraph"/>
        <w:numPr>
          <w:ilvl w:val="1"/>
          <w:numId w:val="5"/>
        </w:numPr>
        <w:spacing w:after="1200"/>
        <w:contextualSpacing w:val="0"/>
        <w:rPr>
          <w:rFonts w:eastAsiaTheme="minorEastAsia" w:cstheme="minorHAnsi"/>
        </w:rPr>
      </w:pPr>
      <m:oMath>
        <m:func>
          <m:funcPr>
            <m:ctrlPr>
              <w:rPr>
                <w:rFonts w:ascii="Cambria Math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8</m:t>
                    </m:r>
                  </m:den>
                </m:f>
              </m:e>
            </m:d>
            <m:r>
              <w:rPr>
                <w:rFonts w:ascii="Cambria Math" w:hAnsi="Cambria Math" w:cstheme="minorHAnsi"/>
              </w:rPr>
              <m:t>+4</m:t>
            </m:r>
          </m:e>
        </m:func>
      </m:oMath>
    </w:p>
    <w:p w14:paraId="35798E40" w14:textId="37FE7AAB" w:rsidR="001B1EEF" w:rsidRPr="001B1EEF" w:rsidRDefault="001B1EEF" w:rsidP="002A56CE">
      <w:pPr>
        <w:pStyle w:val="ListParagraph"/>
        <w:numPr>
          <w:ilvl w:val="1"/>
          <w:numId w:val="5"/>
        </w:numPr>
        <w:spacing w:after="1200"/>
        <w:contextualSpacing w:val="0"/>
        <w:rPr>
          <w:rFonts w:eastAsiaTheme="minorEastAsia" w:cstheme="minorHAnsi"/>
        </w:rPr>
      </w:pPr>
      <m:oMath>
        <m:r>
          <w:rPr>
            <w:rFonts w:ascii="Cambria Math" w:eastAsiaTheme="minorEastAsia" w:hAnsi="Cambria Math" w:cstheme="minorHAnsi"/>
          </w:rPr>
          <m:t>6</m:t>
        </m:r>
        <m:func>
          <m:funcPr>
            <m:ctrlPr>
              <w:rPr>
                <w:rFonts w:ascii="Cambria Math" w:eastAsiaTheme="minorEastAsia" w:hAnsi="Cambria Math" w:cstheme="minorHAnsi"/>
                <w:i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8</m:t>
                </m:r>
              </m:sub>
            </m:sSub>
          </m:fName>
          <m:e>
            <m:r>
              <w:rPr>
                <w:rFonts w:ascii="Cambria Math" w:eastAsiaTheme="minorEastAsia" w:hAnsi="Cambria Math" w:cstheme="minorHAnsi"/>
              </w:rPr>
              <m:t>4</m:t>
            </m:r>
          </m:e>
        </m:func>
      </m:oMath>
    </w:p>
    <w:p w14:paraId="7B684BE1" w14:textId="2031DFA8" w:rsidR="00E0114B" w:rsidRPr="001B1EEF" w:rsidRDefault="00E0114B" w:rsidP="001B1EEF">
      <w:pPr>
        <w:pStyle w:val="ListParagraph"/>
        <w:rPr>
          <w:rFonts w:cstheme="minorHAnsi"/>
        </w:rPr>
      </w:pPr>
      <w:r>
        <w:br w:type="page"/>
      </w:r>
    </w:p>
    <w:p w14:paraId="1405D07D" w14:textId="1DDAAB7D" w:rsidR="004E46A8" w:rsidRDefault="00052FAD" w:rsidP="009D0471">
      <w:pPr>
        <w:pStyle w:val="Heading1"/>
      </w:pPr>
      <w:r>
        <w:lastRenderedPageBreak/>
        <w:t xml:space="preserve">Using Common </w:t>
      </w:r>
      <w:r w:rsidR="00B93D3E">
        <w:t xml:space="preserve">and Natural </w:t>
      </w:r>
      <w:r>
        <w:t>Logarithms</w:t>
      </w:r>
    </w:p>
    <w:p w14:paraId="5F977064" w14:textId="28B4AE9E" w:rsidR="00052FAD" w:rsidRPr="00E660BB" w:rsidRDefault="00052FAD" w:rsidP="007F296F">
      <w:pPr>
        <w:pStyle w:val="ListParagraph"/>
      </w:pPr>
      <w:r w:rsidRPr="00052FAD">
        <w:rPr>
          <w:rFonts w:cstheme="minorHAnsi"/>
          <w:shd w:val="clear" w:color="auto" w:fill="FFFFFF"/>
        </w:rPr>
        <w:t>Sometimes we may see a logarithm written without a base. In this case, we assume that the base is 10. In other words, the expression</w:t>
      </w:r>
      <w:r w:rsidRPr="00052FAD">
        <w:rPr>
          <w:rFonts w:cstheme="minorHAnsi"/>
          <w:bdr w:val="none" w:sz="0" w:space="0" w:color="auto" w:frame="1"/>
          <w:shd w:val="clear" w:color="auto" w:fill="FFFFFF"/>
        </w:rPr>
        <w:t> </w:t>
      </w:r>
      <m:oMath>
        <m:func>
          <m:funcPr>
            <m:ctrlPr>
              <w:rPr>
                <w:rFonts w:ascii="Cambria Math" w:hAnsi="Cambria Math" w:cstheme="minorHAnsi"/>
                <w:i/>
                <w:bdr w:val="none" w:sz="0" w:space="0" w:color="auto" w:frame="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bdr w:val="none" w:sz="0" w:space="0" w:color="auto" w:frame="1"/>
                <w:shd w:val="clear" w:color="auto" w:fill="FFFFFF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theme="minorHAnsi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</m:d>
          </m:e>
        </m:func>
      </m:oMath>
      <w:r w:rsidR="009D0471" w:rsidRPr="00052FAD">
        <w:rPr>
          <w:rFonts w:cstheme="minorHAnsi"/>
          <w:shd w:val="clear" w:color="auto" w:fill="FFFFFF"/>
        </w:rPr>
        <w:t xml:space="preserve"> </w:t>
      </w:r>
      <w:proofErr w:type="gramStart"/>
      <w:r w:rsidRPr="00052FAD">
        <w:rPr>
          <w:rFonts w:cstheme="minorHAnsi"/>
          <w:shd w:val="clear" w:color="auto" w:fill="FFFFFF"/>
        </w:rPr>
        <w:t>means</w:t>
      </w:r>
      <w:r w:rsidRPr="00052FAD">
        <w:rPr>
          <w:rFonts w:cstheme="minorHAnsi"/>
          <w:bdr w:val="none" w:sz="0" w:space="0" w:color="auto" w:frame="1"/>
          <w:shd w:val="clear" w:color="auto" w:fill="FFFFFF"/>
        </w:rPr>
        <w:t> </w:t>
      </w:r>
      <w:proofErr w:type="gramEnd"/>
      <m:oMath>
        <m:func>
          <m:funcPr>
            <m:ctrlPr>
              <w:rPr>
                <w:rFonts w:ascii="Cambria Math" w:hAnsi="Cambria Math" w:cstheme="minorHAnsi"/>
                <w:i/>
                <w:bdr w:val="none" w:sz="0" w:space="0" w:color="auto" w:frame="1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bdr w:val="none" w:sz="0" w:space="0" w:color="auto" w:frame="1"/>
                    <w:shd w:val="clear" w:color="auto" w:fill="FFFFFF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bdr w:val="none" w:sz="0" w:space="0" w:color="auto" w:frame="1"/>
                    <w:shd w:val="clear" w:color="auto" w:fill="FFFFFF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theme="minorHAnsi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</m:d>
          </m:e>
        </m:func>
      </m:oMath>
      <w:r w:rsidRPr="00E660BB">
        <w:t>. </w:t>
      </w:r>
    </w:p>
    <w:p w14:paraId="5456B049" w14:textId="17025380" w:rsidR="000A146D" w:rsidRPr="000A146D" w:rsidRDefault="000A146D" w:rsidP="000A146D">
      <w:pPr>
        <w:pStyle w:val="Quote"/>
      </w:pPr>
      <w:r w:rsidRPr="000A146D">
        <w:t>A </w:t>
      </w:r>
      <w:r w:rsidRPr="000A146D">
        <w:rPr>
          <w:rStyle w:val="Strong"/>
        </w:rPr>
        <w:t>common logarithm</w:t>
      </w:r>
      <w:r w:rsidRPr="000A146D">
        <w:t> is a logarithm with base</w:t>
      </w:r>
      <w:r w:rsidRPr="000A146D">
        <w:rPr>
          <w:bdr w:val="none" w:sz="0" w:space="0" w:color="auto" w:frame="1"/>
        </w:rPr>
        <w:t> 10.  </w:t>
      </w:r>
      <w:r w:rsidRPr="000A146D">
        <w:t>We write</w:t>
      </w:r>
      <w:r w:rsidRPr="000A146D">
        <w:rPr>
          <w:bdr w:val="none" w:sz="0" w:space="0" w:color="auto" w:frame="1"/>
        </w:rPr>
        <w:t> </w:t>
      </w:r>
      <m:oMath>
        <m:func>
          <m:funcPr>
            <m:ctrlPr>
              <w:rPr>
                <w:rFonts w:ascii="Cambria Math" w:hAnsi="Cambria Math"/>
                <w:i/>
                <w:bdr w:val="none" w:sz="0" w:space="0" w:color="auto" w:frame="1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bdr w:val="none" w:sz="0" w:space="0" w:color="auto" w:frame="1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bdr w:val="none" w:sz="0" w:space="0" w:color="auto" w:frame="1"/>
                  </w:rPr>
                  <m:t>log</m:t>
                </m:r>
              </m:e>
              <m:sub>
                <m:r>
                  <w:rPr>
                    <w:rFonts w:ascii="Cambria Math" w:hAnsi="Cambria Math"/>
                    <w:bdr w:val="none" w:sz="0" w:space="0" w:color="auto" w:frame="1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bdr w:val="none" w:sz="0" w:space="0" w:color="auto" w:frame="1"/>
                  </w:rPr>
                </m:ctrlPr>
              </m:dPr>
              <m:e>
                <m:r>
                  <w:rPr>
                    <w:rFonts w:ascii="Cambria Math" w:hAnsi="Cambria Math"/>
                    <w:bdr w:val="none" w:sz="0" w:space="0" w:color="auto" w:frame="1"/>
                  </w:rPr>
                  <m:t>x</m:t>
                </m:r>
              </m:e>
            </m:d>
          </m:e>
        </m:func>
      </m:oMath>
      <w:r w:rsidRPr="000A146D">
        <w:rPr>
          <w:bdr w:val="none" w:sz="0" w:space="0" w:color="auto" w:frame="1"/>
        </w:rPr>
        <w:t> </w:t>
      </w:r>
      <w:r w:rsidRPr="000A146D">
        <w:t>simply as</w:t>
      </w:r>
      <w:r w:rsidRPr="000A146D">
        <w:rPr>
          <w:bdr w:val="none" w:sz="0" w:space="0" w:color="auto" w:frame="1"/>
        </w:rPr>
        <w:t> </w:t>
      </w:r>
      <m:oMath>
        <m:func>
          <m:funcPr>
            <m:ctrlPr>
              <w:rPr>
                <w:rFonts w:ascii="Cambria Math" w:hAnsi="Cambria Math"/>
                <w:i/>
                <w:bdr w:val="none" w:sz="0" w:space="0" w:color="auto" w:frame="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bdr w:val="none" w:sz="0" w:space="0" w:color="auto" w:frame="1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bdr w:val="none" w:sz="0" w:space="0" w:color="auto" w:frame="1"/>
                  </w:rPr>
                </m:ctrlPr>
              </m:dPr>
              <m:e>
                <m:r>
                  <w:rPr>
                    <w:rFonts w:ascii="Cambria Math" w:hAnsi="Cambria Math"/>
                    <w:bdr w:val="none" w:sz="0" w:space="0" w:color="auto" w:frame="1"/>
                  </w:rPr>
                  <m:t>x</m:t>
                </m:r>
              </m:e>
            </m:d>
          </m:e>
        </m:func>
        <m:r>
          <w:rPr>
            <w:rFonts w:ascii="Cambria Math" w:hAnsi="Cambria Math"/>
            <w:bdr w:val="none" w:sz="0" w:space="0" w:color="auto" w:frame="1"/>
          </w:rPr>
          <m:t>.</m:t>
        </m:r>
      </m:oMath>
      <w:r w:rsidRPr="000A146D">
        <w:t xml:space="preserve"> </w:t>
      </w:r>
      <w:proofErr w:type="gramStart"/>
      <w:r w:rsidRPr="000A146D">
        <w:t>The</w:t>
      </w:r>
      <w:proofErr w:type="gramEnd"/>
      <w:r w:rsidRPr="000A146D">
        <w:t xml:space="preserve"> common logarithm of a positive number</w:t>
      </w:r>
      <w:r w:rsidRPr="000A146D">
        <w:rPr>
          <w:bdr w:val="none" w:sz="0" w:space="0" w:color="auto" w:frame="1"/>
        </w:rPr>
        <w:t> </w:t>
      </w:r>
      <m:oMath>
        <m:r>
          <w:rPr>
            <w:rFonts w:ascii="Cambria Math" w:hAnsi="Cambria Math"/>
            <w:bdr w:val="none" w:sz="0" w:space="0" w:color="auto" w:frame="1"/>
          </w:rPr>
          <m:t>x</m:t>
        </m:r>
      </m:oMath>
      <w:r w:rsidRPr="000A146D">
        <w:rPr>
          <w:bdr w:val="none" w:sz="0" w:space="0" w:color="auto" w:frame="1"/>
        </w:rPr>
        <w:t> </w:t>
      </w:r>
      <w:r w:rsidRPr="000A146D">
        <w:t>satisfies the following definition.</w:t>
      </w:r>
    </w:p>
    <w:p w14:paraId="1CB5B202" w14:textId="62BC18E9" w:rsidR="000A146D" w:rsidRPr="000A146D" w:rsidRDefault="000A146D" w:rsidP="000A146D">
      <w:pPr>
        <w:pStyle w:val="Quote"/>
      </w:pPr>
      <w:proofErr w:type="gramStart"/>
      <w:r w:rsidRPr="000A146D">
        <w:t>For</w:t>
      </w:r>
      <w:r w:rsidRPr="000A146D">
        <w:rPr>
          <w:bdr w:val="none" w:sz="0" w:space="0" w:color="auto" w:frame="1"/>
        </w:rPr>
        <w:t> </w:t>
      </w:r>
      <w:proofErr w:type="gramEnd"/>
      <m:oMath>
        <m:r>
          <w:rPr>
            <w:rFonts w:ascii="Cambria Math" w:hAnsi="Cambria Math"/>
            <w:bdr w:val="none" w:sz="0" w:space="0" w:color="auto" w:frame="1"/>
          </w:rPr>
          <m:t>x&gt;0</m:t>
        </m:r>
      </m:oMath>
      <w:r>
        <w:rPr>
          <w:rFonts w:eastAsiaTheme="minorEastAsia"/>
          <w:bdr w:val="none" w:sz="0" w:space="0" w:color="auto" w:frame="1"/>
        </w:rPr>
        <w:t>,</w:t>
      </w:r>
    </w:p>
    <w:p w14:paraId="017AAB7B" w14:textId="0B1A57A9" w:rsidR="000A146D" w:rsidRPr="000A146D" w:rsidRDefault="000A146D" w:rsidP="000A146D">
      <w:pPr>
        <w:pStyle w:val="Quote"/>
        <w:jc w:val="center"/>
      </w:pPr>
      <m:oMath>
        <m:r>
          <w:rPr>
            <w:rFonts w:ascii="Cambria Math" w:hAnsi="Cambria Math"/>
            <w:bdr w:val="none" w:sz="0" w:space="0" w:color="auto" w:frame="1"/>
          </w:rPr>
          <m:t>y=</m:t>
        </m:r>
        <m:func>
          <m:funcPr>
            <m:ctrlPr>
              <w:rPr>
                <w:rFonts w:ascii="Cambria Math" w:hAnsi="Cambria Math"/>
                <w:i/>
                <w:bdr w:val="none" w:sz="0" w:space="0" w:color="auto" w:frame="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bdr w:val="none" w:sz="0" w:space="0" w:color="auto" w:frame="1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bdr w:val="none" w:sz="0" w:space="0" w:color="auto" w:frame="1"/>
                  </w:rPr>
                </m:ctrlPr>
              </m:dPr>
              <m:e>
                <m:r>
                  <w:rPr>
                    <w:rFonts w:ascii="Cambria Math" w:hAnsi="Cambria Math"/>
                    <w:bdr w:val="none" w:sz="0" w:space="0" w:color="auto" w:frame="1"/>
                  </w:rPr>
                  <m:t>x</m:t>
                </m:r>
              </m:e>
            </m:d>
          </m:e>
        </m:func>
      </m:oMath>
      <w:r w:rsidRPr="000A146D">
        <w:rPr>
          <w:bdr w:val="none" w:sz="0" w:space="0" w:color="auto" w:frame="1"/>
        </w:rPr>
        <w:t> </w:t>
      </w:r>
      <w:proofErr w:type="gramStart"/>
      <w:r w:rsidRPr="000A146D">
        <w:rPr>
          <w:bdr w:val="none" w:sz="0" w:space="0" w:color="auto" w:frame="1"/>
        </w:rPr>
        <w:t>is</w:t>
      </w:r>
      <w:proofErr w:type="gramEnd"/>
      <w:r w:rsidRPr="000A146D">
        <w:rPr>
          <w:bdr w:val="none" w:sz="0" w:space="0" w:color="auto" w:frame="1"/>
        </w:rPr>
        <w:t> equivalent to </w:t>
      </w:r>
      <m:oMath>
        <m:sSup>
          <m:sSupPr>
            <m:ctrlPr>
              <w:rPr>
                <w:rFonts w:ascii="Cambria Math" w:hAnsi="Cambria Math"/>
                <w:i/>
                <w:bdr w:val="none" w:sz="0" w:space="0" w:color="auto" w:frame="1"/>
              </w:rPr>
            </m:ctrlPr>
          </m:sSupPr>
          <m:e>
            <m:r>
              <w:rPr>
                <w:rFonts w:ascii="Cambria Math" w:hAnsi="Cambria Math"/>
                <w:bdr w:val="none" w:sz="0" w:space="0" w:color="auto" w:frame="1"/>
              </w:rPr>
              <m:t>10</m:t>
            </m:r>
          </m:e>
          <m:sup>
            <m:r>
              <w:rPr>
                <w:rFonts w:ascii="Cambria Math" w:hAnsi="Cambria Math"/>
                <w:bdr w:val="none" w:sz="0" w:space="0" w:color="auto" w:frame="1"/>
              </w:rPr>
              <m:t>y</m:t>
            </m:r>
          </m:sup>
        </m:sSup>
        <m:r>
          <w:rPr>
            <w:rFonts w:ascii="Cambria Math" w:hAnsi="Cambria Math"/>
            <w:bdr w:val="none" w:sz="0" w:space="0" w:color="auto" w:frame="1"/>
          </w:rPr>
          <m:t>=x</m:t>
        </m:r>
      </m:oMath>
    </w:p>
    <w:p w14:paraId="5A113C5D" w14:textId="59C6A6B0" w:rsidR="000A146D" w:rsidRPr="000A146D" w:rsidRDefault="000A146D" w:rsidP="000A146D">
      <w:pPr>
        <w:pStyle w:val="Quote"/>
      </w:pPr>
      <w:r w:rsidRPr="000A146D">
        <w:t>We read</w:t>
      </w:r>
      <w:r w:rsidRPr="000A146D">
        <w:rPr>
          <w:bdr w:val="none" w:sz="0" w:space="0" w:color="auto" w:frame="1"/>
        </w:rPr>
        <w:t> </w:t>
      </w:r>
      <m:oMath>
        <m:func>
          <m:funcPr>
            <m:ctrlPr>
              <w:rPr>
                <w:rFonts w:ascii="Cambria Math" w:hAnsi="Cambria Math"/>
                <w:i/>
                <w:bdr w:val="none" w:sz="0" w:space="0" w:color="auto" w:frame="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bdr w:val="none" w:sz="0" w:space="0" w:color="auto" w:frame="1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bdr w:val="none" w:sz="0" w:space="0" w:color="auto" w:frame="1"/>
                  </w:rPr>
                </m:ctrlPr>
              </m:dPr>
              <m:e>
                <m:r>
                  <w:rPr>
                    <w:rFonts w:ascii="Cambria Math" w:hAnsi="Cambria Math"/>
                    <w:bdr w:val="none" w:sz="0" w:space="0" w:color="auto" w:frame="1"/>
                  </w:rPr>
                  <m:t>x</m:t>
                </m:r>
              </m:e>
            </m:d>
          </m:e>
        </m:func>
      </m:oMath>
      <w:r w:rsidRPr="000A146D">
        <w:t xml:space="preserve"> as, “the logarithm with base</w:t>
      </w:r>
      <w:r w:rsidRPr="000A146D">
        <w:rPr>
          <w:bdr w:val="none" w:sz="0" w:space="0" w:color="auto" w:frame="1"/>
        </w:rPr>
        <w:t> 10 </w:t>
      </w:r>
      <w:proofErr w:type="gramStart"/>
      <w:r w:rsidRPr="000A146D">
        <w:t>of</w:t>
      </w:r>
      <w:r w:rsidRPr="000A146D">
        <w:rPr>
          <w:bdr w:val="none" w:sz="0" w:space="0" w:color="auto" w:frame="1"/>
        </w:rPr>
        <w:t> </w:t>
      </w:r>
      <m:oMath>
        <m:r>
          <w:rPr>
            <w:rFonts w:ascii="Cambria Math" w:hAnsi="Cambria Math"/>
            <w:bdr w:val="none" w:sz="0" w:space="0" w:color="auto" w:frame="1"/>
          </w:rPr>
          <m:t/>
        </m:r>
        <w:proofErr w:type="gramEnd"/>
        <m:r>
          <w:rPr>
            <w:rFonts w:ascii="Cambria Math" w:hAnsi="Cambria Math"/>
            <w:bdr w:val="none" w:sz="0" w:space="0" w:color="auto" w:frame="1"/>
          </w:rPr>
          <m:t/>
        </m:r>
      </m:oMath>
      <w:r w:rsidRPr="000A146D">
        <w:rPr>
          <w:bdr w:val="none" w:sz="0" w:space="0" w:color="auto" w:frame="1"/>
        </w:rPr>
        <w:t> </w:t>
      </w:r>
      <w:r w:rsidRPr="000A146D">
        <w:t>” or “log base 10 of</w:t>
      </w:r>
      <w:r w:rsidRPr="000A146D">
        <w:rPr>
          <w:bdr w:val="none" w:sz="0" w:space="0" w:color="auto" w:frame="1"/>
        </w:rPr>
        <w:t> </w:t>
      </w:r>
      <m:oMath>
        <m:r>
          <w:rPr>
            <w:rFonts w:ascii="Cambria Math" w:hAnsi="Cambria Math"/>
            <w:bdr w:val="none" w:sz="0" w:space="0" w:color="auto" w:frame="1"/>
          </w:rPr>
          <m:t>x</m:t>
        </m:r>
      </m:oMath>
      <w:r w:rsidRPr="000A146D">
        <w:rPr>
          <w:bdr w:val="none" w:sz="0" w:space="0" w:color="auto" w:frame="1"/>
        </w:rPr>
        <w:t>.</w:t>
      </w:r>
      <w:r w:rsidRPr="000A146D">
        <w:t>”</w:t>
      </w:r>
    </w:p>
    <w:p w14:paraId="62459BD8" w14:textId="7999CD22" w:rsidR="000A146D" w:rsidRPr="000A146D" w:rsidRDefault="000A146D" w:rsidP="000A146D">
      <w:pPr>
        <w:pStyle w:val="Quote"/>
      </w:pPr>
      <w:r w:rsidRPr="000A146D">
        <w:t>The logarithm</w:t>
      </w:r>
      <w:r w:rsidRPr="000A146D">
        <w:rPr>
          <w:bdr w:val="none" w:sz="0" w:space="0" w:color="auto" w:frame="1"/>
        </w:rPr>
        <w:t> </w:t>
      </w:r>
      <m:oMath>
        <m:r>
          <w:rPr>
            <w:rFonts w:ascii="Cambria Math" w:hAnsi="Cambria Math"/>
            <w:bdr w:val="none" w:sz="0" w:space="0" w:color="auto" w:frame="1"/>
          </w:rPr>
          <m:t>y</m:t>
        </m:r>
      </m:oMath>
      <w:r w:rsidRPr="000A146D">
        <w:rPr>
          <w:bdr w:val="none" w:sz="0" w:space="0" w:color="auto" w:frame="1"/>
        </w:rPr>
        <w:t> </w:t>
      </w:r>
      <w:r w:rsidRPr="000A146D">
        <w:t>is the exponent to which</w:t>
      </w:r>
      <w:r w:rsidRPr="000A146D">
        <w:rPr>
          <w:bdr w:val="none" w:sz="0" w:space="0" w:color="auto" w:frame="1"/>
        </w:rPr>
        <w:t> 10 </w:t>
      </w:r>
      <w:r w:rsidRPr="000A146D">
        <w:t xml:space="preserve">must be raised to </w:t>
      </w:r>
      <w:proofErr w:type="gramStart"/>
      <w:r w:rsidRPr="000A146D">
        <w:t>get</w:t>
      </w:r>
      <w:r w:rsidRPr="000A146D">
        <w:rPr>
          <w:bdr w:val="none" w:sz="0" w:space="0" w:color="auto" w:frame="1"/>
        </w:rPr>
        <w:t> </w:t>
      </w:r>
      <w:proofErr w:type="gramEnd"/>
      <m:oMath>
        <m:r>
          <w:rPr>
            <w:rFonts w:ascii="Cambria Math" w:hAnsi="Cambria Math"/>
            <w:bdr w:val="none" w:sz="0" w:space="0" w:color="auto" w:frame="1"/>
          </w:rPr>
          <m:t>x</m:t>
        </m:r>
      </m:oMath>
      <w:r w:rsidRPr="000A146D">
        <w:rPr>
          <w:bdr w:val="none" w:sz="0" w:space="0" w:color="auto" w:frame="1"/>
        </w:rPr>
        <w:t>.</w:t>
      </w:r>
    </w:p>
    <w:p w14:paraId="21C3471C" w14:textId="6289E306" w:rsidR="00B93D3E" w:rsidRPr="00B93D3E" w:rsidRDefault="00B93D3E" w:rsidP="00B93D3E">
      <w:pPr>
        <w:pStyle w:val="ListParagraph"/>
        <w:rPr>
          <w:rFonts w:cstheme="minorHAnsi"/>
          <w:bdr w:val="none" w:sz="0" w:space="0" w:color="auto" w:frame="1"/>
          <w:shd w:val="clear" w:color="auto" w:fill="FFFFFF"/>
        </w:rPr>
      </w:pPr>
      <w:r w:rsidRPr="00B93D3E">
        <w:rPr>
          <w:rFonts w:cstheme="minorHAnsi"/>
          <w:shd w:val="clear" w:color="auto" w:fill="FFFFFF"/>
        </w:rPr>
        <w:t xml:space="preserve">The most frequently used base for logarithms </w:t>
      </w:r>
      <w:proofErr w:type="gramStart"/>
      <w:r w:rsidRPr="00B93D3E">
        <w:rPr>
          <w:rFonts w:cstheme="minorHAnsi"/>
          <w:shd w:val="clear" w:color="auto" w:fill="FFFFFF"/>
        </w:rPr>
        <w:t>is</w:t>
      </w:r>
      <w:r w:rsidRPr="00B93D3E">
        <w:rPr>
          <w:rFonts w:cstheme="minorHAnsi"/>
          <w:bdr w:val="none" w:sz="0" w:space="0" w:color="auto" w:frame="1"/>
          <w:shd w:val="clear" w:color="auto" w:fill="FFFFFF"/>
        </w:rPr>
        <w:t> </w:t>
      </w:r>
      <w:proofErr w:type="gramEnd"/>
      <m:oMath>
        <m:r>
          <w:rPr>
            <w:rFonts w:ascii="Cambria Math" w:hAnsi="Cambria Math" w:cstheme="minorHAnsi"/>
            <w:bdr w:val="none" w:sz="0" w:space="0" w:color="auto" w:frame="1"/>
            <w:shd w:val="clear" w:color="auto" w:fill="FFFFFF"/>
          </w:rPr>
          <m:t>e</m:t>
        </m:r>
      </m:oMath>
      <w:r w:rsidR="003030A5">
        <w:rPr>
          <w:rFonts w:cstheme="minorHAnsi"/>
          <w:bdr w:val="none" w:sz="0" w:space="0" w:color="auto" w:frame="1"/>
          <w:shd w:val="clear" w:color="auto" w:fill="FFFFFF"/>
        </w:rPr>
        <w:t>;</w:t>
      </w:r>
      <w:r w:rsidRPr="00B93D3E">
        <w:rPr>
          <w:rFonts w:cstheme="minorHAnsi"/>
          <w:shd w:val="clear" w:color="auto" w:fill="FFFFFF"/>
        </w:rPr>
        <w:t xml:space="preserve"> they are called </w:t>
      </w:r>
      <w:r w:rsidRPr="00B93D3E">
        <w:rPr>
          <w:rStyle w:val="Strong"/>
          <w:rFonts w:cstheme="minorHAnsi"/>
          <w:b w:val="0"/>
          <w:shd w:val="clear" w:color="auto" w:fill="FFFFFF"/>
        </w:rPr>
        <w:t>natural logarithms</w:t>
      </w:r>
      <w:r>
        <w:rPr>
          <w:rFonts w:cstheme="minorHAnsi"/>
          <w:shd w:val="clear" w:color="auto" w:fill="FFFFFF"/>
        </w:rPr>
        <w:t xml:space="preserve">. The </w:t>
      </w:r>
      <w:r w:rsidRPr="00B93D3E">
        <w:rPr>
          <w:rFonts w:cstheme="minorHAnsi"/>
          <w:shd w:val="clear" w:color="auto" w:fill="FFFFFF"/>
        </w:rPr>
        <w:t>base</w:t>
      </w:r>
      <w:r w:rsidRPr="00B93D3E">
        <w:rPr>
          <w:rFonts w:cstheme="minorHAnsi"/>
          <w:bdr w:val="none" w:sz="0" w:space="0" w:color="auto" w:frame="1"/>
          <w:shd w:val="clear" w:color="auto" w:fill="FFFFFF"/>
        </w:rPr>
        <w:t> </w:t>
      </w:r>
      <m:oMath>
        <m:r>
          <w:rPr>
            <w:rFonts w:ascii="Cambria Math" w:hAnsi="Cambria Math" w:cstheme="minorHAnsi"/>
            <w:bdr w:val="none" w:sz="0" w:space="0" w:color="auto" w:frame="1"/>
            <w:shd w:val="clear" w:color="auto" w:fill="FFFFFF"/>
          </w:rPr>
          <m:t>e</m:t>
        </m:r>
      </m:oMath>
      <w:r w:rsidRPr="00E660BB">
        <w:t xml:space="preserve">  </w:t>
      </w:r>
      <w:r w:rsidRPr="00B93D3E">
        <w:rPr>
          <w:rFonts w:cstheme="minorHAnsi"/>
          <w:shd w:val="clear" w:color="auto" w:fill="FFFFFF"/>
        </w:rPr>
        <w:t>logarithm</w:t>
      </w:r>
      <w:proofErr w:type="gramStart"/>
      <w:r w:rsidRPr="00B93D3E">
        <w:rPr>
          <w:rFonts w:cstheme="minorHAnsi"/>
          <w:shd w:val="clear" w:color="auto" w:fill="FFFFFF"/>
        </w:rPr>
        <w:t>,</w:t>
      </w:r>
      <w:r w:rsidRPr="00B93D3E">
        <w:rPr>
          <w:rFonts w:cstheme="minorHAnsi"/>
          <w:bdr w:val="none" w:sz="0" w:space="0" w:color="auto" w:frame="1"/>
          <w:shd w:val="clear" w:color="auto" w:fill="FFFFFF"/>
        </w:rPr>
        <w:t> </w:t>
      </w:r>
      <w:proofErr w:type="gramEnd"/>
      <m:oMath>
        <m:func>
          <m:funcPr>
            <m:ctrlPr>
              <w:rPr>
                <w:rFonts w:ascii="Cambria Math" w:hAnsi="Cambria Math" w:cstheme="minorHAnsi"/>
                <w:i/>
                <w:bdr w:val="none" w:sz="0" w:space="0" w:color="auto" w:frame="1"/>
                <w:shd w:val="clear" w:color="auto" w:fill="FFFFFF"/>
              </w:rPr>
            </m:ctrlPr>
          </m:funcPr>
          <m:fName>
            <m:sSub>
              <m:sSubPr>
                <m:ctrlPr>
                  <w:rPr>
                    <w:rFonts w:ascii="Cambria Math" w:hAnsi="Cambria Math" w:cstheme="minorHAnsi"/>
                    <w:i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bdr w:val="none" w:sz="0" w:space="0" w:color="auto" w:frame="1"/>
                    <w:shd w:val="clear" w:color="auto" w:fill="FFFFFF"/>
                  </w:rPr>
                  <m:t>log</m:t>
                </m:r>
              </m:e>
              <m:sub>
                <m:r>
                  <w:rPr>
                    <w:rFonts w:ascii="Cambria Math" w:hAnsi="Cambria Math" w:cstheme="minorHAnsi"/>
                    <w:bdr w:val="none" w:sz="0" w:space="0" w:color="auto" w:frame="1"/>
                    <w:shd w:val="clear" w:color="auto" w:fill="FFFFFF"/>
                  </w:rPr>
                  <m:t>e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theme="minorHAnsi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</m:d>
          </m:e>
        </m:func>
      </m:oMath>
      <w:r w:rsidRPr="00E660BB">
        <w:t>,</w:t>
      </w:r>
      <w:r w:rsidRPr="00B93D3E">
        <w:rPr>
          <w:rFonts w:cstheme="minorHAnsi"/>
          <w:shd w:val="clear" w:color="auto" w:fill="FFFFFF"/>
        </w:rPr>
        <w:t> has its own notation</w:t>
      </w:r>
      <w:r w:rsidRPr="00B93D3E">
        <w:rPr>
          <w:rFonts w:cstheme="minorHAnsi"/>
          <w:bdr w:val="none" w:sz="0" w:space="0" w:color="auto" w:frame="1"/>
          <w:shd w:val="clear" w:color="auto" w:fill="FFFFFF"/>
        </w:rPr>
        <w:t> </w:t>
      </w:r>
      <m:oMath>
        <m:func>
          <m:funcPr>
            <m:ctrlPr>
              <w:rPr>
                <w:rFonts w:ascii="Cambria Math" w:hAnsi="Cambria Math" w:cstheme="minorHAnsi"/>
                <w:i/>
                <w:bdr w:val="none" w:sz="0" w:space="0" w:color="auto" w:frame="1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  <w:bdr w:val="none" w:sz="0" w:space="0" w:color="auto" w:frame="1"/>
                <w:shd w:val="clear" w:color="auto" w:fill="FFFFFF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  <w:bdr w:val="none" w:sz="0" w:space="0" w:color="auto" w:frame="1"/>
                    <w:shd w:val="clear" w:color="auto" w:fill="FFFFFF"/>
                  </w:rPr>
                </m:ctrlPr>
              </m:dPr>
              <m:e>
                <m:r>
                  <w:rPr>
                    <w:rFonts w:ascii="Cambria Math" w:hAnsi="Cambria Math" w:cstheme="minorHAnsi"/>
                    <w:bdr w:val="none" w:sz="0" w:space="0" w:color="auto" w:frame="1"/>
                    <w:shd w:val="clear" w:color="auto" w:fill="FFFFFF"/>
                  </w:rPr>
                  <m:t>x</m:t>
                </m:r>
              </m:e>
            </m:d>
          </m:e>
        </m:func>
      </m:oMath>
      <w:r w:rsidRPr="00B93D3E">
        <w:rPr>
          <w:rFonts w:cstheme="minorHAnsi"/>
          <w:bdr w:val="none" w:sz="0" w:space="0" w:color="auto" w:frame="1"/>
          <w:shd w:val="clear" w:color="auto" w:fill="FFFFFF"/>
        </w:rPr>
        <w:t>.</w:t>
      </w:r>
    </w:p>
    <w:p w14:paraId="4C76634F" w14:textId="3FE7EF71" w:rsidR="00B93D3E" w:rsidRPr="00B93D3E" w:rsidRDefault="00B93D3E" w:rsidP="00B93D3E">
      <w:pPr>
        <w:pStyle w:val="Quote"/>
      </w:pPr>
      <w:r w:rsidRPr="00B93D3E">
        <w:t>A </w:t>
      </w:r>
      <w:r w:rsidRPr="00B93D3E">
        <w:rPr>
          <w:rStyle w:val="Strong"/>
        </w:rPr>
        <w:t>natural logarithm</w:t>
      </w:r>
      <w:r w:rsidRPr="00B93D3E">
        <w:t xml:space="preserve"> is a logarithm with </w:t>
      </w:r>
      <w:proofErr w:type="gramStart"/>
      <w:r w:rsidRPr="00B93D3E">
        <w:t>base</w:t>
      </w:r>
      <w:r w:rsidRPr="00B93D3E">
        <w:rPr>
          <w:bdr w:val="none" w:sz="0" w:space="0" w:color="auto" w:frame="1"/>
        </w:rPr>
        <w:t> </w:t>
      </w:r>
      <w:proofErr w:type="gramEnd"/>
      <m:oMath>
        <m:r>
          <w:rPr>
            <w:rFonts w:ascii="Cambria Math" w:hAnsi="Cambria Math"/>
            <w:bdr w:val="none" w:sz="0" w:space="0" w:color="auto" w:frame="1"/>
          </w:rPr>
          <m:t>e</m:t>
        </m:r>
      </m:oMath>
      <w:r w:rsidRPr="00B93D3E">
        <w:rPr>
          <w:bdr w:val="none" w:sz="0" w:space="0" w:color="auto" w:frame="1"/>
        </w:rPr>
        <w:t>.</w:t>
      </w:r>
      <w:r w:rsidRPr="00B93D3E">
        <w:t> We write</w:t>
      </w:r>
      <w: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Pr="00B93D3E">
        <w:t xml:space="preserve"> simply </w:t>
      </w:r>
      <w:proofErr w:type="gramStart"/>
      <w:r w:rsidRPr="00B93D3E">
        <w:t>as </w:t>
      </w:r>
      <w:proofErr w:type="gramEnd"/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Pr="00B93D3E">
        <w:rPr>
          <w:bdr w:val="none" w:sz="0" w:space="0" w:color="auto" w:frame="1"/>
        </w:rPr>
        <w:t>.</w:t>
      </w:r>
      <w:r w:rsidRPr="00B93D3E">
        <w:t> The natural logarithm of a positive number </w:t>
      </w:r>
      <m:oMath>
        <m:r>
          <w:rPr>
            <w:rFonts w:ascii="Cambria Math" w:hAnsi="Cambria Math"/>
          </w:rPr>
          <m:t>x</m:t>
        </m:r>
      </m:oMath>
      <w:r w:rsidRPr="00B93D3E">
        <w:t> satisfies the following definition.</w:t>
      </w:r>
    </w:p>
    <w:p w14:paraId="74CCB0AD" w14:textId="38F264A1" w:rsidR="00B93D3E" w:rsidRPr="00B93D3E" w:rsidRDefault="00B93D3E" w:rsidP="00B93D3E">
      <w:pPr>
        <w:pStyle w:val="Quote"/>
      </w:pPr>
      <w:proofErr w:type="gramStart"/>
      <w:r w:rsidRPr="00B93D3E">
        <w:t>For</w:t>
      </w:r>
      <w:r w:rsidRPr="00B93D3E">
        <w:rPr>
          <w:bdr w:val="none" w:sz="0" w:space="0" w:color="auto" w:frame="1"/>
        </w:rPr>
        <w:t> </w:t>
      </w:r>
      <w:proofErr w:type="gramEnd"/>
      <m:oMath>
        <m:r>
          <w:rPr>
            <w:rFonts w:ascii="Cambria Math" w:hAnsi="Cambria Math"/>
            <w:bdr w:val="none" w:sz="0" w:space="0" w:color="auto" w:frame="1"/>
          </w:rPr>
          <m:t>x&gt;0</m:t>
        </m:r>
      </m:oMath>
      <w:r w:rsidRPr="00B93D3E">
        <w:rPr>
          <w:bdr w:val="none" w:sz="0" w:space="0" w:color="auto" w:frame="1"/>
        </w:rPr>
        <w:t>,</w:t>
      </w:r>
    </w:p>
    <w:p w14:paraId="6BA2DB06" w14:textId="05966E13" w:rsidR="00B93D3E" w:rsidRPr="00B93D3E" w:rsidRDefault="00B93D3E" w:rsidP="00B93D3E">
      <w:pPr>
        <w:pStyle w:val="Quote"/>
        <w:jc w:val="center"/>
      </w:pPr>
      <m:oMath>
        <m:r>
          <w:rPr>
            <w:rFonts w:ascii="Cambria Math" w:hAnsi="Cambria Math"/>
            <w:bdr w:val="none" w:sz="0" w:space="0" w:color="auto" w:frame="1"/>
          </w:rPr>
          <m:t>y=</m:t>
        </m:r>
        <m:func>
          <m:funcPr>
            <m:ctrlPr>
              <w:rPr>
                <w:rFonts w:ascii="Cambria Math" w:hAnsi="Cambria Math"/>
                <w:i/>
                <w:bdr w:val="none" w:sz="0" w:space="0" w:color="auto" w:frame="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bdr w:val="none" w:sz="0" w:space="0" w:color="auto" w:frame="1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bdr w:val="none" w:sz="0" w:space="0" w:color="auto" w:frame="1"/>
                  </w:rPr>
                </m:ctrlPr>
              </m:dPr>
              <m:e>
                <m:r>
                  <w:rPr>
                    <w:rFonts w:ascii="Cambria Math" w:hAnsi="Cambria Math"/>
                    <w:bdr w:val="none" w:sz="0" w:space="0" w:color="auto" w:frame="1"/>
                  </w:rPr>
                  <m:t>x</m:t>
                </m:r>
              </m:e>
            </m:d>
          </m:e>
        </m:func>
      </m:oMath>
      <w:r w:rsidRPr="00B93D3E">
        <w:rPr>
          <w:bdr w:val="none" w:sz="0" w:space="0" w:color="auto" w:frame="1"/>
        </w:rPr>
        <w:t> </w:t>
      </w:r>
      <w:proofErr w:type="gramStart"/>
      <w:r w:rsidRPr="00B93D3E">
        <w:rPr>
          <w:bdr w:val="none" w:sz="0" w:space="0" w:color="auto" w:frame="1"/>
        </w:rPr>
        <w:t>is</w:t>
      </w:r>
      <w:proofErr w:type="gramEnd"/>
      <w:r w:rsidRPr="00B93D3E">
        <w:rPr>
          <w:bdr w:val="none" w:sz="0" w:space="0" w:color="auto" w:frame="1"/>
        </w:rPr>
        <w:t> equivalent to </w:t>
      </w:r>
      <m:oMath>
        <m:sSup>
          <m:sSupPr>
            <m:ctrlPr>
              <w:rPr>
                <w:rFonts w:ascii="Cambria Math" w:hAnsi="Cambria Math"/>
                <w:i/>
                <w:bdr w:val="none" w:sz="0" w:space="0" w:color="auto" w:frame="1"/>
              </w:rPr>
            </m:ctrlPr>
          </m:sSupPr>
          <m:e>
            <m:r>
              <w:rPr>
                <w:rFonts w:ascii="Cambria Math" w:hAnsi="Cambria Math"/>
                <w:bdr w:val="none" w:sz="0" w:space="0" w:color="auto" w:frame="1"/>
              </w:rPr>
              <m:t>e</m:t>
            </m:r>
          </m:e>
          <m:sup>
            <m:r>
              <w:rPr>
                <w:rFonts w:ascii="Cambria Math" w:hAnsi="Cambria Math"/>
                <w:bdr w:val="none" w:sz="0" w:space="0" w:color="auto" w:frame="1"/>
              </w:rPr>
              <m:t>y</m:t>
            </m:r>
          </m:sup>
        </m:sSup>
        <m:r>
          <w:rPr>
            <w:rFonts w:ascii="Cambria Math" w:hAnsi="Cambria Math"/>
            <w:bdr w:val="none" w:sz="0" w:space="0" w:color="auto" w:frame="1"/>
          </w:rPr>
          <m:t>=x</m:t>
        </m:r>
      </m:oMath>
    </w:p>
    <w:p w14:paraId="61B970E2" w14:textId="3BFC9D2F" w:rsidR="00B93D3E" w:rsidRPr="00B93D3E" w:rsidRDefault="00B93D3E" w:rsidP="00B93D3E">
      <w:pPr>
        <w:pStyle w:val="Quote"/>
      </w:pPr>
      <w:r w:rsidRPr="00B93D3E">
        <w:t>We read</w:t>
      </w:r>
      <m:oMath>
        <m:r>
          <w:rPr>
            <w:rFonts w:ascii="Cambria Math" w:hAnsi="Cambria Math"/>
          </w:rPr>
          <m:t xml:space="preserve"> 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Pr="00B93D3E">
        <w:t> as, “the logarithm with base</w:t>
      </w:r>
      <w:r w:rsidRPr="00B93D3E">
        <w:rPr>
          <w:bdr w:val="none" w:sz="0" w:space="0" w:color="auto" w:frame="1"/>
        </w:rPr>
        <w:t> </w:t>
      </w:r>
      <m:oMath>
        <m:r>
          <w:rPr>
            <w:rFonts w:ascii="Cambria Math" w:hAnsi="Cambria Math"/>
            <w:bdr w:val="none" w:sz="0" w:space="0" w:color="auto" w:frame="1"/>
          </w:rPr>
          <m:t>e</m:t>
        </m:r>
      </m:oMath>
      <w:r w:rsidRPr="00B93D3E">
        <w:rPr>
          <w:bdr w:val="none" w:sz="0" w:space="0" w:color="auto" w:frame="1"/>
        </w:rPr>
        <w:t> </w:t>
      </w:r>
      <w:proofErr w:type="gramStart"/>
      <w:r w:rsidRPr="00B93D3E">
        <w:t>of</w:t>
      </w:r>
      <w:r w:rsidRPr="00B93D3E">
        <w:rPr>
          <w:bdr w:val="none" w:sz="0" w:space="0" w:color="auto" w:frame="1"/>
        </w:rPr>
        <w:t> </w:t>
      </w:r>
      <w:proofErr w:type="gramEnd"/>
      <m:oMath>
        <m:r>
          <w:rPr>
            <w:rFonts w:ascii="Cambria Math" w:hAnsi="Cambria Math"/>
            <w:bdr w:val="none" w:sz="0" w:space="0" w:color="auto" w:frame="1"/>
          </w:rPr>
          <m:t>x</m:t>
        </m:r>
      </m:oMath>
      <w:r w:rsidRPr="00B93D3E">
        <w:t>” or “the natural logarithm of</w:t>
      </w:r>
      <w:r w:rsidRPr="00B93D3E">
        <w:rPr>
          <w:bdr w:val="none" w:sz="0" w:space="0" w:color="auto" w:frame="1"/>
        </w:rPr>
        <w:t> </w:t>
      </w:r>
      <m:oMath>
        <m:r>
          <w:rPr>
            <w:rFonts w:ascii="Cambria Math" w:hAnsi="Cambria Math"/>
            <w:bdr w:val="none" w:sz="0" w:space="0" w:color="auto" w:frame="1"/>
          </w:rPr>
          <m:t>x</m:t>
        </m:r>
      </m:oMath>
      <w:r w:rsidRPr="00B93D3E">
        <w:rPr>
          <w:bdr w:val="none" w:sz="0" w:space="0" w:color="auto" w:frame="1"/>
        </w:rPr>
        <w:t>.</w:t>
      </w:r>
      <w:r w:rsidRPr="00B93D3E">
        <w:t>”</w:t>
      </w:r>
    </w:p>
    <w:p w14:paraId="222C8A1C" w14:textId="5ECA1695" w:rsidR="00B93D3E" w:rsidRPr="00B93D3E" w:rsidRDefault="00B93D3E" w:rsidP="00B93D3E">
      <w:pPr>
        <w:pStyle w:val="Quote"/>
      </w:pPr>
      <w:r w:rsidRPr="00B93D3E">
        <w:t>The logarithm</w:t>
      </w:r>
      <w:r w:rsidRPr="00B93D3E">
        <w:rPr>
          <w:bdr w:val="none" w:sz="0" w:space="0" w:color="auto" w:frame="1"/>
        </w:rPr>
        <w:t> </w:t>
      </w:r>
      <m:oMath>
        <m:r>
          <w:rPr>
            <w:rFonts w:ascii="Cambria Math" w:hAnsi="Cambria Math"/>
            <w:bdr w:val="none" w:sz="0" w:space="0" w:color="auto" w:frame="1"/>
          </w:rPr>
          <m:t>y</m:t>
        </m:r>
      </m:oMath>
      <w:r w:rsidR="00D363D3" w:rsidRPr="00B93D3E">
        <w:rPr>
          <w:bdr w:val="none" w:sz="0" w:space="0" w:color="auto" w:frame="1"/>
        </w:rPr>
        <w:t xml:space="preserve"> </w:t>
      </w:r>
      <w:r w:rsidRPr="00B93D3E">
        <w:rPr>
          <w:bdr w:val="none" w:sz="0" w:space="0" w:color="auto" w:frame="1"/>
        </w:rPr>
        <w:t> </w:t>
      </w:r>
      <w:r w:rsidRPr="00B93D3E">
        <w:t>is the exponent to which</w:t>
      </w:r>
      <w:r w:rsidRPr="00B93D3E">
        <w:rPr>
          <w:bdr w:val="none" w:sz="0" w:space="0" w:color="auto" w:frame="1"/>
        </w:rPr>
        <w:t> </w:t>
      </w:r>
      <m:oMath>
        <m:r>
          <w:rPr>
            <w:rFonts w:ascii="Cambria Math" w:hAnsi="Cambria Math"/>
            <w:bdr w:val="none" w:sz="0" w:space="0" w:color="auto" w:frame="1"/>
          </w:rPr>
          <m:t>e</m:t>
        </m:r>
      </m:oMath>
      <w:r w:rsidRPr="00B93D3E">
        <w:rPr>
          <w:bdr w:val="none" w:sz="0" w:space="0" w:color="auto" w:frame="1"/>
        </w:rPr>
        <w:t> </w:t>
      </w:r>
      <w:r w:rsidRPr="00B93D3E">
        <w:t xml:space="preserve">must be raised to </w:t>
      </w:r>
      <w:proofErr w:type="gramStart"/>
      <w:r w:rsidRPr="00B93D3E">
        <w:t>get</w:t>
      </w:r>
      <w:r w:rsidRPr="00B93D3E">
        <w:rPr>
          <w:bdr w:val="none" w:sz="0" w:space="0" w:color="auto" w:frame="1"/>
        </w:rPr>
        <w:t> </w:t>
      </w:r>
      <w:proofErr w:type="gramEnd"/>
      <m:oMath>
        <m:r>
          <w:rPr>
            <w:rFonts w:ascii="Cambria Math" w:hAnsi="Cambria Math"/>
            <w:bdr w:val="none" w:sz="0" w:space="0" w:color="auto" w:frame="1"/>
          </w:rPr>
          <m:t>x</m:t>
        </m:r>
      </m:oMath>
      <w:r w:rsidRPr="00B93D3E">
        <w:rPr>
          <w:bdr w:val="none" w:sz="0" w:space="0" w:color="auto" w:frame="1"/>
        </w:rPr>
        <w:t>.</w:t>
      </w:r>
    </w:p>
    <w:p w14:paraId="049F2671" w14:textId="3F1AE722" w:rsidR="009D0471" w:rsidRDefault="00B93D3E" w:rsidP="00B93D3E">
      <w:pPr>
        <w:pStyle w:val="Quote"/>
        <w:rPr>
          <w:bdr w:val="none" w:sz="0" w:space="0" w:color="auto" w:frame="1"/>
        </w:rPr>
      </w:pPr>
      <w:r w:rsidRPr="00B93D3E">
        <w:t>Since the functions</w:t>
      </w:r>
      <w:r w:rsidRPr="00B93D3E">
        <w:rPr>
          <w:bdr w:val="none" w:sz="0" w:space="0" w:color="auto" w:frame="1"/>
        </w:rPr>
        <w:t> </w:t>
      </w:r>
      <m:oMath>
        <m:r>
          <w:rPr>
            <w:rFonts w:ascii="Cambria Math" w:hAnsi="Cambria Math"/>
            <w:bdr w:val="none" w:sz="0" w:space="0" w:color="auto" w:frame="1"/>
          </w:rPr>
          <m:t>y=</m:t>
        </m:r>
        <m:sSup>
          <m:sSupPr>
            <m:ctrlPr>
              <w:rPr>
                <w:rFonts w:ascii="Cambria Math" w:hAnsi="Cambria Math"/>
                <w:i/>
                <w:bdr w:val="none" w:sz="0" w:space="0" w:color="auto" w:frame="1"/>
              </w:rPr>
            </m:ctrlPr>
          </m:sSupPr>
          <m:e>
            <m:r>
              <w:rPr>
                <w:rFonts w:ascii="Cambria Math" w:hAnsi="Cambria Math"/>
                <w:bdr w:val="none" w:sz="0" w:space="0" w:color="auto" w:frame="1"/>
              </w:rPr>
              <m:t>e</m:t>
            </m:r>
          </m:e>
          <m:sup>
            <m:r>
              <w:rPr>
                <w:rFonts w:ascii="Cambria Math" w:hAnsi="Cambria Math"/>
                <w:bdr w:val="none" w:sz="0" w:space="0" w:color="auto" w:frame="1"/>
              </w:rPr>
              <m:t>x</m:t>
            </m:r>
          </m:sup>
        </m:sSup>
      </m:oMath>
      <w:r w:rsidRPr="00B93D3E">
        <w:rPr>
          <w:bdr w:val="none" w:sz="0" w:space="0" w:color="auto" w:frame="1"/>
        </w:rPr>
        <w:t> </w:t>
      </w:r>
      <w:r w:rsidRPr="00B93D3E">
        <w:t>and</w:t>
      </w:r>
      <w:r w:rsidRPr="00B93D3E">
        <w:rPr>
          <w:bdr w:val="none" w:sz="0" w:space="0" w:color="auto" w:frame="1"/>
        </w:rPr>
        <w:t>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y=ln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Pr="00B93D3E">
        <w:rPr>
          <w:bdr w:val="none" w:sz="0" w:space="0" w:color="auto" w:frame="1"/>
        </w:rPr>
        <w:t> </w:t>
      </w:r>
      <w:r w:rsidRPr="00B93D3E">
        <w:t>are inverse functions,</w:t>
      </w:r>
      <w:r w:rsidRPr="00B93D3E">
        <w:rPr>
          <w:bdr w:val="none" w:sz="0" w:space="0" w:color="auto" w:frame="1"/>
        </w:rPr>
        <w:t> </w:t>
      </w:r>
      <m:oMath>
        <m:func>
          <m:funcPr>
            <m:ctrlPr>
              <w:rPr>
                <w:rFonts w:ascii="Cambria Math" w:hAnsi="Cambria Math"/>
                <w:i/>
                <w:bdr w:val="none" w:sz="0" w:space="0" w:color="auto" w:frame="1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bdr w:val="none" w:sz="0" w:space="0" w:color="auto" w:frame="1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bdr w:val="none" w:sz="0" w:space="0" w:color="auto" w:frame="1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bdr w:val="none" w:sz="0" w:space="0" w:color="auto" w:frame="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bdr w:val="none" w:sz="0" w:space="0" w:color="auto" w:frame="1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bdr w:val="none" w:sz="0" w:space="0" w:color="auto" w:frame="1"/>
                      </w:rPr>
                      <m:t>x</m:t>
                    </m:r>
                  </m:sup>
                </m:sSup>
              </m:e>
            </m:d>
            <m:r>
              <w:rPr>
                <w:rFonts w:ascii="Cambria Math" w:hAnsi="Cambria Math"/>
                <w:bdr w:val="none" w:sz="0" w:space="0" w:color="auto" w:frame="1"/>
              </w:rPr>
              <m:t>=x</m:t>
            </m:r>
          </m:e>
        </m:func>
      </m:oMath>
      <w:r w:rsidR="00D363D3" w:rsidRPr="00B93D3E">
        <w:rPr>
          <w:bdr w:val="none" w:sz="0" w:space="0" w:color="auto" w:frame="1"/>
        </w:rPr>
        <w:t xml:space="preserve"> </w:t>
      </w:r>
      <w:r w:rsidRPr="00B93D3E">
        <w:rPr>
          <w:bdr w:val="none" w:sz="0" w:space="0" w:color="auto" w:frame="1"/>
        </w:rPr>
        <w:t> </w:t>
      </w:r>
      <w:r w:rsidRPr="00B93D3E">
        <w:t>for all</w:t>
      </w:r>
      <w:r w:rsidRPr="00B93D3E">
        <w:rPr>
          <w:bdr w:val="none" w:sz="0" w:space="0" w:color="auto" w:frame="1"/>
        </w:rPr>
        <w:t> </w:t>
      </w:r>
      <m:oMath>
        <m:r>
          <w:rPr>
            <w:rFonts w:ascii="Cambria Math" w:hAnsi="Cambria Math"/>
            <w:bdr w:val="none" w:sz="0" w:space="0" w:color="auto" w:frame="1"/>
          </w:rPr>
          <m:t>x</m:t>
        </m:r>
      </m:oMath>
      <w:r w:rsidRPr="00B93D3E">
        <w:rPr>
          <w:bdr w:val="none" w:sz="0" w:space="0" w:color="auto" w:frame="1"/>
        </w:rPr>
        <w:t> </w:t>
      </w:r>
      <w:r w:rsidRPr="00B93D3E">
        <w:t>and</w:t>
      </w:r>
      <w:r w:rsidRPr="00B93D3E">
        <w:rPr>
          <w:bdr w:val="none" w:sz="0" w:space="0" w:color="auto" w:frame="1"/>
        </w:rPr>
        <w:t> </w:t>
      </w:r>
      <m:oMath>
        <m:sSup>
          <m:sSupPr>
            <m:ctrlPr>
              <w:rPr>
                <w:rFonts w:ascii="Cambria Math" w:hAnsi="Cambria Math"/>
                <w:i/>
                <w:bdr w:val="none" w:sz="0" w:space="0" w:color="auto" w:frame="1"/>
              </w:rPr>
            </m:ctrlPr>
          </m:sSupPr>
          <m:e>
            <m:r>
              <w:rPr>
                <w:rFonts w:ascii="Cambria Math" w:hAnsi="Cambria Math"/>
                <w:bdr w:val="none" w:sz="0" w:space="0" w:color="auto" w:frame="1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bdr w:val="none" w:sz="0" w:space="0" w:color="auto" w:frame="1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bdr w:val="none" w:sz="0" w:space="0" w:color="auto" w:frame="1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bdr w:val="none" w:sz="0" w:space="0" w:color="auto" w:frame="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bdr w:val="none" w:sz="0" w:space="0" w:color="auto" w:frame="1"/>
                      </w:rPr>
                      <m:t>x</m:t>
                    </m:r>
                  </m:e>
                </m:d>
              </m:e>
            </m:func>
          </m:sup>
        </m:sSup>
        <m:r>
          <w:rPr>
            <w:rFonts w:ascii="Cambria Math" w:hAnsi="Cambria Math"/>
            <w:bdr w:val="none" w:sz="0" w:space="0" w:color="auto" w:frame="1"/>
          </w:rPr>
          <m:t>=x</m:t>
        </m:r>
      </m:oMath>
      <w:r w:rsidR="00D363D3" w:rsidRPr="00B93D3E">
        <w:rPr>
          <w:bdr w:val="none" w:sz="0" w:space="0" w:color="auto" w:frame="1"/>
        </w:rPr>
        <w:t xml:space="preserve"> </w:t>
      </w:r>
      <w:r w:rsidRPr="00B93D3E">
        <w:rPr>
          <w:bdr w:val="none" w:sz="0" w:space="0" w:color="auto" w:frame="1"/>
        </w:rPr>
        <w:t> </w:t>
      </w:r>
      <w:proofErr w:type="gramStart"/>
      <w:r w:rsidRPr="00B93D3E">
        <w:t>for</w:t>
      </w:r>
      <w:r w:rsidRPr="00B93D3E">
        <w:rPr>
          <w:bdr w:val="none" w:sz="0" w:space="0" w:color="auto" w:frame="1"/>
        </w:rPr>
        <w:t> </w:t>
      </w:r>
      <w:proofErr w:type="gramEnd"/>
      <m:oMath>
        <m:r>
          <w:rPr>
            <w:rFonts w:ascii="Cambria Math" w:hAnsi="Cambria Math"/>
            <w:bdr w:val="none" w:sz="0" w:space="0" w:color="auto" w:frame="1"/>
          </w:rPr>
          <m:t>x&gt;0</m:t>
        </m:r>
      </m:oMath>
      <w:r w:rsidRPr="00B93D3E">
        <w:rPr>
          <w:bdr w:val="none" w:sz="0" w:space="0" w:color="auto" w:frame="1"/>
        </w:rPr>
        <w:t>.</w:t>
      </w:r>
    </w:p>
    <w:p w14:paraId="5C3ABBE5" w14:textId="3F9B4BE0" w:rsidR="001B1EEF" w:rsidRDefault="00790767" w:rsidP="00790767">
      <w:r w:rsidRPr="00790767">
        <w:rPr>
          <w:rStyle w:val="IntenseEmphasis"/>
        </w:rPr>
        <w:t>Examples:</w:t>
      </w:r>
      <w:r>
        <w:t xml:space="preserve"> </w:t>
      </w:r>
    </w:p>
    <w:p w14:paraId="14CB9EAE" w14:textId="4CD517C0" w:rsidR="00790767" w:rsidRDefault="00790767" w:rsidP="00F25E90">
      <w:pPr>
        <w:pStyle w:val="ListParagraph"/>
        <w:numPr>
          <w:ilvl w:val="0"/>
          <w:numId w:val="6"/>
        </w:numPr>
        <w:spacing w:after="240"/>
        <w:contextualSpacing w:val="0"/>
      </w:pPr>
      <w:r>
        <w:t>For each of the following, use the definition of common and natural logarithms to simplify.</w:t>
      </w:r>
    </w:p>
    <w:p w14:paraId="5FC41028" w14:textId="4D815C99" w:rsidR="00790767" w:rsidRPr="00E0114B" w:rsidRDefault="001601FE" w:rsidP="00F25E90">
      <w:pPr>
        <w:pStyle w:val="ListParagraph"/>
        <w:numPr>
          <w:ilvl w:val="1"/>
          <w:numId w:val="6"/>
        </w:numPr>
        <w:spacing w:after="480"/>
        <w:contextualSpacing w:val="0"/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100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8</m:t>
                    </m:r>
                  </m:sup>
                </m:sSup>
              </m:e>
            </m:d>
          </m:e>
        </m:func>
      </m:oMath>
    </w:p>
    <w:p w14:paraId="76CA4866" w14:textId="60006A28" w:rsidR="00E0114B" w:rsidRPr="00E0114B" w:rsidRDefault="001601FE" w:rsidP="00F25E90">
      <w:pPr>
        <w:pStyle w:val="ListParagraph"/>
        <w:numPr>
          <w:ilvl w:val="1"/>
          <w:numId w:val="6"/>
        </w:numPr>
        <w:spacing w:after="480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e>
                </m:d>
              </m:e>
            </m:func>
          </m:sup>
        </m:sSup>
      </m:oMath>
    </w:p>
    <w:p w14:paraId="0AF5622B" w14:textId="7F8769BC" w:rsidR="00E0114B" w:rsidRDefault="001601FE" w:rsidP="00F25E90">
      <w:pPr>
        <w:pStyle w:val="ListParagraph"/>
        <w:numPr>
          <w:ilvl w:val="1"/>
          <w:numId w:val="6"/>
        </w:numPr>
        <w:spacing w:after="480"/>
        <w:contextualSpacing w:val="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10.125</m:t>
                    </m:r>
                  </m:e>
                </m:d>
              </m:e>
            </m:func>
          </m:sup>
        </m:sSup>
        <m:r>
          <w:rPr>
            <w:rFonts w:ascii="Cambria Math" w:eastAsiaTheme="minorEastAsia" w:hAnsi="Cambria Math"/>
          </w:rPr>
          <m:t>+4</m:t>
        </m:r>
      </m:oMath>
    </w:p>
    <w:p w14:paraId="08F0576C" w14:textId="59372B41" w:rsidR="001B1EEF" w:rsidRDefault="001B1EEF" w:rsidP="00171C3C">
      <w:pPr>
        <w:pStyle w:val="ListParagraph"/>
        <w:numPr>
          <w:ilvl w:val="0"/>
          <w:numId w:val="6"/>
        </w:numPr>
        <w:spacing w:after="240"/>
        <w:contextualSpacing w:val="0"/>
        <w:rPr>
          <w:rFonts w:eastAsiaTheme="minorEastAsia"/>
        </w:rPr>
      </w:pPr>
      <w:r>
        <w:rPr>
          <w:rFonts w:eastAsiaTheme="minorEastAsia"/>
        </w:rPr>
        <w:lastRenderedPageBreak/>
        <w:t>For each of the following, evaluate the expression without using a calculator.</w:t>
      </w:r>
    </w:p>
    <w:p w14:paraId="348352A0" w14:textId="17F1D8B3" w:rsidR="001B1EEF" w:rsidRPr="001B1EEF" w:rsidRDefault="001601FE" w:rsidP="00171C3C">
      <w:pPr>
        <w:pStyle w:val="ListParagraph"/>
        <w:numPr>
          <w:ilvl w:val="1"/>
          <w:numId w:val="6"/>
        </w:numPr>
        <w:spacing w:after="720"/>
        <w:contextualSpacing w:val="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d>
            <m:r>
              <w:rPr>
                <w:rFonts w:ascii="Cambria Math" w:eastAsiaTheme="minorEastAsia" w:hAnsi="Cambria Math"/>
              </w:rPr>
              <m:t>+7</m:t>
            </m:r>
          </m:e>
        </m:func>
      </m:oMath>
    </w:p>
    <w:p w14:paraId="34130D44" w14:textId="4510B801" w:rsidR="001B1EEF" w:rsidRDefault="001B1EEF" w:rsidP="00171C3C">
      <w:pPr>
        <w:pStyle w:val="ListParagraph"/>
        <w:numPr>
          <w:ilvl w:val="1"/>
          <w:numId w:val="6"/>
        </w:numPr>
        <w:spacing w:after="720"/>
        <w:contextualSpacing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25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den>
                    </m:f>
                  </m:sup>
                </m:sSup>
              </m:e>
            </m:d>
          </m:e>
        </m:func>
      </m:oMath>
    </w:p>
    <w:p w14:paraId="2D6FE83D" w14:textId="32F58B2F" w:rsidR="00FB649F" w:rsidRDefault="001601FE" w:rsidP="00171C3C">
      <w:pPr>
        <w:pStyle w:val="ListParagraph"/>
        <w:numPr>
          <w:ilvl w:val="1"/>
          <w:numId w:val="6"/>
        </w:numPr>
        <w:spacing w:after="720"/>
        <w:contextualSpacing w:val="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0.001</m:t>
                </m:r>
              </m:e>
            </m:d>
          </m:e>
        </m:func>
      </m:oMath>
    </w:p>
    <w:p w14:paraId="10E94D5D" w14:textId="01034D1B" w:rsidR="00043DDD" w:rsidRDefault="001601FE" w:rsidP="00171C3C">
      <w:pPr>
        <w:pStyle w:val="ListParagraph"/>
        <w:numPr>
          <w:ilvl w:val="1"/>
          <w:numId w:val="6"/>
        </w:numPr>
        <w:spacing w:after="720"/>
        <w:contextualSpacing w:val="0"/>
        <w:rPr>
          <w:rFonts w:eastAsiaTheme="minorEastAsia"/>
        </w:rPr>
      </w:pP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den>
                </m:f>
              </m:e>
            </m:d>
          </m:e>
        </m:func>
      </m:oMath>
    </w:p>
    <w:p w14:paraId="76B1BDAD" w14:textId="2A51D6F8" w:rsidR="00B17392" w:rsidRPr="00B17392" w:rsidRDefault="00B17392" w:rsidP="00B17392">
      <w:pPr>
        <w:pStyle w:val="ListParagraph"/>
        <w:numPr>
          <w:ilvl w:val="0"/>
          <w:numId w:val="6"/>
        </w:numPr>
      </w:pPr>
      <w:r w:rsidRPr="00B17392">
        <w:t>The amount of energy released from one earthquake was 500 times greater than the amount of energy released from another. The equation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=500</m:t>
        </m:r>
      </m:oMath>
      <w:r w:rsidRPr="00B17392">
        <w:t> represents this situation, where </w:t>
      </w:r>
      <m:oMath>
        <m:r>
          <w:rPr>
            <w:rFonts w:ascii="Cambria Math" w:hAnsi="Cambria Math"/>
          </w:rPr>
          <m:t>x</m:t>
        </m:r>
      </m:oMath>
      <w:r w:rsidRPr="00B17392">
        <w:t xml:space="preserve">  is the difference in magnitudes on the Richter </w:t>
      </w:r>
      <w:proofErr w:type="gramStart"/>
      <w:r w:rsidRPr="00B17392">
        <w:t>Scale</w:t>
      </w:r>
      <w:proofErr w:type="gramEnd"/>
      <w:r w:rsidRPr="00B17392">
        <w:t>. To the nearest thousandth, what was the difference in magnitudes?</w:t>
      </w:r>
    </w:p>
    <w:p w14:paraId="49090C8C" w14:textId="728699E1" w:rsidR="00790767" w:rsidRPr="00B17392" w:rsidRDefault="00790767" w:rsidP="00B17392">
      <w:pPr>
        <w:rPr>
          <w:rFonts w:cstheme="minorHAnsi"/>
        </w:rPr>
      </w:pPr>
    </w:p>
    <w:sectPr w:rsidR="00790767" w:rsidRPr="00B17392" w:rsidSect="00EF6E75">
      <w:headerReference w:type="default" r:id="rId11"/>
      <w:footerReference w:type="default" r:id="rId12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E69C62" w14:textId="77777777" w:rsidR="00BE703A" w:rsidRDefault="00BE703A" w:rsidP="00EF6E75">
      <w:r>
        <w:separator/>
      </w:r>
    </w:p>
  </w:endnote>
  <w:endnote w:type="continuationSeparator" w:id="0">
    <w:p w14:paraId="6D18A893" w14:textId="77777777" w:rsidR="00BE703A" w:rsidRDefault="00BE703A" w:rsidP="00EF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8C626" w14:textId="385A40F7" w:rsidR="00292CA0" w:rsidRDefault="00292CA0">
    <w:pPr>
      <w:pStyle w:val="Footer"/>
    </w:pPr>
  </w:p>
  <w:p w14:paraId="191C2175" w14:textId="77777777" w:rsidR="00292CA0" w:rsidRPr="00825E61" w:rsidRDefault="00292CA0" w:rsidP="00292CA0">
    <w:pPr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3C4950" wp14:editId="0ED56AAA">
              <wp:simplePos x="0" y="0"/>
              <wp:positionH relativeFrom="margin">
                <wp:posOffset>-374650</wp:posOffset>
              </wp:positionH>
              <wp:positionV relativeFrom="margin">
                <wp:posOffset>-503555</wp:posOffset>
              </wp:positionV>
              <wp:extent cx="121285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27772C3" w14:textId="77777777" w:rsidR="00292CA0" w:rsidRDefault="00292CA0" w:rsidP="00292CA0">
                          <w:pPr>
                            <w:jc w:val="center"/>
                          </w:pPr>
                          <w:r>
                            <w:t>College Algebra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73C49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29.5pt;margin-top:-39.65pt;width:95.5pt;height:20.95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" fillcolor="white [3201]" strokeweight=".5pt">
              <v:textbox>
                <w:txbxContent>
                  <w:p w14:paraId="227772C3" w14:textId="77777777" w:rsidR="00292CA0" w:rsidRDefault="00292CA0" w:rsidP="00292CA0">
                    <w:pPr>
                      <w:jc w:val="center"/>
                    </w:pPr>
                    <w:r>
                      <w:t>College Algebra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C69C51D" wp14:editId="6B11A026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50" cy="8961739"/>
                        <a:chOff x="0" y="0"/>
                        <a:chExt cx="1096069" cy="9321800"/>
                      </a:xfrm>
                    </wpg:grpSpPr>
                    <wps:wsp>
                      <wps:cNvPr id="35" name="Text Box 35"/>
                      <wps:cNvSpPr txBox="1"/>
                      <wps:spPr>
                        <a:xfrm>
                          <a:off x="78723" y="0"/>
                          <a:ext cx="1017346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52183" w14:textId="77777777" w:rsidR="00292CA0" w:rsidRDefault="00292CA0" w:rsidP="00292CA0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Text Box 37"/>
                      <wps:cNvSpPr txBox="1"/>
                      <wps:spPr>
                        <a:xfrm>
                          <a:off x="0" y="30278"/>
                          <a:ext cx="1065530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DCEC2" w14:textId="77777777" w:rsidR="00292CA0" w:rsidRPr="00A61190" w:rsidRDefault="00292CA0" w:rsidP="00292CA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69C51D" id="Group 34" o:spid="_x0000_s1028" alt="Title: Area for taking notes" style="position:absolute;margin-left:-22.65pt;margin-top:-16.55pt;width:86.2pt;height:705.65pt;z-index:251663360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">
              <v:shape id="Text Box 35" o:spid="_x0000_s1029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<v:textbox>
                  <w:txbxContent>
                    <w:p w14:paraId="00D52183" w14:textId="77777777" w:rsidR="00292CA0" w:rsidRDefault="00292CA0" w:rsidP="00292CA0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30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" adj="12661" fillcolor="#e7e6e6 [3214]" strokecolor="black [3213]" strokeweight="1pt"/>
              <v:shape id="Text Box 37" o:spid="_x0000_s1031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" fillcolor="#e7e6e6 [3214]" strokeweight=".5pt">
                <v:textbox>
                  <w:txbxContent>
                    <w:p w14:paraId="644DCEC2" w14:textId="77777777" w:rsidR="00292CA0" w:rsidRPr="00A61190" w:rsidRDefault="00292CA0" w:rsidP="00292CA0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</w:p>
  <w:p w14:paraId="534F3AF5" w14:textId="536166F5" w:rsidR="1CAFD71F" w:rsidRDefault="1CAFD71F" w:rsidP="1CAFD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F6F78B" w14:textId="77777777" w:rsidR="00BE703A" w:rsidRDefault="00BE703A" w:rsidP="00EF6E75">
      <w:r>
        <w:separator/>
      </w:r>
    </w:p>
  </w:footnote>
  <w:footnote w:type="continuationSeparator" w:id="0">
    <w:p w14:paraId="7089989E" w14:textId="77777777" w:rsidR="00BE703A" w:rsidRDefault="00BE703A" w:rsidP="00EF6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61F290BE" w:rsidR="00EF6E75" w:rsidRPr="00EF6E75" w:rsidRDefault="00EF6E75" w:rsidP="00EF6E75">
    <w:pPr>
      <w:pStyle w:val="Header"/>
      <w:ind w:firstLine="1440"/>
      <w:rPr>
        <w:b/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EF6E75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EF6E75" w:rsidRPr="00825E61" w:rsidRDefault="00EF6E75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66.4pt;margin-top:-1.5pt;width:53.4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EF6E75" w:rsidRPr="00825E61" w:rsidRDefault="00EF6E75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EF6E75">
      <w:rPr>
        <w:b/>
        <w:bCs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C09020" wp14:editId="3CBB43B7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BEED8E" id="Straight Connector 8" o:spid="_x0000_s1026" alt="Title: Line separating header from body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0.35pt" to="523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" strokecolor="#4472c4 [3204]" strokeweight=".5pt">
              <v:stroke joinstyle="miter"/>
            </v:line>
          </w:pict>
        </mc:Fallback>
      </mc:AlternateContent>
    </w:r>
    <w:r w:rsidR="006B28CB">
      <w:rPr>
        <w:b/>
        <w:bCs/>
        <w:sz w:val="40"/>
        <w:szCs w:val="40"/>
      </w:rPr>
      <w:t>Logarithmic Functions</w:t>
    </w:r>
  </w:p>
  <w:p w14:paraId="26A1616B" w14:textId="77777777" w:rsidR="00EF6E75" w:rsidRDefault="00EF6E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30255"/>
    <w:multiLevelType w:val="hybridMultilevel"/>
    <w:tmpl w:val="6B18DF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B28A1"/>
    <w:multiLevelType w:val="multilevel"/>
    <w:tmpl w:val="BA7A7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2427C"/>
    <w:multiLevelType w:val="multilevel"/>
    <w:tmpl w:val="93104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84C22"/>
    <w:multiLevelType w:val="hybridMultilevel"/>
    <w:tmpl w:val="D7D47F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C1284"/>
    <w:multiLevelType w:val="hybridMultilevel"/>
    <w:tmpl w:val="291EF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90926B3"/>
    <w:multiLevelType w:val="hybridMultilevel"/>
    <w:tmpl w:val="11F2F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1046B"/>
    <w:rsid w:val="00022BA5"/>
    <w:rsid w:val="00043DDD"/>
    <w:rsid w:val="00052FAD"/>
    <w:rsid w:val="00090FE7"/>
    <w:rsid w:val="000A146D"/>
    <w:rsid w:val="000A3E3B"/>
    <w:rsid w:val="000D7A6D"/>
    <w:rsid w:val="000E46E0"/>
    <w:rsid w:val="00102B9B"/>
    <w:rsid w:val="00120E7F"/>
    <w:rsid w:val="001515E8"/>
    <w:rsid w:val="001601FE"/>
    <w:rsid w:val="00161BFC"/>
    <w:rsid w:val="00171C3C"/>
    <w:rsid w:val="00172299"/>
    <w:rsid w:val="00181537"/>
    <w:rsid w:val="001A2BF0"/>
    <w:rsid w:val="001B1EEF"/>
    <w:rsid w:val="002066F4"/>
    <w:rsid w:val="00292CA0"/>
    <w:rsid w:val="002A56CE"/>
    <w:rsid w:val="003030A5"/>
    <w:rsid w:val="0036232A"/>
    <w:rsid w:val="003936D0"/>
    <w:rsid w:val="00397CAA"/>
    <w:rsid w:val="0043113B"/>
    <w:rsid w:val="00442293"/>
    <w:rsid w:val="004E372A"/>
    <w:rsid w:val="004E46A8"/>
    <w:rsid w:val="00520CBA"/>
    <w:rsid w:val="00573E8D"/>
    <w:rsid w:val="006B28CB"/>
    <w:rsid w:val="00767E6A"/>
    <w:rsid w:val="00773BD1"/>
    <w:rsid w:val="00790767"/>
    <w:rsid w:val="007914C3"/>
    <w:rsid w:val="007B3EFF"/>
    <w:rsid w:val="007B7039"/>
    <w:rsid w:val="007F296F"/>
    <w:rsid w:val="008024DD"/>
    <w:rsid w:val="00825E61"/>
    <w:rsid w:val="008B3638"/>
    <w:rsid w:val="008F0133"/>
    <w:rsid w:val="00990000"/>
    <w:rsid w:val="009A23F9"/>
    <w:rsid w:val="009D0471"/>
    <w:rsid w:val="00A43D54"/>
    <w:rsid w:val="00A61190"/>
    <w:rsid w:val="00A611CB"/>
    <w:rsid w:val="00A74075"/>
    <w:rsid w:val="00A91837"/>
    <w:rsid w:val="00AB3842"/>
    <w:rsid w:val="00AE5C90"/>
    <w:rsid w:val="00B160FA"/>
    <w:rsid w:val="00B17392"/>
    <w:rsid w:val="00B27BF5"/>
    <w:rsid w:val="00B87DEB"/>
    <w:rsid w:val="00B93D3E"/>
    <w:rsid w:val="00BE703A"/>
    <w:rsid w:val="00BF6B20"/>
    <w:rsid w:val="00CE0BB3"/>
    <w:rsid w:val="00D363D3"/>
    <w:rsid w:val="00D44DCA"/>
    <w:rsid w:val="00D54384"/>
    <w:rsid w:val="00D55E98"/>
    <w:rsid w:val="00DF0803"/>
    <w:rsid w:val="00E0114B"/>
    <w:rsid w:val="00E212F8"/>
    <w:rsid w:val="00E25FDC"/>
    <w:rsid w:val="00E660BB"/>
    <w:rsid w:val="00E979B1"/>
    <w:rsid w:val="00EF6E75"/>
    <w:rsid w:val="00F130C8"/>
    <w:rsid w:val="00F25E90"/>
    <w:rsid w:val="00F26C33"/>
    <w:rsid w:val="00FB649F"/>
    <w:rsid w:val="00FD7B9E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59184D6"/>
  <w14:defaultImageDpi w14:val="32767"/>
  <w15:chartTrackingRefBased/>
  <w15:docId w15:val="{7CE99E7B-C0E2-2243-8A5A-01229389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299"/>
    <w:pPr>
      <w:spacing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04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eEmphasis">
    <w:name w:val="Intense Emphasis"/>
    <w:basedOn w:val="DefaultParagraphFont"/>
    <w:uiPriority w:val="21"/>
    <w:qFormat/>
    <w:rsid w:val="00090FE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42293"/>
    <w:rPr>
      <w:b/>
      <w:bCs/>
    </w:rPr>
  </w:style>
  <w:style w:type="character" w:styleId="Emphasis">
    <w:name w:val="Emphasis"/>
    <w:basedOn w:val="DefaultParagraphFont"/>
    <w:uiPriority w:val="20"/>
    <w:qFormat/>
    <w:rsid w:val="00442293"/>
    <w:rPr>
      <w:i/>
      <w:iCs/>
    </w:rPr>
  </w:style>
  <w:style w:type="paragraph" w:styleId="ListParagraph">
    <w:name w:val="List Paragraph"/>
    <w:basedOn w:val="Normal"/>
    <w:uiPriority w:val="34"/>
    <w:qFormat/>
    <w:rsid w:val="00D55E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046B"/>
    <w:pPr>
      <w:pBdr>
        <w:top w:val="single" w:sz="4" w:space="1" w:color="auto"/>
        <w:bottom w:val="single" w:sz="4" w:space="1" w:color="auto"/>
      </w:pBdr>
      <w:shd w:val="pct10" w:color="auto" w:fill="auto"/>
      <w:spacing w:before="240" w:after="240"/>
    </w:pPr>
  </w:style>
  <w:style w:type="character" w:customStyle="1" w:styleId="QuoteChar">
    <w:name w:val="Quote Char"/>
    <w:basedOn w:val="DefaultParagraphFont"/>
    <w:link w:val="Quote"/>
    <w:uiPriority w:val="29"/>
    <w:rsid w:val="0001046B"/>
    <w:rPr>
      <w:shd w:val="pct10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01046B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NormalWeb">
    <w:name w:val="Normal (Web)"/>
    <w:basedOn w:val="Normal"/>
    <w:uiPriority w:val="99"/>
    <w:semiHidden/>
    <w:unhideWhenUsed/>
    <w:rsid w:val="009900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PlaceholderText">
    <w:name w:val="Placeholder Text"/>
    <w:basedOn w:val="DefaultParagraphFont"/>
    <w:uiPriority w:val="99"/>
    <w:semiHidden/>
    <w:rsid w:val="0099000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397C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7C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7C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C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C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34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3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504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664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07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3" ma:contentTypeDescription="Create a new document." ma:contentTypeScope="" ma:versionID="4e6e3795615e9cc328410401f41f88fc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14bd8d772870e93c0380944b0e3a1fa6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9FFDAF1-0B5C-446F-9427-1401629F9B43}">
  <ds:schemaRefs>
    <ds:schemaRef ds:uri="http://www.w3.org/XML/1998/namespace"/>
    <ds:schemaRef ds:uri="http://schemas.microsoft.com/office/2006/documentManagement/types"/>
    <ds:schemaRef ds:uri="http://purl.org/dc/elements/1.1/"/>
    <ds:schemaRef ds:uri="58a657bd-954d-47e9-a834-f04f5ee8a359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8c222443-d295-4ed9-b50b-c0887899d137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E0FC1D-7B45-41F3-AB57-D9051D5EB4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Tonya DeGeorge</cp:lastModifiedBy>
  <cp:revision>2</cp:revision>
  <cp:lastPrinted>2020-05-10T03:25:00Z</cp:lastPrinted>
  <dcterms:created xsi:type="dcterms:W3CDTF">2020-10-18T16:46:00Z</dcterms:created>
  <dcterms:modified xsi:type="dcterms:W3CDTF">2020-10-18T16:46:00Z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