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027E6" w14:textId="007742A7" w:rsidR="003762DE" w:rsidRPr="008721DC" w:rsidRDefault="003762DE" w:rsidP="0073406B">
      <w:pPr>
        <w:rPr>
          <w:b/>
        </w:rPr>
      </w:pPr>
      <w:r w:rsidRPr="008721DC">
        <w:rPr>
          <w:shd w:val="clear" w:color="auto" w:fill="FFFFFF"/>
        </w:rPr>
        <w:t>Recall that the logarithmic and exponential functions “undo” each other. This means that logarithms have similar properties to exponents. Some important properties of logarithms are given here.</w:t>
      </w:r>
    </w:p>
    <w:p w14:paraId="790F4E5D" w14:textId="62BB0624" w:rsidR="00AB3842" w:rsidRDefault="00BC23DE" w:rsidP="0001046B">
      <w:pPr>
        <w:pStyle w:val="Heading1"/>
      </w:pPr>
      <w:r>
        <w:t>Using</w:t>
      </w:r>
      <w:r w:rsidR="0043653E">
        <w:t xml:space="preserve"> the Product Rule for Logarithms</w:t>
      </w:r>
    </w:p>
    <w:p w14:paraId="3BE78951" w14:textId="3EFB52D7" w:rsidR="008A4141" w:rsidRPr="008721DC" w:rsidRDefault="008A4141" w:rsidP="008A4141">
      <w:pPr>
        <w:rPr>
          <w:rFonts w:cstheme="minorHAnsi"/>
        </w:rPr>
      </w:pPr>
      <w:r w:rsidRPr="008721DC">
        <w:rPr>
          <w:rFonts w:cstheme="minorHAnsi"/>
          <w:shd w:val="clear" w:color="auto" w:fill="FFFFFF"/>
        </w:rPr>
        <w:t>Recall that we use the </w:t>
      </w:r>
      <w:r w:rsidRPr="008721DC">
        <w:rPr>
          <w:rStyle w:val="Emphasis"/>
          <w:rFonts w:cstheme="minorHAnsi"/>
          <w:i w:val="0"/>
          <w:shd w:val="clear" w:color="auto" w:fill="FFFFFF"/>
        </w:rPr>
        <w:t>product rule of exponents</w:t>
      </w:r>
      <w:r w:rsidRPr="008721DC">
        <w:rPr>
          <w:rFonts w:cstheme="minorHAnsi"/>
          <w:shd w:val="clear" w:color="auto" w:fill="FFFFFF"/>
        </w:rPr>
        <w:t> to combine the product of exponents by adding:</w:t>
      </w:r>
      <w:r w:rsidRPr="008721DC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sSup>
          <m:sSup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a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b</m:t>
            </m:r>
          </m:sup>
        </m:sSup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a+b</m:t>
            </m:r>
          </m:sup>
        </m:sSup>
      </m:oMath>
      <w:r w:rsidRPr="00E26E6D">
        <w:t>. </w:t>
      </w:r>
      <w:r w:rsidRPr="008721DC">
        <w:rPr>
          <w:rFonts w:cstheme="minorHAnsi"/>
          <w:shd w:val="clear" w:color="auto" w:fill="FFFFFF"/>
        </w:rPr>
        <w:t>We have a similar property for logarithms, called the </w:t>
      </w:r>
      <w:r w:rsidRPr="008721DC">
        <w:rPr>
          <w:rStyle w:val="Strong"/>
          <w:rFonts w:cstheme="minorHAnsi"/>
          <w:b w:val="0"/>
          <w:shd w:val="clear" w:color="auto" w:fill="FFFFFF"/>
        </w:rPr>
        <w:t>product rule for logarithms</w:t>
      </w:r>
      <w:r w:rsidRPr="008721DC">
        <w:rPr>
          <w:rFonts w:cstheme="minorHAnsi"/>
          <w:shd w:val="clear" w:color="auto" w:fill="FFFFFF"/>
        </w:rPr>
        <w:t>, which says that the logarithm of a product is equal to a sum of logarithms.</w:t>
      </w:r>
    </w:p>
    <w:p w14:paraId="2387173B" w14:textId="6600FC6B" w:rsidR="0001046B" w:rsidRDefault="00C754AA" w:rsidP="001361C4">
      <w:pPr>
        <w:pStyle w:val="Quote"/>
      </w:pPr>
      <w:r>
        <w:t xml:space="preserve">The </w:t>
      </w:r>
      <w:r w:rsidRPr="00C754AA">
        <w:rPr>
          <w:rStyle w:val="Strong"/>
        </w:rPr>
        <w:t>product rule for logarithms</w:t>
      </w:r>
      <w:r>
        <w:t xml:space="preserve"> can be used to simplify a logarithm of a product by rewriting it as a sum of individual logarithms.</w:t>
      </w:r>
    </w:p>
    <w:p w14:paraId="4EE08E8E" w14:textId="06BD7376" w:rsidR="00C754AA" w:rsidRDefault="00441F6D" w:rsidP="001361C4">
      <w:pPr>
        <w:pStyle w:val="Quote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MN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(M)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(N)</m:t>
            </m:r>
          </m:e>
        </m:func>
      </m:oMath>
      <w:r w:rsidR="00C754AA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b&gt;0</m:t>
        </m:r>
      </m:oMath>
    </w:p>
    <w:p w14:paraId="757BD0A1" w14:textId="2CD32155" w:rsidR="001361C4" w:rsidRPr="001361C4" w:rsidRDefault="001361C4" w:rsidP="001361C4">
      <w:pPr>
        <w:pStyle w:val="Quote"/>
      </w:pPr>
      <w:r>
        <w:t xml:space="preserve">and where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are positive real numbers.</w:t>
      </w:r>
    </w:p>
    <w:p w14:paraId="715FC3B2" w14:textId="0FBC6350" w:rsidR="00C754AA" w:rsidRDefault="00C754AA" w:rsidP="001361C4">
      <w:pPr>
        <w:pStyle w:val="Quote"/>
      </w:pPr>
      <w:r>
        <w:t>We can use the product rule to rewrite logarithms by</w:t>
      </w:r>
    </w:p>
    <w:p w14:paraId="493AAB79" w14:textId="28030DFA" w:rsidR="00C754AA" w:rsidRDefault="00C754AA" w:rsidP="001361C4">
      <w:pPr>
        <w:pStyle w:val="Quote"/>
      </w:pPr>
      <w:r>
        <w:t>Factoring the argument completely, expressing each whole number factor as a product of primes.</w:t>
      </w:r>
    </w:p>
    <w:p w14:paraId="685CEC43" w14:textId="2ECF9986" w:rsidR="00C754AA" w:rsidRDefault="00C754AA" w:rsidP="00C754AA">
      <w:pPr>
        <w:pStyle w:val="Quote"/>
      </w:pPr>
      <w:r>
        <w:t>Writing the equivalent expression by summing the logarithms of each factor.</w:t>
      </w:r>
    </w:p>
    <w:p w14:paraId="280DE8D7" w14:textId="28BF2A3E" w:rsidR="00C754AA" w:rsidRPr="00C754AA" w:rsidRDefault="00C754AA" w:rsidP="00C754AA">
      <w:r w:rsidRPr="00C754AA">
        <w:rPr>
          <w:rStyle w:val="IntenseEmphasis"/>
        </w:rPr>
        <w:t>Examples:</w:t>
      </w:r>
      <w:r>
        <w:rPr>
          <w:rFonts w:eastAsiaTheme="minorEastAsia"/>
        </w:rPr>
        <w:t xml:space="preserve"> Use the product rule to rewrite the following logarithms.</w:t>
      </w:r>
    </w:p>
    <w:p w14:paraId="19F95638" w14:textId="0D6D6BB4" w:rsidR="00B160FA" w:rsidRDefault="00B160FA" w:rsidP="00B160FA"/>
    <w:p w14:paraId="6D94C55E" w14:textId="77777777" w:rsidR="001E5847" w:rsidRPr="001E5847" w:rsidRDefault="00441F6D" w:rsidP="0073406B">
      <w:pPr>
        <w:pStyle w:val="ListParagraph"/>
        <w:numPr>
          <w:ilvl w:val="0"/>
          <w:numId w:val="3"/>
        </w:numPr>
        <w:spacing w:after="9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8k</m:t>
                </m:r>
              </m:e>
            </m:d>
          </m:e>
        </m:func>
      </m:oMath>
    </w:p>
    <w:p w14:paraId="45B07D0D" w14:textId="2DC46CB6" w:rsidR="00BC23DE" w:rsidRDefault="00441F6D" w:rsidP="0073406B">
      <w:pPr>
        <w:pStyle w:val="ListParagraph"/>
        <w:numPr>
          <w:ilvl w:val="0"/>
          <w:numId w:val="3"/>
        </w:numPr>
        <w:spacing w:after="9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7x∙2y</m:t>
                </m:r>
              </m:e>
            </m:d>
          </m:e>
        </m:func>
      </m:oMath>
    </w:p>
    <w:p w14:paraId="1E2C7D4F" w14:textId="270CE112" w:rsidR="00D55E98" w:rsidRPr="00EE242B" w:rsidRDefault="00441F6D" w:rsidP="0073406B">
      <w:pPr>
        <w:pStyle w:val="ListParagraph"/>
        <w:numPr>
          <w:ilvl w:val="0"/>
          <w:numId w:val="3"/>
        </w:numPr>
        <w:spacing w:after="9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3x+4</m:t>
                    </m:r>
                  </m:e>
                </m:d>
              </m:e>
            </m:d>
          </m:e>
        </m:func>
      </m:oMath>
    </w:p>
    <w:p w14:paraId="34233A3E" w14:textId="23B5B6C7" w:rsidR="00EE242B" w:rsidRPr="00EE242B" w:rsidRDefault="00441F6D" w:rsidP="0073406B">
      <w:pPr>
        <w:pStyle w:val="ListParagraph"/>
        <w:numPr>
          <w:ilvl w:val="0"/>
          <w:numId w:val="3"/>
        </w:numPr>
        <w:spacing w:after="9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3</m:t>
            </m:r>
          </m:e>
        </m:func>
      </m:oMath>
    </w:p>
    <w:p w14:paraId="0D31C065" w14:textId="2C36F2EF" w:rsidR="00EE242B" w:rsidRPr="00BC23DE" w:rsidRDefault="00441F6D" w:rsidP="0073406B">
      <w:pPr>
        <w:pStyle w:val="ListParagraph"/>
        <w:numPr>
          <w:ilvl w:val="0"/>
          <w:numId w:val="3"/>
        </w:numPr>
        <w:spacing w:after="96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b</m:t>
            </m:r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c</m:t>
            </m:r>
          </m:e>
        </m:func>
      </m:oMath>
    </w:p>
    <w:p w14:paraId="7BC0338D" w14:textId="31B2DB37" w:rsidR="00BC23DE" w:rsidRDefault="00A05BE9" w:rsidP="00D942BF">
      <w:pPr>
        <w:pStyle w:val="Heading1"/>
      </w:pPr>
      <w:r>
        <w:lastRenderedPageBreak/>
        <w:t>Using the Quotient Rule for Logarithms</w:t>
      </w:r>
    </w:p>
    <w:p w14:paraId="3590A7A5" w14:textId="29721F8F" w:rsidR="00A05BE9" w:rsidRPr="00C45D8E" w:rsidRDefault="00A05BE9" w:rsidP="00BC23DE">
      <w:pPr>
        <w:pStyle w:val="ListParagraph"/>
        <w:rPr>
          <w:rFonts w:cstheme="minorHAnsi"/>
          <w:shd w:val="clear" w:color="auto" w:fill="FFFFFF"/>
        </w:rPr>
      </w:pPr>
      <w:r w:rsidRPr="00C45D8E">
        <w:rPr>
          <w:rFonts w:cstheme="minorHAnsi"/>
          <w:shd w:val="clear" w:color="auto" w:fill="FFFFFF"/>
        </w:rPr>
        <w:t>Recall that we use the </w:t>
      </w:r>
      <w:r w:rsidRPr="00C45D8E">
        <w:rPr>
          <w:rStyle w:val="Emphasis"/>
          <w:rFonts w:cstheme="minorHAnsi"/>
          <w:i w:val="0"/>
          <w:shd w:val="clear" w:color="auto" w:fill="FFFFFF"/>
        </w:rPr>
        <w:t>quotient rule of exponents</w:t>
      </w:r>
      <w:r w:rsidRPr="00C45D8E">
        <w:rPr>
          <w:rFonts w:cstheme="minorHAnsi"/>
          <w:i/>
          <w:shd w:val="clear" w:color="auto" w:fill="FFFFFF"/>
        </w:rPr>
        <w:t> </w:t>
      </w:r>
      <w:r w:rsidRPr="00C45D8E">
        <w:rPr>
          <w:rFonts w:cstheme="minorHAnsi"/>
          <w:shd w:val="clear" w:color="auto" w:fill="FFFFFF"/>
        </w:rPr>
        <w:t>to combine the quotient of exponents by subtracting:</w:t>
      </w:r>
      <w:r w:rsidR="00AE7F33" w:rsidRPr="00C45D8E">
        <w:rPr>
          <w:rFonts w:cstheme="minorHAnsi"/>
          <w:shd w:val="clear" w:color="auto" w:fill="FFFFFF"/>
        </w:rPr>
        <w:t xml:space="preserve"> </w:t>
      </w:r>
      <w:r w:rsidRPr="00C45D8E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f>
          <m:f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b</m:t>
                </m:r>
              </m:sup>
            </m:sSup>
          </m:den>
        </m:f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a-b</m:t>
            </m:r>
          </m:sup>
        </m:sSup>
      </m:oMath>
      <w:r w:rsidRPr="00E26E6D">
        <w:t>. </w:t>
      </w:r>
      <w:r w:rsidRPr="00C45D8E">
        <w:rPr>
          <w:rFonts w:cstheme="minorHAnsi"/>
          <w:shd w:val="clear" w:color="auto" w:fill="FFFFFF"/>
        </w:rPr>
        <w:t>The </w:t>
      </w:r>
      <w:r w:rsidRPr="00C45D8E">
        <w:rPr>
          <w:rStyle w:val="Strong"/>
          <w:rFonts w:cstheme="minorHAnsi"/>
          <w:b w:val="0"/>
          <w:shd w:val="clear" w:color="auto" w:fill="FFFFFF"/>
        </w:rPr>
        <w:t>quotient rule for logarithms</w:t>
      </w:r>
      <w:r w:rsidRPr="00C45D8E">
        <w:rPr>
          <w:rFonts w:cstheme="minorHAnsi"/>
          <w:shd w:val="clear" w:color="auto" w:fill="FFFFFF"/>
        </w:rPr>
        <w:t> says that the logarithm of a quotient is equal to a difference of logarithms.</w:t>
      </w:r>
    </w:p>
    <w:p w14:paraId="5C2DD0A7" w14:textId="7960D459" w:rsidR="00D942BF" w:rsidRDefault="00D942BF" w:rsidP="00AE7F33">
      <w:pPr>
        <w:pStyle w:val="Quote"/>
      </w:pPr>
      <w:r>
        <w:t xml:space="preserve">The </w:t>
      </w:r>
      <w:r w:rsidRPr="00AE7F33">
        <w:rPr>
          <w:rStyle w:val="Strong"/>
        </w:rPr>
        <w:t>quotient rule for logarithms</w:t>
      </w:r>
      <w:r>
        <w:t xml:space="preserve"> can be used to simplify a logarithm or a quotient by rewriting it as the difference of individual logarithms.</w:t>
      </w:r>
    </w:p>
    <w:p w14:paraId="12BF476E" w14:textId="39F0EE8B" w:rsidR="00D942BF" w:rsidRDefault="00441F6D" w:rsidP="00AE7F33">
      <w:pPr>
        <w:pStyle w:val="Quote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M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</m:oMath>
      </m:oMathPara>
    </w:p>
    <w:p w14:paraId="7E08E800" w14:textId="5F3941D1" w:rsidR="001361C4" w:rsidRPr="001361C4" w:rsidRDefault="001361C4" w:rsidP="001361C4">
      <w:pPr>
        <w:pStyle w:val="Quote"/>
      </w:pPr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are positive real numbers.</w:t>
      </w:r>
    </w:p>
    <w:p w14:paraId="1F2228E9" w14:textId="36B93180" w:rsidR="00AE7F33" w:rsidRDefault="001361C4" w:rsidP="001361C4">
      <w:pPr>
        <w:pStyle w:val="Quote"/>
      </w:pPr>
      <w:r>
        <w:t xml:space="preserve"> </w:t>
      </w:r>
      <w:r w:rsidR="00AE7F33">
        <w:t>We can use the quotient rule to rewrite logarithms by</w:t>
      </w:r>
    </w:p>
    <w:p w14:paraId="3B5528A2" w14:textId="714F2EBF" w:rsidR="00AE7F33" w:rsidRDefault="00AE7F33" w:rsidP="00AE7F33">
      <w:pPr>
        <w:pStyle w:val="Quote"/>
      </w:pPr>
      <w:r>
        <w:t xml:space="preserve">Express the argument in lowest terms by factoring the numerator and denominator and canceling common terms. </w:t>
      </w:r>
    </w:p>
    <w:p w14:paraId="05C14B67" w14:textId="15EC60AA" w:rsidR="00AE7F33" w:rsidRDefault="00AE7F33" w:rsidP="00AE7F33">
      <w:pPr>
        <w:pStyle w:val="Quote"/>
      </w:pPr>
      <w:r>
        <w:t>Write the equivalent expression by subtracting the logarithm of the denominator from the logarithm of the numerator.</w:t>
      </w:r>
    </w:p>
    <w:p w14:paraId="28450EE2" w14:textId="1CEF37EC" w:rsidR="00AE7F33" w:rsidRDefault="00AE7F33" w:rsidP="00AE7F33">
      <w:pPr>
        <w:pStyle w:val="Quote"/>
      </w:pPr>
      <w:r>
        <w:t>Check to see that each term is fully expanded. If not, apply the product rule for logarithms to expand completely.</w:t>
      </w:r>
    </w:p>
    <w:p w14:paraId="20411009" w14:textId="11496166" w:rsidR="00AE7F33" w:rsidRDefault="00AE7F33" w:rsidP="00AE7F33"/>
    <w:p w14:paraId="472A4AEA" w14:textId="093D03A7" w:rsidR="00AE7F33" w:rsidRDefault="00AE7F33" w:rsidP="00AE7F33">
      <w:pPr>
        <w:rPr>
          <w:rFonts w:eastAsiaTheme="minorEastAsia"/>
        </w:rPr>
      </w:pPr>
      <w:r w:rsidRPr="00AE7F33">
        <w:rPr>
          <w:rStyle w:val="IntenseEmphasis"/>
        </w:rPr>
        <w:t>Examples:</w:t>
      </w:r>
      <w:r>
        <w:t xml:space="preserve"> </w:t>
      </w:r>
      <w:r>
        <w:rPr>
          <w:rFonts w:eastAsiaTheme="minorEastAsia"/>
        </w:rPr>
        <w:t>Use the quotient rule to rewrite the following logarithms.</w:t>
      </w:r>
    </w:p>
    <w:p w14:paraId="04C1C0F7" w14:textId="50C179EF" w:rsidR="00AE7F33" w:rsidRPr="0044160B" w:rsidRDefault="00441F6D" w:rsidP="0093023B">
      <w:pPr>
        <w:pStyle w:val="ListParagraph"/>
        <w:numPr>
          <w:ilvl w:val="0"/>
          <w:numId w:val="5"/>
        </w:numPr>
        <w:spacing w:after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17</m:t>
                    </m:r>
                  </m:den>
                </m:f>
              </m:e>
            </m:d>
          </m:e>
        </m:func>
      </m:oMath>
    </w:p>
    <w:p w14:paraId="296F9AA5" w14:textId="21AEE042" w:rsidR="0044160B" w:rsidRPr="00237A01" w:rsidRDefault="00441F6D" w:rsidP="0093023B">
      <w:pPr>
        <w:pStyle w:val="ListParagraph"/>
        <w:numPr>
          <w:ilvl w:val="0"/>
          <w:numId w:val="5"/>
        </w:numPr>
        <w:spacing w:after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num>
              <m:den>
                <m:r>
                  <w:rPr>
                    <w:rFonts w:ascii="Cambria Math" w:hAnsi="Cambria Math"/>
                  </w:rPr>
                  <m:t>w</m:t>
                </m:r>
              </m:den>
            </m:f>
          </m:e>
        </m:func>
      </m:oMath>
    </w:p>
    <w:p w14:paraId="1D1B8FA8" w14:textId="5AB3CBB4" w:rsidR="00237A01" w:rsidRPr="005A32B7" w:rsidRDefault="00441F6D" w:rsidP="0093023B">
      <w:pPr>
        <w:pStyle w:val="ListParagraph"/>
        <w:numPr>
          <w:ilvl w:val="0"/>
          <w:numId w:val="5"/>
        </w:numPr>
        <w:spacing w:after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(3x+4)(2-x)</m:t>
                    </m:r>
                  </m:den>
                </m:f>
              </m:e>
            </m:d>
          </m:e>
        </m:func>
      </m:oMath>
    </w:p>
    <w:p w14:paraId="3E9A9993" w14:textId="37E353A6" w:rsidR="005A32B7" w:rsidRPr="005A32B7" w:rsidRDefault="00441F6D" w:rsidP="0093023B">
      <w:pPr>
        <w:pStyle w:val="ListParagraph"/>
        <w:numPr>
          <w:ilvl w:val="0"/>
          <w:numId w:val="5"/>
        </w:numPr>
        <w:spacing w:after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6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11</m:t>
            </m:r>
          </m:e>
        </m:func>
      </m:oMath>
    </w:p>
    <w:p w14:paraId="1327A2E1" w14:textId="2620306B" w:rsidR="005A32B7" w:rsidRPr="00AE7F33" w:rsidRDefault="00441F6D" w:rsidP="0093023B">
      <w:pPr>
        <w:pStyle w:val="ListParagraph"/>
        <w:numPr>
          <w:ilvl w:val="0"/>
          <w:numId w:val="5"/>
        </w:numPr>
        <w:spacing w:after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5</m:t>
            </m:r>
          </m:e>
        </m:func>
      </m:oMath>
    </w:p>
    <w:p w14:paraId="1AD630F2" w14:textId="720899C3" w:rsidR="00AE7F33" w:rsidRDefault="00F1554C" w:rsidP="00F1554C">
      <w:pPr>
        <w:pStyle w:val="Heading1"/>
      </w:pPr>
      <w:r>
        <w:lastRenderedPageBreak/>
        <w:t>Using the Power Rule for Logarithms</w:t>
      </w:r>
    </w:p>
    <w:p w14:paraId="4EFFC427" w14:textId="0C1B9D72" w:rsidR="00F1554C" w:rsidRDefault="00F1554C" w:rsidP="00891033">
      <w:pPr>
        <w:pStyle w:val="Quote"/>
      </w:pPr>
      <w:r>
        <w:t xml:space="preserve">The </w:t>
      </w:r>
      <w:r w:rsidRPr="00891033">
        <w:rPr>
          <w:rStyle w:val="Strong"/>
        </w:rPr>
        <w:t>power rule for logarithms</w:t>
      </w:r>
      <w:r>
        <w:t xml:space="preserve"> can be used to simplify the logarithm of a power by rewriting it as the product of the exponent times the logarithm of the base. </w:t>
      </w:r>
    </w:p>
    <w:p w14:paraId="201B52B0" w14:textId="27F15EE0" w:rsidR="0033681F" w:rsidRPr="00891033" w:rsidRDefault="00441F6D" w:rsidP="00891033">
      <w:pPr>
        <w:pStyle w:val="Quote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func>
            </m:e>
          </m:func>
        </m:oMath>
      </m:oMathPara>
    </w:p>
    <w:p w14:paraId="329EE58A" w14:textId="3C911D12" w:rsidR="001361C4" w:rsidRPr="001361C4" w:rsidRDefault="001361C4" w:rsidP="001361C4">
      <w:pPr>
        <w:pStyle w:val="Quote"/>
      </w:pPr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is a positive real number.</w:t>
      </w:r>
    </w:p>
    <w:p w14:paraId="5714DB09" w14:textId="14D8A737" w:rsidR="0033681F" w:rsidRDefault="001361C4" w:rsidP="001361C4">
      <w:pPr>
        <w:pStyle w:val="Quote"/>
      </w:pPr>
      <w:r>
        <w:t xml:space="preserve"> </w:t>
      </w:r>
      <w:r w:rsidR="0033681F">
        <w:t>We can use the power rule to rewrite logarithms by</w:t>
      </w:r>
    </w:p>
    <w:p w14:paraId="2FCACA31" w14:textId="309ECC54" w:rsidR="0033681F" w:rsidRDefault="0033681F" w:rsidP="00891033">
      <w:pPr>
        <w:pStyle w:val="Quote"/>
      </w:pPr>
      <w:r>
        <w:t>Express the argument as a power, if needed.</w:t>
      </w:r>
    </w:p>
    <w:p w14:paraId="57118456" w14:textId="0B591A92" w:rsidR="00891033" w:rsidRDefault="00891033" w:rsidP="00891033">
      <w:pPr>
        <w:pStyle w:val="Quote"/>
      </w:pPr>
      <w:r>
        <w:t>Write the equivalent expression by multiplying the exponent times the logarithm of the base.</w:t>
      </w:r>
    </w:p>
    <w:p w14:paraId="00A181AF" w14:textId="5D73AE5A" w:rsidR="00891033" w:rsidRPr="0033681F" w:rsidRDefault="00891033" w:rsidP="00891033">
      <w:r w:rsidRPr="00891033">
        <w:rPr>
          <w:rStyle w:val="IntenseEmphasis"/>
        </w:rPr>
        <w:t>Examples:</w:t>
      </w:r>
      <w:r>
        <w:t xml:space="preserve"> Rewrite the following logarithms using the power rule</w:t>
      </w:r>
      <w:r w:rsidR="00C45D8E">
        <w:t>.</w:t>
      </w:r>
    </w:p>
    <w:p w14:paraId="748417E3" w14:textId="2D9846DA" w:rsidR="00F1554C" w:rsidRDefault="00F1554C" w:rsidP="00BC23DE">
      <w:pPr>
        <w:pStyle w:val="ListParagraph"/>
        <w:rPr>
          <w:rFonts w:cstheme="minorHAnsi"/>
        </w:rPr>
      </w:pPr>
    </w:p>
    <w:p w14:paraId="45E2EFE3" w14:textId="57E3C10E" w:rsidR="00891033" w:rsidRPr="00891033" w:rsidRDefault="00441F6D" w:rsidP="0093023B">
      <w:pPr>
        <w:pStyle w:val="ListParagraph"/>
        <w:numPr>
          <w:ilvl w:val="0"/>
          <w:numId w:val="7"/>
        </w:numPr>
        <w:spacing w:after="1440"/>
        <w:contextualSpacing w:val="0"/>
        <w:rPr>
          <w:rFonts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</m:e>
        </m:func>
      </m:oMath>
    </w:p>
    <w:p w14:paraId="577227E7" w14:textId="21625110" w:rsidR="00891033" w:rsidRPr="00891033" w:rsidRDefault="00441F6D" w:rsidP="0093023B">
      <w:pPr>
        <w:pStyle w:val="ListParagraph"/>
        <w:numPr>
          <w:ilvl w:val="0"/>
          <w:numId w:val="7"/>
        </w:numPr>
        <w:spacing w:after="1440"/>
        <w:contextualSpacing w:val="0"/>
        <w:rPr>
          <w:rFonts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p>
              </m:den>
            </m:f>
          </m:e>
        </m:func>
      </m:oMath>
    </w:p>
    <w:p w14:paraId="53CC85FD" w14:textId="4F54998A" w:rsidR="00891033" w:rsidRPr="00F62FA7" w:rsidRDefault="00891033" w:rsidP="0093023B">
      <w:pPr>
        <w:pStyle w:val="ListParagraph"/>
        <w:numPr>
          <w:ilvl w:val="0"/>
          <w:numId w:val="7"/>
        </w:numPr>
        <w:spacing w:after="1440"/>
        <w:contextualSpacing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2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4</m:t>
            </m:r>
          </m:e>
        </m:func>
      </m:oMath>
    </w:p>
    <w:p w14:paraId="7AF62607" w14:textId="77777777" w:rsidR="00F62FA7" w:rsidRDefault="00F62FA7" w:rsidP="0093023B">
      <w:pPr>
        <w:spacing w:after="1440"/>
      </w:pPr>
    </w:p>
    <w:p w14:paraId="24F31C69" w14:textId="77777777" w:rsidR="00F62FA7" w:rsidRDefault="00F62FA7">
      <w:pPr>
        <w:spacing w:line="240" w:lineRule="auto"/>
      </w:pPr>
      <w:r>
        <w:br w:type="page"/>
      </w:r>
    </w:p>
    <w:p w14:paraId="729A420F" w14:textId="3C377832" w:rsidR="00826D38" w:rsidRPr="00A723A9" w:rsidRDefault="00826D38" w:rsidP="00826D38">
      <w:pPr>
        <w:rPr>
          <w:rFonts w:cstheme="minorHAnsi"/>
          <w:shd w:val="clear" w:color="auto" w:fill="FFFFFF"/>
        </w:rPr>
      </w:pPr>
      <w:r w:rsidRPr="00A723A9">
        <w:rPr>
          <w:rFonts w:cstheme="minorHAnsi"/>
          <w:shd w:val="clear" w:color="auto" w:fill="FFFFFF"/>
        </w:rPr>
        <w:lastRenderedPageBreak/>
        <w:t xml:space="preserve">Taken together, the product rule, quotient rule, and power rule are often called “laws of logs.” </w:t>
      </w:r>
      <w:r w:rsidR="009E7146">
        <w:rPr>
          <w:rFonts w:cstheme="minorHAnsi"/>
          <w:shd w:val="clear" w:color="auto" w:fill="FFFFFF"/>
        </w:rPr>
        <w:t>We</w:t>
      </w:r>
      <w:r w:rsidRPr="00A723A9">
        <w:rPr>
          <w:rFonts w:cstheme="minorHAnsi"/>
          <w:shd w:val="clear" w:color="auto" w:fill="FFFFFF"/>
        </w:rPr>
        <w:t xml:space="preserve"> </w:t>
      </w:r>
      <w:r w:rsidR="009E7146">
        <w:rPr>
          <w:rFonts w:cstheme="minorHAnsi"/>
          <w:shd w:val="clear" w:color="auto" w:fill="FFFFFF"/>
        </w:rPr>
        <w:t xml:space="preserve">often </w:t>
      </w:r>
      <w:r w:rsidRPr="00A723A9">
        <w:rPr>
          <w:rFonts w:cstheme="minorHAnsi"/>
          <w:shd w:val="clear" w:color="auto" w:fill="FFFFFF"/>
        </w:rPr>
        <w:t xml:space="preserve">apply more than one rule in order to simplify an expression. </w:t>
      </w:r>
    </w:p>
    <w:p w14:paraId="7B9318FF" w14:textId="0D0B0A15" w:rsidR="00F62FA7" w:rsidRDefault="00F62FA7" w:rsidP="00F62FA7">
      <w:pPr>
        <w:pStyle w:val="Heading1"/>
      </w:pPr>
      <w:r>
        <w:t>Expanding Logarithmic Functions</w:t>
      </w:r>
    </w:p>
    <w:p w14:paraId="746F3605" w14:textId="052190FE" w:rsidR="00F86F75" w:rsidRDefault="008721DC" w:rsidP="008721DC">
      <w:pPr>
        <w:pStyle w:val="Quote"/>
      </w:pPr>
      <w:r>
        <w:t xml:space="preserve">When asked to </w:t>
      </w:r>
      <w:r w:rsidRPr="004D3C92">
        <w:rPr>
          <w:rStyle w:val="Strong"/>
        </w:rPr>
        <w:t>expand a logarithmic function</w:t>
      </w:r>
      <w:r>
        <w:t>, it typically means one log expression is given with a complicated argument and we use the law</w:t>
      </w:r>
      <w:r w:rsidR="00057216">
        <w:t>s</w:t>
      </w:r>
      <w:r>
        <w:t xml:space="preserve"> of logs to </w:t>
      </w:r>
      <w:r w:rsidR="00057216">
        <w:t>separate</w:t>
      </w:r>
      <w:r>
        <w:t xml:space="preserve"> the log apart into many log terms, each with only one simple argument.</w:t>
      </w:r>
    </w:p>
    <w:p w14:paraId="073DB849" w14:textId="10B8F7B4" w:rsidR="00A723A9" w:rsidRDefault="00A723A9" w:rsidP="00A723A9">
      <w:r w:rsidRPr="00A723A9">
        <w:rPr>
          <w:rStyle w:val="IntenseEmphasis"/>
        </w:rPr>
        <w:t>Examples:</w:t>
      </w:r>
      <w:r>
        <w:t xml:space="preserve"> Expand the following logarithms using the law</w:t>
      </w:r>
      <w:r w:rsidR="005E1BA4">
        <w:t>s</w:t>
      </w:r>
      <w:r>
        <w:t xml:space="preserve"> of logs.</w:t>
      </w:r>
    </w:p>
    <w:p w14:paraId="4062C44F" w14:textId="1EDD8CDC" w:rsidR="00A723A9" w:rsidRDefault="00A723A9" w:rsidP="00A723A9"/>
    <w:p w14:paraId="34719EB4" w14:textId="1378D711" w:rsidR="00A723A9" w:rsidRPr="00A723A9" w:rsidRDefault="00441F6D" w:rsidP="0093023B">
      <w:pPr>
        <w:pStyle w:val="ListParagraph"/>
        <w:numPr>
          <w:ilvl w:val="0"/>
          <w:numId w:val="8"/>
        </w:numPr>
        <w:spacing w:after="144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7</m:t>
                    </m:r>
                  </m:den>
                </m:f>
              </m:e>
            </m:d>
          </m:e>
        </m:func>
      </m:oMath>
    </w:p>
    <w:p w14:paraId="1DDF6B10" w14:textId="19729F36" w:rsidR="00A723A9" w:rsidRPr="00A723A9" w:rsidRDefault="00441F6D" w:rsidP="0093023B">
      <w:pPr>
        <w:pStyle w:val="ListParagraph"/>
        <w:numPr>
          <w:ilvl w:val="0"/>
          <w:numId w:val="8"/>
        </w:numPr>
        <w:spacing w:after="144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d>
          </m:e>
        </m:func>
      </m:oMath>
    </w:p>
    <w:p w14:paraId="5D529FC6" w14:textId="69831CEC" w:rsidR="00A723A9" w:rsidRPr="00A723A9" w:rsidRDefault="00441F6D" w:rsidP="0093023B">
      <w:pPr>
        <w:pStyle w:val="ListParagraph"/>
        <w:numPr>
          <w:ilvl w:val="0"/>
          <w:numId w:val="8"/>
        </w:numPr>
        <w:spacing w:after="144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</m:oMath>
    </w:p>
    <w:p w14:paraId="2E99C846" w14:textId="01E5FDFC" w:rsidR="00A723A9" w:rsidRPr="00A723A9" w:rsidRDefault="00441F6D" w:rsidP="0093023B">
      <w:pPr>
        <w:pStyle w:val="ListParagraph"/>
        <w:numPr>
          <w:ilvl w:val="0"/>
          <w:numId w:val="8"/>
        </w:numPr>
        <w:spacing w:after="144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</m:oMath>
    </w:p>
    <w:p w14:paraId="65F971A8" w14:textId="0DE53E75" w:rsidR="00A723A9" w:rsidRPr="00A723A9" w:rsidRDefault="00441F6D" w:rsidP="0093023B">
      <w:pPr>
        <w:pStyle w:val="ListParagraph"/>
        <w:numPr>
          <w:ilvl w:val="0"/>
          <w:numId w:val="8"/>
        </w:numPr>
        <w:spacing w:after="144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(4x+1)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(2x-1)</m:t>
                    </m:r>
                  </m:den>
                </m:f>
              </m:e>
            </m:d>
          </m:e>
        </m:func>
      </m:oMath>
    </w:p>
    <w:p w14:paraId="33A269CF" w14:textId="092D82C8" w:rsidR="00826D38" w:rsidRDefault="00826D38">
      <w:pPr>
        <w:spacing w:line="240" w:lineRule="auto"/>
      </w:pPr>
    </w:p>
    <w:p w14:paraId="5E5D73B0" w14:textId="122E9B7A" w:rsidR="00826D38" w:rsidRDefault="00826D38" w:rsidP="00826D38">
      <w:pPr>
        <w:pStyle w:val="Heading1"/>
      </w:pPr>
      <w:r>
        <w:lastRenderedPageBreak/>
        <w:t>Condensing Logarithmic Expressions</w:t>
      </w:r>
    </w:p>
    <w:p w14:paraId="1747B482" w14:textId="5B1AA406" w:rsidR="00826D38" w:rsidRDefault="00826D38" w:rsidP="002B6C44">
      <w:pPr>
        <w:pStyle w:val="Quote"/>
      </w:pPr>
      <w:r>
        <w:t xml:space="preserve">When asked to </w:t>
      </w:r>
      <w:r w:rsidRPr="004D3C92">
        <w:rPr>
          <w:rStyle w:val="Strong"/>
        </w:rPr>
        <w:t>condense a logarithmic function,</w:t>
      </w:r>
      <w:r>
        <w:t xml:space="preserve"> it typically means you are given a string of log expressions, each with a simple argument, and will need to “work backwards” to create one log expression with a complicated argument. </w:t>
      </w:r>
      <w:r w:rsidR="006B1AE9">
        <w:t>It is important to remember that the logarithms must have the same base to be combined.</w:t>
      </w:r>
    </w:p>
    <w:p w14:paraId="1DEB143E" w14:textId="6C669D19" w:rsidR="002B6C44" w:rsidRDefault="002B6C44" w:rsidP="002B6C44">
      <w:r w:rsidRPr="00A723A9">
        <w:rPr>
          <w:rStyle w:val="IntenseEmphasis"/>
        </w:rPr>
        <w:t>Examples:</w:t>
      </w:r>
      <w:r>
        <w:t xml:space="preserve"> Condense the following logarithms </w:t>
      </w:r>
      <w:r w:rsidR="006B1AE9">
        <w:t xml:space="preserve">as a single logarithm </w:t>
      </w:r>
      <w:r>
        <w:t>using the law of logs.</w:t>
      </w:r>
    </w:p>
    <w:p w14:paraId="59630962" w14:textId="003727C9" w:rsidR="00826D38" w:rsidRDefault="00826D38" w:rsidP="00826D38"/>
    <w:p w14:paraId="5EFDFE78" w14:textId="47AA9C47" w:rsidR="004D3C92" w:rsidRPr="004D3C92" w:rsidRDefault="00441F6D" w:rsidP="00050BD9">
      <w:pPr>
        <w:pStyle w:val="ListParagraph"/>
        <w:numPr>
          <w:ilvl w:val="0"/>
          <w:numId w:val="10"/>
        </w:numPr>
        <w:spacing w:after="240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3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4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6</m:t>
            </m:r>
          </m:e>
        </m:func>
      </m:oMath>
    </w:p>
    <w:p w14:paraId="773A24FC" w14:textId="19C83C14" w:rsidR="004D3C92" w:rsidRPr="006B1AE9" w:rsidRDefault="00441F6D" w:rsidP="00050BD9">
      <w:pPr>
        <w:pStyle w:val="ListParagraph"/>
        <w:numPr>
          <w:ilvl w:val="0"/>
          <w:numId w:val="10"/>
        </w:numPr>
        <w:spacing w:after="240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5</m:t>
            </m:r>
          </m:e>
        </m:func>
        <m:r>
          <w:rPr>
            <w:rFonts w:ascii="Cambria Math" w:hAnsi="Cambria Math"/>
          </w:rPr>
          <m:t>+0.5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7x-1</m:t>
                </m:r>
              </m:e>
            </m:d>
          </m:e>
        </m:func>
        <m:r>
          <w:rPr>
            <w:rFonts w:ascii="Cambria Math" w:hAnsi="Cambria Math"/>
          </w:rPr>
          <m:t>+3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(x-1)</m:t>
            </m:r>
          </m:e>
        </m:func>
      </m:oMath>
    </w:p>
    <w:p w14:paraId="31B59C30" w14:textId="198C781B" w:rsidR="006B1AE9" w:rsidRPr="00AA677E" w:rsidRDefault="006B1AE9" w:rsidP="00050BD9">
      <w:pPr>
        <w:pStyle w:val="ListParagraph"/>
        <w:numPr>
          <w:ilvl w:val="0"/>
          <w:numId w:val="10"/>
        </w:numPr>
        <w:spacing w:after="2400"/>
        <w:contextualSpacing w:val="0"/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2x</m:t>
                </m:r>
              </m:e>
            </m:func>
            <m:r>
              <w:rPr>
                <w:rFonts w:ascii="Cambria Math" w:eastAsiaTheme="minorEastAsia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3</m:t>
            </m:r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5)</m:t>
            </m:r>
          </m:e>
        </m:func>
      </m:oMath>
    </w:p>
    <w:p w14:paraId="3CE85BDB" w14:textId="32D6D378" w:rsidR="00AA677E" w:rsidRDefault="00AA677E" w:rsidP="00AA677E"/>
    <w:p w14:paraId="436500B1" w14:textId="77777777" w:rsidR="00AA677E" w:rsidRDefault="00AA677E">
      <w:pPr>
        <w:spacing w:line="240" w:lineRule="auto"/>
      </w:pPr>
      <w:r>
        <w:br w:type="page"/>
      </w:r>
    </w:p>
    <w:p w14:paraId="767B7C6E" w14:textId="0CB87C59" w:rsidR="00AA677E" w:rsidRDefault="00AA677E" w:rsidP="00AA677E">
      <w:pPr>
        <w:pStyle w:val="Heading1"/>
      </w:pPr>
      <w:r>
        <w:lastRenderedPageBreak/>
        <w:t>Using the Change-of-Base Formula for Logarithms</w:t>
      </w:r>
    </w:p>
    <w:p w14:paraId="4DFB56FD" w14:textId="7235007A" w:rsidR="00AA677E" w:rsidRPr="00AA677E" w:rsidRDefault="00F95890" w:rsidP="00AA677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Some</w:t>
      </w:r>
      <w:r w:rsidR="00AA677E" w:rsidRPr="00AA677E">
        <w:rPr>
          <w:rFonts w:cstheme="minorHAnsi"/>
          <w:shd w:val="clear" w:color="auto" w:fill="FFFFFF"/>
        </w:rPr>
        <w:t xml:space="preserve"> calculators can evaluate only common and natural logs. In order to evaluate logarithms with a base other than 10 or</w:t>
      </w:r>
      <w:r w:rsidR="00AA677E" w:rsidRPr="00AA677E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e</m:t>
        </m:r>
      </m:oMath>
      <w:r w:rsidR="00AA677E" w:rsidRPr="00E26E6D">
        <w:t xml:space="preserve">, </w:t>
      </w:r>
      <w:r w:rsidR="00AA677E" w:rsidRPr="00AA677E">
        <w:rPr>
          <w:rFonts w:cstheme="minorHAnsi"/>
          <w:shd w:val="clear" w:color="auto" w:fill="FFFFFF"/>
        </w:rPr>
        <w:t>we use the </w:t>
      </w:r>
      <w:r w:rsidR="00AA677E" w:rsidRPr="00AA677E">
        <w:rPr>
          <w:rFonts w:cstheme="minorHAnsi"/>
          <w:bCs/>
          <w:shd w:val="clear" w:color="auto" w:fill="FFFFFF"/>
        </w:rPr>
        <w:t>change-of-base formula</w:t>
      </w:r>
      <w:r w:rsidR="00AA677E" w:rsidRPr="00AA677E">
        <w:rPr>
          <w:rFonts w:cstheme="minorHAnsi"/>
          <w:shd w:val="clear" w:color="auto" w:fill="FFFFFF"/>
        </w:rPr>
        <w:t> to rewrite the logarithm as the quotient of logarithms of any other base; when using a calculator, we would change them to common or natural logs.</w:t>
      </w:r>
    </w:p>
    <w:p w14:paraId="4F92EC95" w14:textId="54C106E8" w:rsidR="00AA677E" w:rsidRDefault="00AA677E" w:rsidP="00AA677E">
      <w:pPr>
        <w:rPr>
          <w:rFonts w:cstheme="minorHAnsi"/>
          <w:color w:val="424242"/>
          <w:shd w:val="clear" w:color="auto" w:fill="FFFFFF"/>
        </w:rPr>
      </w:pPr>
    </w:p>
    <w:p w14:paraId="0C32DF4E" w14:textId="06431071" w:rsidR="00AA677E" w:rsidRDefault="00F66E31" w:rsidP="00F66E31">
      <w:pPr>
        <w:pStyle w:val="Quote"/>
        <w:rPr>
          <w:rFonts w:eastAsiaTheme="minorEastAsia"/>
        </w:rPr>
      </w:pPr>
      <w:r>
        <w:t xml:space="preserve">The change-of-base formula can be used to evaluate a logarithm with any base. For any positive real numbers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n≠1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b≠1</m:t>
        </m:r>
      </m:oMath>
      <w:r>
        <w:rPr>
          <w:rFonts w:eastAsiaTheme="minorEastAsia"/>
        </w:rPr>
        <w:t>,</w:t>
      </w:r>
    </w:p>
    <w:p w14:paraId="51EE3F3C" w14:textId="3C294BCA" w:rsidR="00F66E31" w:rsidRDefault="00441F6D" w:rsidP="00F66E31">
      <w:pPr>
        <w:pStyle w:val="Quote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den>
        </m:f>
      </m:oMath>
      <w:r w:rsidR="00F66E31">
        <w:rPr>
          <w:rFonts w:eastAsiaTheme="minorEastAsia"/>
        </w:rPr>
        <w:t>.</w:t>
      </w:r>
    </w:p>
    <w:p w14:paraId="044BACDC" w14:textId="4EC25AEC" w:rsidR="00F66E31" w:rsidRDefault="00F66E31" w:rsidP="00F66E31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It follows that the change-of-base formula can be used to rewrite a logarithm with any base as the quotient of common or natural logs. </w:t>
      </w:r>
    </w:p>
    <w:p w14:paraId="09D226A7" w14:textId="361B5DCD" w:rsidR="00F66E31" w:rsidRDefault="00441F6D" w:rsidP="00F66E31">
      <w:pPr>
        <w:pStyle w:val="Quote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den>
        </m:f>
      </m:oMath>
      <w:r w:rsidR="00F66E31">
        <w:rPr>
          <w:rFonts w:eastAsiaTheme="minorEastAsia"/>
        </w:rPr>
        <w:t>.</w:t>
      </w:r>
    </w:p>
    <w:p w14:paraId="52EA6401" w14:textId="7B76CA30" w:rsidR="00F66E31" w:rsidRDefault="00F66E31" w:rsidP="00F66E31">
      <w:pPr>
        <w:pStyle w:val="Quote"/>
        <w:rPr>
          <w:rFonts w:eastAsiaTheme="minorEastAsia"/>
        </w:rPr>
      </w:pPr>
      <w:r>
        <w:rPr>
          <w:rFonts w:eastAsiaTheme="minorEastAsia"/>
        </w:rPr>
        <w:t>and</w:t>
      </w:r>
    </w:p>
    <w:p w14:paraId="498C934F" w14:textId="2A94D0B2" w:rsidR="00F66E31" w:rsidRDefault="00441F6D" w:rsidP="00F66E31">
      <w:pPr>
        <w:pStyle w:val="Quote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M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func>
          </m:den>
        </m:f>
      </m:oMath>
      <w:r w:rsidR="00F66E31">
        <w:rPr>
          <w:rFonts w:eastAsiaTheme="minorEastAsia"/>
        </w:rPr>
        <w:t>.</w:t>
      </w:r>
    </w:p>
    <w:p w14:paraId="332FE3BC" w14:textId="1608FB3D" w:rsidR="00F66E31" w:rsidRPr="00E93529" w:rsidRDefault="00F66E31" w:rsidP="00F66E31">
      <w:pPr>
        <w:rPr>
          <w:rStyle w:val="IntenseEmphasis"/>
        </w:rPr>
      </w:pPr>
      <w:r w:rsidRPr="00E93529">
        <w:rPr>
          <w:rStyle w:val="IntenseEmphasis"/>
        </w:rPr>
        <w:t xml:space="preserve">Examples: </w:t>
      </w:r>
    </w:p>
    <w:p w14:paraId="719B1F0F" w14:textId="7AC4017A" w:rsidR="00E93529" w:rsidRDefault="00E93529" w:rsidP="00F66E31">
      <w:pPr>
        <w:rPr>
          <w:rFonts w:eastAsiaTheme="minorEastAsia" w:cstheme="minorHAnsi"/>
        </w:rPr>
      </w:pPr>
    </w:p>
    <w:p w14:paraId="4C79B063" w14:textId="0A417EB7" w:rsidR="00E93529" w:rsidRDefault="00E93529" w:rsidP="00441F6D">
      <w:pPr>
        <w:pStyle w:val="ListParagraph"/>
        <w:numPr>
          <w:ilvl w:val="0"/>
          <w:numId w:val="11"/>
        </w:numPr>
        <w:spacing w:after="1920"/>
        <w:contextualSpacing w:val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Change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0.5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8</m:t>
            </m:r>
          </m:e>
        </m:func>
      </m:oMath>
      <w:r>
        <w:rPr>
          <w:rFonts w:eastAsiaTheme="minorEastAsia" w:cstheme="minorHAnsi"/>
        </w:rPr>
        <w:t xml:space="preserve"> to a quotient of natural logarithms.</w:t>
      </w:r>
    </w:p>
    <w:p w14:paraId="0DA6F638" w14:textId="2C036CFB" w:rsidR="00E93529" w:rsidRPr="00E93529" w:rsidRDefault="00E93529" w:rsidP="00441F6D">
      <w:pPr>
        <w:pStyle w:val="ListParagraph"/>
        <w:numPr>
          <w:ilvl w:val="0"/>
          <w:numId w:val="11"/>
        </w:numPr>
        <w:spacing w:after="1920"/>
        <w:contextualSpacing w:val="0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Evaluate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10</m:t>
            </m:r>
          </m:e>
        </m:func>
      </m:oMath>
      <w:r>
        <w:rPr>
          <w:rFonts w:eastAsiaTheme="minorEastAsia" w:cstheme="minorHAnsi"/>
        </w:rPr>
        <w:t xml:space="preserve"> using the change-of-base formula with a calculator.</w:t>
      </w:r>
    </w:p>
    <w:p w14:paraId="17378F99" w14:textId="77777777" w:rsidR="00F66E31" w:rsidRDefault="00F66E31" w:rsidP="00F66E31">
      <w:pPr>
        <w:jc w:val="center"/>
        <w:rPr>
          <w:rFonts w:eastAsiaTheme="minorEastAsia" w:cstheme="minorHAnsi"/>
        </w:rPr>
      </w:pPr>
    </w:p>
    <w:p w14:paraId="1126E049" w14:textId="6A0542F3" w:rsidR="00F66E31" w:rsidRPr="00AA677E" w:rsidRDefault="00F66E31" w:rsidP="00AA677E">
      <w:pPr>
        <w:rPr>
          <w:rFonts w:cstheme="minorHAnsi"/>
        </w:rPr>
      </w:pPr>
      <w:bookmarkStart w:id="0" w:name="_GoBack"/>
      <w:bookmarkEnd w:id="0"/>
    </w:p>
    <w:sectPr w:rsidR="00F66E31" w:rsidRPr="00AA677E" w:rsidSect="00EF6E75">
      <w:headerReference w:type="default" r:id="rId10"/>
      <w:footerReference w:type="default" r:id="rId1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E9442" w16cex:dateUtc="2020-10-24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D57C84" w16cid:durableId="233E9319"/>
  <w16cid:commentId w16cid:paraId="11731D4C" w16cid:durableId="233E931E"/>
  <w16cid:commentId w16cid:paraId="600AF187" w16cid:durableId="233E94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37BCF" w14:textId="77777777" w:rsidR="00C35971" w:rsidRDefault="00C35971" w:rsidP="00EF6E75">
      <w:r>
        <w:separator/>
      </w:r>
    </w:p>
  </w:endnote>
  <w:endnote w:type="continuationSeparator" w:id="0">
    <w:p w14:paraId="5DB9F6D3" w14:textId="77777777" w:rsidR="00C35971" w:rsidRDefault="00C35971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26A2B" w14:textId="77777777" w:rsidR="00C35971" w:rsidRDefault="00C35971" w:rsidP="00EF6E75">
      <w:r>
        <w:separator/>
      </w:r>
    </w:p>
  </w:footnote>
  <w:footnote w:type="continuationSeparator" w:id="0">
    <w:p w14:paraId="24C59A22" w14:textId="77777777" w:rsidR="00C35971" w:rsidRDefault="00C35971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324358E5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55E44FF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250529">
      <w:rPr>
        <w:b/>
        <w:bCs/>
        <w:sz w:val="40"/>
        <w:szCs w:val="40"/>
      </w:rPr>
      <w:t>Logarithmic Properties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54C"/>
    <w:multiLevelType w:val="hybridMultilevel"/>
    <w:tmpl w:val="FED6F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764"/>
    <w:multiLevelType w:val="hybridMultilevel"/>
    <w:tmpl w:val="87704CF8"/>
    <w:lvl w:ilvl="0" w:tplc="D1A2AE9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C334F"/>
    <w:multiLevelType w:val="hybridMultilevel"/>
    <w:tmpl w:val="2CA8B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A74B7"/>
    <w:multiLevelType w:val="hybridMultilevel"/>
    <w:tmpl w:val="D9E82BDC"/>
    <w:lvl w:ilvl="0" w:tplc="30126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486865"/>
    <w:multiLevelType w:val="hybridMultilevel"/>
    <w:tmpl w:val="C0200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774FB7"/>
    <w:multiLevelType w:val="hybridMultilevel"/>
    <w:tmpl w:val="F0C0A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D29FA"/>
    <w:multiLevelType w:val="hybridMultilevel"/>
    <w:tmpl w:val="9B70B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A2177"/>
    <w:multiLevelType w:val="hybridMultilevel"/>
    <w:tmpl w:val="E78812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DB5C66"/>
    <w:multiLevelType w:val="hybridMultilevel"/>
    <w:tmpl w:val="A85442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E33D3F"/>
    <w:multiLevelType w:val="hybridMultilevel"/>
    <w:tmpl w:val="A5AE9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50BD9"/>
    <w:rsid w:val="00057216"/>
    <w:rsid w:val="00090FE7"/>
    <w:rsid w:val="000A3E3B"/>
    <w:rsid w:val="000D7A6D"/>
    <w:rsid w:val="000E46E0"/>
    <w:rsid w:val="00102B9B"/>
    <w:rsid w:val="00120E7F"/>
    <w:rsid w:val="001361C4"/>
    <w:rsid w:val="001515E8"/>
    <w:rsid w:val="00161BFC"/>
    <w:rsid w:val="00172299"/>
    <w:rsid w:val="001E5847"/>
    <w:rsid w:val="002066F4"/>
    <w:rsid w:val="00237A01"/>
    <w:rsid w:val="00250529"/>
    <w:rsid w:val="00292CA0"/>
    <w:rsid w:val="002B6C44"/>
    <w:rsid w:val="0033681F"/>
    <w:rsid w:val="0036232A"/>
    <w:rsid w:val="003762DE"/>
    <w:rsid w:val="003936D0"/>
    <w:rsid w:val="0043113B"/>
    <w:rsid w:val="0043653E"/>
    <w:rsid w:val="0044160B"/>
    <w:rsid w:val="00441F6D"/>
    <w:rsid w:val="00442293"/>
    <w:rsid w:val="004D3C92"/>
    <w:rsid w:val="004E372A"/>
    <w:rsid w:val="00573E8D"/>
    <w:rsid w:val="005A32B7"/>
    <w:rsid w:val="005E1BA4"/>
    <w:rsid w:val="00627228"/>
    <w:rsid w:val="00672A14"/>
    <w:rsid w:val="006B1AE9"/>
    <w:rsid w:val="0073406B"/>
    <w:rsid w:val="007669AB"/>
    <w:rsid w:val="00773BD1"/>
    <w:rsid w:val="007914C3"/>
    <w:rsid w:val="007B3EFF"/>
    <w:rsid w:val="00807F12"/>
    <w:rsid w:val="00825E61"/>
    <w:rsid w:val="00826D38"/>
    <w:rsid w:val="008721DC"/>
    <w:rsid w:val="00891033"/>
    <w:rsid w:val="008A4141"/>
    <w:rsid w:val="0093023B"/>
    <w:rsid w:val="009A23F9"/>
    <w:rsid w:val="009E7146"/>
    <w:rsid w:val="00A05BE9"/>
    <w:rsid w:val="00A176DC"/>
    <w:rsid w:val="00A43D54"/>
    <w:rsid w:val="00A61190"/>
    <w:rsid w:val="00A611CB"/>
    <w:rsid w:val="00A723A9"/>
    <w:rsid w:val="00AA677E"/>
    <w:rsid w:val="00AB3842"/>
    <w:rsid w:val="00AE5C90"/>
    <w:rsid w:val="00AE7F33"/>
    <w:rsid w:val="00B160FA"/>
    <w:rsid w:val="00B23C51"/>
    <w:rsid w:val="00B27BF5"/>
    <w:rsid w:val="00B87DEB"/>
    <w:rsid w:val="00BC23DE"/>
    <w:rsid w:val="00BE703A"/>
    <w:rsid w:val="00BF6B20"/>
    <w:rsid w:val="00C35971"/>
    <w:rsid w:val="00C45D8E"/>
    <w:rsid w:val="00C754AA"/>
    <w:rsid w:val="00CE0BB3"/>
    <w:rsid w:val="00D55E98"/>
    <w:rsid w:val="00D942BF"/>
    <w:rsid w:val="00DF0803"/>
    <w:rsid w:val="00E25FDC"/>
    <w:rsid w:val="00E26E6D"/>
    <w:rsid w:val="00E93529"/>
    <w:rsid w:val="00EE242B"/>
    <w:rsid w:val="00EF6E75"/>
    <w:rsid w:val="00F130C8"/>
    <w:rsid w:val="00F1554C"/>
    <w:rsid w:val="00F26C33"/>
    <w:rsid w:val="00F62FA7"/>
    <w:rsid w:val="00F66E31"/>
    <w:rsid w:val="00F86F75"/>
    <w:rsid w:val="00F95890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C754A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AE7F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7F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7F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7F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7F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941704-6B3E-4946-A37C-B1F8BB64F9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58a657bd-954d-47e9-a834-f04f5ee8a359"/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8c222443-d295-4ed9-b50b-c0887899d13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44</cp:revision>
  <cp:lastPrinted>2020-05-10T03:25:00Z</cp:lastPrinted>
  <dcterms:created xsi:type="dcterms:W3CDTF">2020-10-18T16:51:00Z</dcterms:created>
  <dcterms:modified xsi:type="dcterms:W3CDTF">2020-11-02T02:41:00Z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