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GymHub – Smart Gym Management System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</w:tabs>
        <w:spacing w:after="120" w:before="0" w:line="240" w:lineRule="auto"/>
        <w:ind w:left="3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03/08/2026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Detailed test plan derived from UseCase Specification v2.0 and Vision document.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Hoàng Trung Hiếu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id w:val="13945301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_heading=h.wtjx5vk8lc2m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"_heading=h.wtjx5vk8lc2m"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_heading=h.yjvtmbecf18x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"_heading=h.yjvtmbecf18x"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Target Test Items</w:t>
            <w:tab/>
          </w:r>
          <w:r w:rsidDel="00000000" w:rsidR="00000000" w:rsidRPr="00000000">
            <w:fldChar w:fldCharType="begin"/>
            <w:instrText xml:space="preserve"> PAGEREF _heading=h.28yzq9xip4aw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"_heading=h.28yzq9xip4aw"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Environmental Needs</w:t>
            <w:tab/>
          </w:r>
          <w:r w:rsidDel="00000000" w:rsidR="00000000" w:rsidRPr="00000000">
            <w:fldChar w:fldCharType="begin"/>
            <w:instrText xml:space="preserve"> PAGEREF _heading=h.u03wkqx2u428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"_heading=h.u03wkqx2u428"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Requirements</w:t>
            <w:tab/>
          </w:r>
          <w:r w:rsidDel="00000000" w:rsidR="00000000" w:rsidRPr="00000000">
            <w:fldChar w:fldCharType="begin"/>
            <w:instrText xml:space="preserve"> PAGEREF _heading=h.r2sqcas6ip93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"_heading=h.r2sqcas6ip93"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 in the Test Environment</w:t>
            <w:tab/>
          </w:r>
          <w:r w:rsidDel="00000000" w:rsidR="00000000" w:rsidRPr="00000000">
            <w:fldChar w:fldCharType="begin"/>
            <w:instrText xml:space="preserve"> PAGEREF _heading=h.eb83f3krbyrt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"_heading=h.eb83f3krbyrt"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Productivity and Support Tools</w:t>
            <w:tab/>
          </w:r>
          <w:r w:rsidDel="00000000" w:rsidR="00000000" w:rsidRPr="00000000">
            <w:fldChar w:fldCharType="begin"/>
            <w:instrText xml:space="preserve"> PAGEREF _heading=h.4jrs02z09ojc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"_heading=h.4jrs02z09ojc"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Responsibilities, Staffing, and Training Needs</w:t>
            <w:tab/>
          </w:r>
          <w:r w:rsidDel="00000000" w:rsidR="00000000" w:rsidRPr="00000000">
            <w:fldChar w:fldCharType="begin"/>
            <w:instrText xml:space="preserve"> PAGEREF _heading=h.6hezqnkqyzc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"_heading=h.6hezqnkqyzc"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People and Roles</w:t>
            <w:tab/>
          </w:r>
          <w:r w:rsidDel="00000000" w:rsidR="00000000" w:rsidRPr="00000000">
            <w:fldChar w:fldCharType="begin"/>
            <w:instrText xml:space="preserve"> PAGEREF _heading=h.ebqadejmfjwg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"_heading=h.ebqadejmfjwg"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80" w:line="240" w:lineRule="auto"/>
        <w:ind w:left="450" w:right="0" w:firstLine="45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Plan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rPr/>
      </w:pPr>
      <w:bookmarkStart w:colFirst="0" w:colLast="0" w:name="_heading=h.wtjx5vk8lc2m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Test Plan describes the overall approach used to verify and validate GymHub – Smart Gym Management System before it is delivered and accepted.</w:t>
      </w:r>
    </w:p>
    <w:p w:rsidR="00000000" w:rsidDel="00000000" w:rsidP="00000000" w:rsidRDefault="00000000" w:rsidRPr="00000000" w14:paraId="0000002B">
      <w:pPr>
        <w:pStyle w:val="Heading2"/>
        <w:keepNext w:val="0"/>
        <w:numPr>
          <w:ilvl w:val="1"/>
          <w:numId w:val="2"/>
        </w:num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objectives of this document are to: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the target test items — the features, use cases, and quality attributes of GymHub that must be tested, derived from the Use Case Specification (v2.0) and the Vision Document.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environment (hardware, software, and tools) needed to execute the tests.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responsibilities and roles for planning, designing, executing, and reporting tests.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document is intended for the four members of Group 01 acting as developers and testers, and for the course instructor evaluating the testing effort. Its key features are: (1) A consolidated list of target test items mapped to the use cases; (2) The hardware/software/tooling needed to execute those tests; and (3) the environment, tools, and the staffing and responsibilities required to carry out the test effort.</w:t>
      </w:r>
    </w:p>
    <w:bookmarkStart w:colFirst="0" w:colLast="0" w:name="bookmark=id.s7iwcycqrfhe" w:id="1"/>
    <w:bookmarkEnd w:id="1"/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rPr/>
      </w:pPr>
      <w:bookmarkStart w:colFirst="0" w:colLast="0" w:name="_heading=h.28yzq9xip4aw" w:id="2"/>
      <w:bookmarkEnd w:id="2"/>
      <w:r w:rsidDel="00000000" w:rsidR="00000000" w:rsidRPr="00000000">
        <w:rPr>
          <w:rtl w:val="0"/>
        </w:rPr>
        <w:t xml:space="preserve">Target Test Items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This section lists the software items to be tested: the functional feature areas and use cases defined in the Use Case Specification (v2.0), the quality attributes (performance, usability, security, reliability) defined as non-functional requirements in the Vision Document.</w:t>
      </w:r>
    </w:p>
    <w:p w:rsidR="00000000" w:rsidDel="00000000" w:rsidP="00000000" w:rsidRDefault="00000000" w:rsidRPr="00000000" w14:paraId="00000033">
      <w:pPr>
        <w:pStyle w:val="Heading2"/>
        <w:keepNext w:val="0"/>
        <w:numPr>
          <w:ilvl w:val="1"/>
          <w:numId w:val="2"/>
        </w:numPr>
        <w:rPr/>
      </w:pPr>
      <w:r w:rsidDel="00000000" w:rsidR="00000000" w:rsidRPr="00000000">
        <w:rPr>
          <w:rtl w:val="0"/>
        </w:rPr>
        <w:t xml:space="preserve">Functional Features to be Tested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Functional features are grouped by the use-case areas. Each row corresponds to a use-case area that will receive requirements-based system test cases.</w:t>
      </w:r>
    </w:p>
    <w:tbl>
      <w:tblPr>
        <w:tblStyle w:val="Table2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3827"/>
        <w:gridCol w:w="3544"/>
        <w:tblGridChange w:id="0">
          <w:tblGrid>
            <w:gridCol w:w="2235"/>
            <w:gridCol w:w="3827"/>
            <w:gridCol w:w="3544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Feature Area</w:t>
            </w:r>
          </w:p>
        </w:tc>
        <w:tc>
          <w:tcPr>
            <w:shd w:fill="ececec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Test Item(s)</w:t>
            </w:r>
          </w:p>
        </w:tc>
        <w:tc>
          <w:tcPr>
            <w:shd w:fill="ececec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 up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 in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Recover password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 Account (profile update, password change, admin, account deletion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Covers AuthService; password recovery depends on the Email Integration fallback.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Membership Management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Membership information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Renew Membership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 Manage Membership (create/update/suspend/cancel/re-activate)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Renewal interacts with Payment Management; must run inside a database transaction.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Smart Workout Plan Generator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Workout Plans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 Workout Plans (Generate by natural language, Create, Custom, Edit, Activate, Delete)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Includes WorkoutPlanGeneratorService and the external Groq AI goal-classification call, plus its local-classifier fallback. Support multiple workout plans.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Fitness Progress Tracking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Progress (record measurements, view history and charts)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Includes bmiCalculator.js, bodyFatCalculator.js, progressAnalyzer.js.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Workout Streak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Workout Streak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Streak update is triggered by the Occupancy component after check-in. Must prevent duplicate update on the same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Gym Occupancy Monitoring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In (QR scan, occupancy count, streak update)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Checkout (QR scan, section duration)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Must prevent duplicate open sessions; check-in/out writes must be atomic.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System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 Announcement (Admin broadcast/targeted)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 Workout Reminder (automated, Time Scheduler)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Notify Membership Expiration (automated, Time Scheduler)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Notify Streak break risk (automated, Time Scheduler)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Time-triggered scheduler jobs; verify via test-mode interval or manual trigger.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Payment  Management 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Payment (submit banking/cash payment request)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Accept / Reject Payment (Admin confirmation)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Must prevent duplicate pending/completed payments; confirmation must atomically update membership.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and Reporting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 Admin Dashboard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Operation Statistic (Revenue Report, Membership Overview, Session History)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List Account (search/filter member accounts)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Verify aggregation/reporting views: revenue_report, current_occupancy, membership_overview.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numPr>
          <w:ilvl w:val="1"/>
          <w:numId w:val="2"/>
        </w:numPr>
        <w:rPr/>
      </w:pPr>
      <w:r w:rsidDel="00000000" w:rsidR="00000000" w:rsidRPr="00000000">
        <w:rPr>
          <w:rtl w:val="0"/>
        </w:rPr>
        <w:t xml:space="preserve">Non-Functional Features to be Tested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Non-functional requirements are tested using the corresponding testing types covered in the lecture (performance, security, usability, and reliability testing).</w:t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2518"/>
        <w:gridCol w:w="4962"/>
        <w:tblGridChange w:id="0">
          <w:tblGrid>
            <w:gridCol w:w="2126"/>
            <w:gridCol w:w="2518"/>
            <w:gridCol w:w="4962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Quality Attribute</w:t>
            </w:r>
          </w:p>
        </w:tc>
        <w:tc>
          <w:tcPr>
            <w:shd w:fill="ececec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Test Type</w:t>
            </w:r>
          </w:p>
        </w:tc>
        <w:tc>
          <w:tcPr>
            <w:shd w:fill="ececec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under normal load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 (load)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Verify API responses complete within 3 seconds under normal operating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 and access control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Verify bcrypt hashing, JWT validation, and role-based route protection (Auth/Role middleware).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Responsive UI and feedback messages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Usability / interface testing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Verify layout on desktop and mobile viewports; check toast/error feedback.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Data consistency under concurrent operations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Reliability testing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Focus on membership renewal, payment confirmation, and check-in/check-out transactions across gym branches.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numPr>
          <w:ilvl w:val="0"/>
          <w:numId w:val="2"/>
        </w:numPr>
        <w:rPr/>
      </w:pPr>
      <w:bookmarkStart w:colFirst="0" w:colLast="0" w:name="_heading=h.u03wkqx2u428" w:id="3"/>
      <w:bookmarkEnd w:id="3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This section presents the non-human resources required to execute this Test Plan, consistent with the current local-development deployment topology.</w:t>
      </w:r>
    </w:p>
    <w:p w:rsidR="00000000" w:rsidDel="00000000" w:rsidP="00000000" w:rsidRDefault="00000000" w:rsidRPr="00000000" w14:paraId="00000076">
      <w:pPr>
        <w:pStyle w:val="Heading2"/>
        <w:keepNext w:val="0"/>
        <w:numPr>
          <w:ilvl w:val="1"/>
          <w:numId w:val="2"/>
        </w:numPr>
        <w:rPr/>
      </w:pPr>
      <w:bookmarkStart w:colFirst="0" w:colLast="0" w:name="_heading=h.r2sqcas6ip93" w:id="4"/>
      <w:bookmarkEnd w:id="4"/>
      <w:r w:rsidDel="00000000" w:rsidR="00000000" w:rsidRPr="00000000">
        <w:rPr>
          <w:rtl w:val="0"/>
        </w:rPr>
        <w:t xml:space="preserve">Hardware Requirements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Local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evelopment/test workstation: a personal computer with at least 8 GB RAM and a multi-core CPU, capable of running the Node.js backend, the Vite frontend dev server, and a local PostgreSQL instance simultaneously.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connectivity: required for package installation, the external Groq AI API call used in workout-goal classification, and (optionally) SMTP email delivery for password reset.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mobile device or a desktop browser's device-emulation mode: needed to verify the responsive UI on mobile screen sizes.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Frontend and Backend are deployed and hosted on Render (Free tier). All real-time integration and system testing will execute against these cloud-hosted staging services to simulate real-world web delivery and API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2"/>
        </w:numPr>
        <w:rPr/>
      </w:pPr>
      <w:bookmarkStart w:colFirst="0" w:colLast="0" w:name="_heading=h.eb83f3krbyrt" w:id="5"/>
      <w:bookmarkEnd w:id="5"/>
      <w:r w:rsidDel="00000000" w:rsidR="00000000" w:rsidRPr="00000000">
        <w:rPr>
          <w:rtl w:val="0"/>
        </w:rPr>
        <w:t xml:space="preserve">Software in the Test Environment</w:t>
        <w:tab/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base software elements are required in the test environment for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4"/>
        <w:tblW w:w="9468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58"/>
        <w:gridCol w:w="3240"/>
        <w:gridCol w:w="1530"/>
        <w:gridCol w:w="2340"/>
        <w:tblGridChange w:id="0">
          <w:tblGrid>
            <w:gridCol w:w="2358"/>
            <w:gridCol w:w="3240"/>
            <w:gridCol w:w="153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5"/>
                <w:tab w:val="right" w:leader="none" w:pos="2142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Name</w:t>
              <w:tab/>
              <w:tab/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ececec" w:val="clear"/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ececec" w:val="clear"/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8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 and Other Notes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Runs the Express.js backend and build tooling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18.x LTS or later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Internet Browser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Deploys web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Latest stable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hosting platform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Persistent data storage for the system under 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14 or later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DBMS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Primary browser for manual and automated UI testing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Latest stable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Browser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 Edge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Secondary/cross-browser verification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Latest stable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Browser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Window 11, 64 bit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 used across the four team members' machines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iOS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app / QR check-in, checkout client testing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16+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Operating System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Android OS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app / QR check-in, checkout client testing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12+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Operating System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Docker &amp; Docker Compose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Optional containerized setup for a clean, repeatable test environment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Latest stable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 runtime (Dockerfiles and docker-compose.yml already exist in the repository)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QR Code Scanner/ Smartphone’s camera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Check-in / Checkout use case testing at gym entrance/exit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657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Hardware/Emulator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2"/>
        </w:numPr>
        <w:rPr/>
      </w:pPr>
      <w:bookmarkStart w:colFirst="0" w:colLast="0" w:name="_heading=h.4jrs02z09ojc" w:id="6"/>
      <w:bookmarkEnd w:id="6"/>
      <w:r w:rsidDel="00000000" w:rsidR="00000000" w:rsidRPr="00000000">
        <w:rPr>
          <w:rtl w:val="0"/>
        </w:rPr>
        <w:t xml:space="preserve">Productivity and Support Tools</w:t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tools will be employed to support the test process for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5"/>
        <w:tblW w:w="9468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60"/>
        <w:gridCol w:w="2358"/>
        <w:gridCol w:w="2790"/>
        <w:gridCol w:w="1260"/>
        <w:tblGridChange w:id="0">
          <w:tblGrid>
            <w:gridCol w:w="3060"/>
            <w:gridCol w:w="2358"/>
            <w:gridCol w:w="2790"/>
            <w:gridCol w:w="1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A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844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 Category or Type</w:t>
              <w:tab/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A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 Brand 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ececec" w:val="clear"/>
          </w:tcPr>
          <w:p w:rsidR="00000000" w:rsidDel="00000000" w:rsidP="00000000" w:rsidRDefault="00000000" w:rsidRPr="00000000" w14:paraId="000000A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or In-house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A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Component/unit test automation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Jest + Supertest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Open-source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30.4.2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System/UI test automation (optional)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Selenium or Cypress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Open-source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/ GitHub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_</w:t>
            </w:r>
          </w:p>
          <w:p w:rsidR="00000000" w:rsidDel="00000000" w:rsidP="00000000" w:rsidRDefault="00000000" w:rsidRPr="00000000" w14:paraId="000000B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Defect and test-case tracking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 Excel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logging review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winston and morgan log output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Open-source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Winston: 3.19.0</w:t>
            </w:r>
          </w:p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Morgan: 1.11.0</w:t>
            </w:r>
          </w:p>
        </w:tc>
      </w:tr>
    </w:tbl>
    <w:bookmarkStart w:colFirst="0" w:colLast="0" w:name="bookmark=id.xnvnjr9tfork" w:id="7"/>
    <w:bookmarkEnd w:id="7"/>
    <w:bookmarkStart w:colFirst="0" w:colLast="0" w:name="bookmark=id.yf0r05uwrcqw" w:id="8"/>
    <w:bookmarkEnd w:id="8"/>
    <w:p w:rsidR="00000000" w:rsidDel="00000000" w:rsidP="00000000" w:rsidRDefault="00000000" w:rsidRPr="00000000" w14:paraId="000000C6">
      <w:pPr>
        <w:pStyle w:val="Heading1"/>
        <w:numPr>
          <w:ilvl w:val="0"/>
          <w:numId w:val="2"/>
        </w:numPr>
        <w:rPr/>
      </w:pPr>
      <w:bookmarkStart w:colFirst="0" w:colLast="0" w:name="_heading=h.6hezqnkqyzc" w:id="9"/>
      <w:bookmarkEnd w:id="9"/>
      <w:r w:rsidDel="00000000" w:rsidR="00000000" w:rsidRPr="00000000">
        <w:rPr>
          <w:rtl w:val="0"/>
        </w:rPr>
        <w:t xml:space="preserve">Responsibilities, Staffing, and Training Needs</w:t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2"/>
        </w:numPr>
        <w:rPr/>
      </w:pPr>
      <w:bookmarkStart w:colFirst="0" w:colLast="0" w:name="_heading=h.ebqadejmfjwg" w:id="10"/>
      <w:bookmarkEnd w:id="10"/>
      <w:r w:rsidDel="00000000" w:rsidR="00000000" w:rsidRPr="00000000">
        <w:rPr>
          <w:rtl w:val="0"/>
        </w:rPr>
        <w:t xml:space="preserve">People and Roles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4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table shows the staffing assumptions for the test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45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8.0" w:type="dxa"/>
        <w:jc w:val="left"/>
        <w:tblInd w:w="-115.0" w:type="dxa"/>
        <w:tblLayout w:type="fixed"/>
        <w:tblLook w:val="0000"/>
      </w:tblPr>
      <w:tblGrid>
        <w:gridCol w:w="2448"/>
        <w:gridCol w:w="2700"/>
        <w:gridCol w:w="4140"/>
        <w:tblGridChange w:id="0">
          <w:tblGrid>
            <w:gridCol w:w="2448"/>
            <w:gridCol w:w="2700"/>
            <w:gridCol w:w="4140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C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 Resources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C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C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Minimum Resources Recommended</w:t>
            </w:r>
          </w:p>
          <w:p w:rsidR="00000000" w:rsidDel="00000000" w:rsidP="00000000" w:rsidRDefault="00000000" w:rsidRPr="00000000" w14:paraId="000000D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(number of full-time roles allocated)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D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 Responsibilities or Comments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1 - H</w:t>
            </w:r>
            <w:r w:rsidDel="00000000" w:rsidR="00000000" w:rsidRPr="00000000">
              <w:rPr>
                <w:rtl w:val="0"/>
              </w:rPr>
              <w:t xml:space="preserve">oàng Trung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Plans the overall test schedule and aligns it with the RUP-Scrum development iterations.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Allocates test items to testers based on module ownership.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Collects test results and produces the test summary report for each milestone.</w:t>
            </w:r>
          </w:p>
        </w:tc>
      </w:tr>
      <w:tr>
        <w:trPr>
          <w:cantSplit w:val="1"/>
          <w:trHeight w:val="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- Trần Thái Vỹ, Hoàng Trung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7071707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Designs system-level test cases from the use cases (≥ 5 per use case) and unit-level test cases for key classes/functions.</w:t>
                </w:r>
              </w:sdtContent>
            </w:sdt>
          </w:p>
          <w:p w:rsidR="00000000" w:rsidDel="00000000" w:rsidP="00000000" w:rsidRDefault="00000000" w:rsidRPr="00000000" w14:paraId="000000D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Executes tests through deployed web via Render</w:t>
            </w:r>
          </w:p>
          <w:p w:rsidR="00000000" w:rsidDel="00000000" w:rsidP="00000000" w:rsidRDefault="00000000" w:rsidRPr="00000000" w14:paraId="000000D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Logs actual results, compares them to expected results, and records defects with reproduction steps.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Re-tests fixed defects and confirms closure.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System Administrator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1 - </w:t>
            </w:r>
            <w:r w:rsidDel="00000000" w:rsidR="00000000" w:rsidRPr="00000000">
              <w:rPr>
                <w:rtl w:val="0"/>
              </w:rPr>
              <w:t xml:space="preserve">Khả Phước Lộc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Administer the test management system.</w:t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Maintains the test environment: PostgreSQL schema, .env configuration, and optional Docker Compose setup.</w:t>
            </w:r>
          </w:p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Ensures GROQ_API_KEY and SMTP variables (or their documented dev fallbacks) are consistently available to all testers.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&lt;Company Name&gt;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&lt;GROUP 01&gt;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A">
          <w:pPr>
            <w:rPr/>
          </w:pPr>
          <w:r w:rsidDel="00000000" w:rsidR="00000000" w:rsidRPr="00000000">
            <w:rPr>
              <w:rtl w:val="0"/>
            </w:rPr>
            <w:t xml:space="preserve">GymHub</w:t>
          </w:r>
        </w:p>
      </w:tc>
      <w:tc>
        <w:tcPr/>
        <w:p w:rsidR="00000000" w:rsidDel="00000000" w:rsidP="00000000" w:rsidRDefault="00000000" w:rsidRPr="00000000" w14:paraId="000000EB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1.0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EC">
          <w:pPr>
            <w:rPr/>
          </w:pPr>
          <w:r w:rsidDel="00000000" w:rsidR="00000000" w:rsidRPr="00000000">
            <w:rPr>
              <w:rtl w:val="0"/>
            </w:rPr>
            <w:t xml:space="preserve">Test Plan</w:t>
          </w:r>
        </w:p>
      </w:tc>
      <w:tc>
        <w:tcPr/>
        <w:p w:rsidR="00000000" w:rsidDel="00000000" w:rsidP="00000000" w:rsidRDefault="00000000" w:rsidRPr="00000000" w14:paraId="000000ED">
          <w:pPr>
            <w:rPr/>
          </w:pPr>
          <w:r w:rsidDel="00000000" w:rsidR="00000000" w:rsidRPr="00000000">
            <w:rPr>
              <w:rtl w:val="0"/>
            </w:rPr>
            <w:t xml:space="preserve">  Date:  03/08/2026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EE">
          <w:pPr>
            <w:rPr/>
          </w:pPr>
          <w:r w:rsidDel="00000000" w:rsidR="00000000" w:rsidRPr="00000000">
            <w:rPr>
              <w:rtl w:val="0"/>
            </w:rPr>
            <w:t xml:space="preserve">GymHub-TstPln-1.0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5"/>
      </w:numPr>
      <w:spacing w:after="60" w:before="24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5"/>
      </w:numPr>
      <w:spacing w:after="60" w:before="24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5"/>
      </w:numPr>
      <w:spacing w:after="60" w:before="24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360"/>
    </w:p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 w:val="1"/>
    <w:pPr>
      <w:ind w:left="600"/>
    </w:pPr>
  </w:style>
  <w:style w:type="paragraph" w:styleId="TOC5">
    <w:name w:val="toc 5"/>
    <w:basedOn w:val="Normal"/>
    <w:next w:val="Normal"/>
    <w:semiHidden w:val="1"/>
    <w:pPr>
      <w:ind w:left="800"/>
    </w:pPr>
  </w:style>
  <w:style w:type="paragraph" w:styleId="TOC6">
    <w:name w:val="toc 6"/>
    <w:basedOn w:val="Normal"/>
    <w:next w:val="Normal"/>
    <w:semiHidden w:val="1"/>
    <w:pPr>
      <w:ind w:left="1000"/>
    </w:pPr>
  </w:style>
  <w:style w:type="paragraph" w:styleId="TOC7">
    <w:name w:val="toc 7"/>
    <w:basedOn w:val="Normal"/>
    <w:next w:val="Normal"/>
    <w:semiHidden w:val="1"/>
    <w:pPr>
      <w:ind w:left="1200"/>
    </w:pPr>
  </w:style>
  <w:style w:type="paragraph" w:styleId="TOC8">
    <w:name w:val="toc 8"/>
    <w:basedOn w:val="Normal"/>
    <w:next w:val="Normal"/>
    <w:semiHidden w:val="1"/>
    <w:pPr>
      <w:ind w:left="1400"/>
    </w:pPr>
  </w:style>
  <w:style w:type="paragraph" w:styleId="TOC9">
    <w:name w:val="toc 9"/>
    <w:basedOn w:val="Normal"/>
    <w:next w:val="Normal"/>
    <w:semiHidden w:val="1"/>
    <w:pPr>
      <w:ind w:left="1600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720"/>
      </w:tabs>
      <w:spacing w:before="120" w:line="240" w:lineRule="auto"/>
      <w:ind w:left="720" w:right="360" w:hanging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 w:val="1"/>
    <w:pPr>
      <w:tabs>
        <w:tab w:val="left" w:pos="381"/>
      </w:tabs>
      <w:spacing w:after="120"/>
      <w:ind w:left="381"/>
    </w:pPr>
    <w:rPr>
      <w:i w:val="1"/>
      <w:color w:val="0000ff"/>
    </w:rPr>
  </w:style>
  <w:style w:type="character" w:styleId="Hyperlink">
    <w:name w:val="Hyperlink"/>
    <w:semiHidden w:val="1"/>
    <w:rPr>
      <w:color w:val="0000ff"/>
      <w:u w:val="single"/>
    </w:rPr>
  </w:style>
  <w:style w:type="paragraph" w:styleId="Subtitle1" w:customStyle="1">
    <w:name w:val="Subtitle1"/>
    <w:basedOn w:val="Title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Date">
    <w:name w:val="Date"/>
    <w:basedOn w:val="Normal"/>
    <w:semiHidden w:val="1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BodyText1" w:customStyle="1">
    <w:name w:val="Body Text1"/>
    <w:pPr>
      <w:keepLines w:val="1"/>
      <w:spacing w:after="120" w:line="220" w:lineRule="atLeast"/>
    </w:pPr>
    <w:rPr>
      <w:lang w:val="en-GB"/>
    </w:rPr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semiHidden w:val="1"/>
    <w:pPr>
      <w:widowControl w:val="1"/>
      <w:spacing w:line="240" w:lineRule="auto"/>
    </w:pPr>
  </w:style>
  <w:style w:type="paragraph" w:styleId="PlainText">
    <w:name w:val="Plain Text"/>
    <w:basedOn w:val="Normal"/>
    <w:semiHidden w:val="1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rFonts w:ascii="Arial" w:hAnsi="Arial"/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rFonts w:ascii="Arial" w:hAnsi="Arial"/>
      <w:b w:val="1"/>
      <w:sz w:val="36"/>
    </w:rPr>
  </w:style>
  <w:style w:type="character" w:styleId="FollowedHyperlink">
    <w:name w:val="FollowedHyperlink"/>
    <w:semiHidden w:val="1"/>
    <w:rPr>
      <w:color w:val="800080"/>
      <w:u w:val="single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i w:val="1"/>
      <w:iCs w:val="1"/>
      <w:color w:val="0000ff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0625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106257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qFormat w:val="1"/>
    <w:rsid w:val="00E1364E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rsid w:val="00FC5868"/>
    <w:rPr>
      <w:rFonts w:ascii="Arial" w:hAnsi="Arial"/>
      <w:b w:val="1"/>
    </w:rPr>
  </w:style>
  <w:style w:type="table" w:styleId="TableGrid">
    <w:name w:val="Table Grid"/>
    <w:basedOn w:val="TableNormal"/>
    <w:uiPriority w:val="59"/>
    <w:rsid w:val="00FC586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152577"/>
    <w:rPr>
      <w:sz w:val="24"/>
      <w:szCs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1rco6aA0Vi9lLA9WiJ8gxg9mg==">CgMxLjAaJQoBMBIgCh4IB0IaCg9UaW1lcyBOZXcgUm9tYW4SB0d1bmdzdWgyDmgud3RqeDV2azhsYzJtMg9pZC5zN2l3Y3ljcXJmaGUyDmguMjh5enE5eGlwNGF3Mg5oLnUwM3drcXgydTQyODIOaC5yMnNxY2FzNmlwOTMyDmguZWI4M2Yza3JieXJ0Mg5oLjRqcnMwMnowOW9qYzIPaWQueG52bmpyOXRmb3JrMg9pZC55ZjByMDV1d3JjcXcyDWguNmhlenFua3F5emMyDmguZWJxYWRlam1mandnOAByITFydlgtMU1kX21vRkRObmd5S1hzX1g4Ul93UzlfeHl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2015-05-28T10:29:00Z</dcterms:created>
  <dc:creator>Huy Nguyen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Company</vt:lpwstr>
  </property>
</Properties>
</file>