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40"/>
          <w:szCs w:val="40"/>
          <w:rtl w:val="0"/>
        </w:rPr>
        <w:t xml:space="preserve">Weekly Report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29/6/2026 – 05/7/2026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</w:rPr>
      </w:pPr>
      <w:bookmarkStart w:colFirst="0" w:colLast="0" w:name="_viqyhktnrdta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ID: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Name: GymHub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by: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Nguyễn Thanh Phát Thịnh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Team members:Weekly Report 29/6/2026-05/7/2026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24127073 - Khả Phước Lộc: Project Manager, Frontend Developer 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24127041 - Hoàng Trung Hiếu: Backend Developer, Database Management, Tester 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24127125 - Nguyễn Thanh Phát Thịnh: Frontend Developer 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24127264 - Trần Thái Vỹ: Backend Developer, Tester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spacing w:after="0" w:before="480" w:line="276" w:lineRule="auto"/>
        <w:ind w:left="360"/>
        <w:rPr>
          <w:rFonts w:ascii="Times New Roman" w:cs="Times New Roman" w:eastAsia="Times New Roman" w:hAnsi="Times New Roman"/>
          <w:b w:val="1"/>
          <w:bCs w:val="1"/>
          <w:color w:val="36609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20"/>
          <w:szCs w:val="20"/>
          <w:rtl w:val="0"/>
        </w:rPr>
        <w:t xml:space="preserve">Achievements since last week:</w:t>
      </w:r>
    </w:p>
    <w:tbl>
      <w:tblPr>
        <w:tblStyle w:val="Table1"/>
        <w:tblW w:w="99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4608"/>
        <w:gridCol w:w="1710"/>
        <w:gridCol w:w="1692"/>
        <w:gridCol w:w="1350"/>
        <w:tblGridChange w:id="0">
          <w:tblGrid>
            <w:gridCol w:w="558"/>
            <w:gridCol w:w="4608"/>
            <w:gridCol w:w="1710"/>
            <w:gridCol w:w="1692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004070" w:val="clea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Due Date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%Complete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292a2e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[SP-14]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92a2e"/>
                <w:sz w:val="20"/>
                <w:szCs w:val="20"/>
                <w:rtl w:val="0"/>
              </w:rPr>
              <w:t xml:space="preserve">Writing Project Plan document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12/07/26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Khả Phước Lộc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292a2e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[SP-17]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92a2e"/>
                <w:sz w:val="20"/>
                <w:szCs w:val="20"/>
                <w:rtl w:val="0"/>
              </w:rPr>
              <w:t xml:space="preserve">Test Planning strategy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[SP-28]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92a2e"/>
                <w:sz w:val="20"/>
                <w:szCs w:val="20"/>
                <w:rtl w:val="0"/>
              </w:rPr>
              <w:t xml:space="preserve">Writing Use-case specification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292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12/07/26 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Hoàng Trung Hiếu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[SP-15] Writing Vision document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12/07/26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[SP-27]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92a2e"/>
                <w:sz w:val="20"/>
                <w:szCs w:val="20"/>
                <w:rtl w:val="0"/>
              </w:rPr>
              <w:t xml:space="preserve">Create Use-case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12/07/26 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Nguyễn Thanh Phát Thịnh 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spacing w:after="0" w:before="480" w:line="276" w:lineRule="auto"/>
        <w:ind w:left="360"/>
        <w:rPr>
          <w:rFonts w:ascii="Times New Roman" w:cs="Times New Roman" w:eastAsia="Times New Roman" w:hAnsi="Times New Roman"/>
          <w:b w:val="1"/>
          <w:bCs w:val="1"/>
          <w:color w:val="36609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20"/>
          <w:szCs w:val="20"/>
          <w:rtl w:val="0"/>
        </w:rPr>
        <w:t xml:space="preserve">Issues and impacts: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Several task dependencies and schedule estimates in the Project Plan had to be revised to match the actual project scope. This required additional coordination but resulted in a more realistic development plan.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(Responsible: Khả Phước Lộc, Action date: Jul 10th, 2026)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Some requirements were not detailed enough to define complete test cases and use-case flows. Additional review was required, increasing the documentation effort but improving clarity and test coverage.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(Responsible: Hoàng Trung Hiếu, Action date: Jul 11th, 2026)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Different interpretations of the system scope and major features required several revisions to the Vision Document. This delayed finalization slightly but improved the team’s shared understanding of the project.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(Responsible: Trần Thái Vỹ, Action date: Jul 10th, 2026)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Several actor responsibilities and use-case relationships were initially unclear, requiring the Use-case Model to be reorganized. This added revision time but improved the correctness and readability of the diagrams.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(Responsible: Nguyễn Thanh Phát Thịnh, Action date: Jul 11th,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spacing w:after="0" w:before="480" w:line="276" w:lineRule="auto"/>
        <w:ind w:left="360"/>
        <w:rPr>
          <w:rFonts w:ascii="Times New Roman" w:cs="Times New Roman" w:eastAsia="Times New Roman" w:hAnsi="Times New Roman"/>
          <w:b w:val="1"/>
          <w:bCs w:val="1"/>
          <w:color w:val="36609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20"/>
          <w:szCs w:val="20"/>
          <w:rtl w:val="0"/>
        </w:rPr>
        <w:t xml:space="preserve">Next week's goals:</w:t>
      </w:r>
    </w:p>
    <w:tbl>
      <w:tblPr>
        <w:tblStyle w:val="Table2"/>
        <w:tblW w:w="85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4620"/>
        <w:gridCol w:w="1695"/>
        <w:gridCol w:w="1695"/>
        <w:tblGridChange w:id="0">
          <w:tblGrid>
            <w:gridCol w:w="555"/>
            <w:gridCol w:w="4620"/>
            <w:gridCol w:w="1695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004070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Due Date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12/07/26 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Khả Phước Lộc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292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292a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12/07/26 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Hoàng Trung Hiếu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12/07/26 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12/07/26 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Nguyễn Thanh Phát Thịnh </w:t>
            </w:r>
          </w:p>
        </w:tc>
      </w:tr>
    </w:tbl>
    <w:p w:rsidR="00000000" w:rsidDel="00000000" w:rsidP="00000000" w:rsidRDefault="00000000" w:rsidRPr="00000000" w14:paraId="00000043">
      <w:pPr>
        <w:spacing w:after="200"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