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6B96" w14:textId="77777777" w:rsidR="00933D04" w:rsidRPr="00933D04" w:rsidRDefault="00933D04" w:rsidP="00933D04">
      <w:pPr>
        <w:pStyle w:val="Heading1"/>
      </w:pPr>
      <w:r w:rsidRPr="00933D04">
        <w:rPr>
          <w:rFonts w:eastAsiaTheme="majorEastAsia"/>
        </w:rPr>
        <w:t>Faculty Workload &amp; Scheduling – Detailed Breakdown</w:t>
      </w:r>
    </w:p>
    <w:p w14:paraId="17692B8B" w14:textId="77777777" w:rsidR="00933D04" w:rsidRPr="00933D04" w:rsidRDefault="00933D04" w:rsidP="00933D04">
      <w:pPr>
        <w:pStyle w:val="Heading2"/>
      </w:pPr>
      <w:r w:rsidRPr="00933D04">
        <w:t xml:space="preserve">1. </w:t>
      </w:r>
      <w:r w:rsidRPr="00933D04">
        <w:rPr>
          <w:rFonts w:eastAsiaTheme="majorEastAsia"/>
        </w:rPr>
        <w:t>Core Functionality (MVP)</w:t>
      </w:r>
    </w:p>
    <w:p w14:paraId="38B82300" w14:textId="77777777" w:rsidR="00933D04" w:rsidRPr="00933D04" w:rsidRDefault="00933D04" w:rsidP="00933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 Assignment Engine</w:t>
      </w:r>
    </w:p>
    <w:p w14:paraId="0B2396FD" w14:textId="77777777" w:rsidR="00933D04" w:rsidRPr="00933D04" w:rsidRDefault="00933D04" w:rsidP="00933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 xml:space="preserve">Match courses </w:t>
      </w:r>
      <w:proofErr w:type="gramStart"/>
      <w:r w:rsidRPr="00933D04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933D04">
        <w:rPr>
          <w:rFonts w:ascii="Times New Roman" w:eastAsia="Times New Roman" w:hAnsi="Times New Roman" w:cs="Times New Roman"/>
          <w:kern w:val="0"/>
          <w14:ligatures w14:val="none"/>
        </w:rPr>
        <w:t xml:space="preserve"> instructors based on:</w:t>
      </w:r>
    </w:p>
    <w:p w14:paraId="6F640F2C" w14:textId="77777777" w:rsidR="00933D04" w:rsidRPr="00933D04" w:rsidRDefault="00933D04" w:rsidP="00933D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Subject expertise (linked to faculty qualifications list).</w:t>
      </w:r>
    </w:p>
    <w:p w14:paraId="6CA6EBB7" w14:textId="77777777" w:rsidR="00933D04" w:rsidRPr="00933D04" w:rsidRDefault="00933D04" w:rsidP="00933D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Rank/contract type (full-time, adjunct, tenure-track).</w:t>
      </w:r>
    </w:p>
    <w:p w14:paraId="5AADB880" w14:textId="77777777" w:rsidR="00933D04" w:rsidRPr="00933D04" w:rsidRDefault="00933D04" w:rsidP="00933D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Availability (days/times they can teach).</w:t>
      </w:r>
    </w:p>
    <w:p w14:paraId="558BEB6D" w14:textId="77777777" w:rsidR="00933D04" w:rsidRPr="00933D04" w:rsidRDefault="00933D04" w:rsidP="00933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FTEF Calculation</w:t>
      </w:r>
    </w:p>
    <w:p w14:paraId="73D3A822" w14:textId="77777777" w:rsidR="00933D04" w:rsidRPr="00933D04" w:rsidRDefault="00933D04" w:rsidP="00933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Automatically calculate teaching load using formulas from faculty contracts.</w:t>
      </w:r>
    </w:p>
    <w:p w14:paraId="19E62401" w14:textId="77777777" w:rsidR="00933D04" w:rsidRPr="00933D04" w:rsidRDefault="00933D04" w:rsidP="00933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Handles lecture/lab split, overload, release time, and cross-listed classes.</w:t>
      </w:r>
    </w:p>
    <w:p w14:paraId="2CFFF363" w14:textId="77777777" w:rsidR="00933D04" w:rsidRPr="00933D04" w:rsidRDefault="00933D04" w:rsidP="00933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&amp; Constraint Checking</w:t>
      </w:r>
    </w:p>
    <w:p w14:paraId="7228D934" w14:textId="77777777" w:rsidR="00933D04" w:rsidRPr="00933D04" w:rsidRDefault="00933D04" w:rsidP="00933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Prevents double-booking faculty.</w:t>
      </w:r>
    </w:p>
    <w:p w14:paraId="2421A198" w14:textId="77777777" w:rsidR="00933D04" w:rsidRPr="00933D04" w:rsidRDefault="00933D04" w:rsidP="00933D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Flags when faculty exceed allowed workload or contractual caps.</w:t>
      </w:r>
    </w:p>
    <w:p w14:paraId="394107E1" w14:textId="77777777" w:rsidR="00933D04" w:rsidRPr="00933D04" w:rsidRDefault="00933D04" w:rsidP="00933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pict w14:anchorId="25F860CC">
          <v:rect id="_x0000_i1025" style="width:0;height:1.5pt" o:hralign="center" o:hrstd="t" o:hr="t" fillcolor="#a0a0a0" stroked="f"/>
        </w:pict>
      </w:r>
    </w:p>
    <w:p w14:paraId="0ED81D68" w14:textId="77777777" w:rsidR="00933D04" w:rsidRPr="00933D04" w:rsidRDefault="00933D04" w:rsidP="00933D04">
      <w:pPr>
        <w:pStyle w:val="Heading2"/>
      </w:pPr>
      <w:r w:rsidRPr="00933D04">
        <w:t>2. Faculty Experience Enhancements</w:t>
      </w:r>
    </w:p>
    <w:p w14:paraId="13ECCA05" w14:textId="77777777" w:rsidR="00933D04" w:rsidRPr="00933D04" w:rsidRDefault="00933D04" w:rsidP="00933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Preference Input</w:t>
      </w:r>
    </w:p>
    <w:p w14:paraId="7E0ECDDF" w14:textId="77777777" w:rsidR="00933D04" w:rsidRPr="00933D04" w:rsidRDefault="00933D04" w:rsidP="00933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Faculty can submit teaching preferences (courses they want to teach, times they’re unavailable).</w:t>
      </w:r>
    </w:p>
    <w:p w14:paraId="18FCDCB9" w14:textId="77777777" w:rsidR="00933D04" w:rsidRPr="00933D04" w:rsidRDefault="00933D04" w:rsidP="00933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 Workload View</w:t>
      </w:r>
    </w:p>
    <w:p w14:paraId="37AC70A9" w14:textId="77777777" w:rsidR="00933D04" w:rsidRPr="00933D04" w:rsidRDefault="00933D04" w:rsidP="00933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Faculty can see assigned courses, calculated FTEF, and any overload adjustments.</w:t>
      </w:r>
    </w:p>
    <w:p w14:paraId="6D6AD9DC" w14:textId="77777777" w:rsidR="00933D04" w:rsidRPr="00933D04" w:rsidRDefault="00933D04" w:rsidP="00933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Planning</w:t>
      </w:r>
    </w:p>
    <w:p w14:paraId="3734BE4A" w14:textId="77777777" w:rsidR="00933D04" w:rsidRPr="00933D04" w:rsidRDefault="00933D04" w:rsidP="00933D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“What if” simulations (e.g., if Professor A takes sabbatical, how to redistribute courses).</w:t>
      </w:r>
    </w:p>
    <w:p w14:paraId="7D74EFFA" w14:textId="77777777" w:rsidR="00933D04" w:rsidRPr="00933D04" w:rsidRDefault="00933D04" w:rsidP="00933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pict w14:anchorId="44A62715">
          <v:rect id="_x0000_i1026" style="width:0;height:1.5pt" o:hralign="center" o:hrstd="t" o:hr="t" fillcolor="#a0a0a0" stroked="f"/>
        </w:pict>
      </w:r>
    </w:p>
    <w:p w14:paraId="0A273486" w14:textId="77777777" w:rsidR="00933D04" w:rsidRPr="00933D04" w:rsidRDefault="00933D04" w:rsidP="00933D04">
      <w:pPr>
        <w:pStyle w:val="Heading2"/>
      </w:pPr>
      <w:r w:rsidRPr="00933D04">
        <w:t>3. Admin/Department Features</w:t>
      </w:r>
    </w:p>
    <w:p w14:paraId="1D169EF8" w14:textId="77777777" w:rsidR="00933D04" w:rsidRPr="00933D04" w:rsidRDefault="00933D04" w:rsidP="00933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Draft Schedules</w:t>
      </w:r>
    </w:p>
    <w:p w14:paraId="07DD62F8" w14:textId="77777777" w:rsidR="00933D04" w:rsidRPr="00933D04" w:rsidRDefault="00933D04" w:rsidP="00933D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Department chairs receive draft course assignments aligned with program needs and faculty capacity.</w:t>
      </w:r>
    </w:p>
    <w:p w14:paraId="532A7386" w14:textId="77777777" w:rsidR="00933D04" w:rsidRPr="00933D04" w:rsidRDefault="00933D04" w:rsidP="00933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 Checks</w:t>
      </w:r>
    </w:p>
    <w:p w14:paraId="1E9EB4B2" w14:textId="77777777" w:rsidR="00933D04" w:rsidRPr="00933D04" w:rsidRDefault="00933D04" w:rsidP="00933D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AI highlights workload imbalances (e.g., too many night classes given to one instructor).</w:t>
      </w:r>
    </w:p>
    <w:p w14:paraId="4986E269" w14:textId="77777777" w:rsidR="00933D04" w:rsidRPr="00933D04" w:rsidRDefault="00933D04" w:rsidP="00933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Compliance</w:t>
      </w:r>
    </w:p>
    <w:p w14:paraId="56A8B680" w14:textId="77777777" w:rsidR="00933D04" w:rsidRPr="00933D04" w:rsidRDefault="00933D04" w:rsidP="00933D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Built-in rules engine ensures compliance with union agreements and accreditation standards.</w:t>
      </w:r>
    </w:p>
    <w:p w14:paraId="216E3CF8" w14:textId="77777777" w:rsidR="00933D04" w:rsidRPr="00933D04" w:rsidRDefault="00933D04" w:rsidP="00933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Tracking</w:t>
      </w:r>
    </w:p>
    <w:p w14:paraId="1D25C239" w14:textId="77777777" w:rsidR="00933D04" w:rsidRPr="00933D04" w:rsidRDefault="00933D04" w:rsidP="00933D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Calculates instructional costs by faculty type (FT vs. adjunct) and compares to budgeted FTEF.</w:t>
      </w:r>
    </w:p>
    <w:p w14:paraId="4C98CD2A" w14:textId="77777777" w:rsidR="00933D04" w:rsidRPr="00933D04" w:rsidRDefault="00933D04" w:rsidP="00933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5363A94">
          <v:rect id="_x0000_i1027" style="width:0;height:1.5pt" o:hralign="center" o:hrstd="t" o:hr="t" fillcolor="#a0a0a0" stroked="f"/>
        </w:pict>
      </w:r>
    </w:p>
    <w:p w14:paraId="1D03908A" w14:textId="77777777" w:rsidR="00933D04" w:rsidRPr="00933D04" w:rsidRDefault="00933D04" w:rsidP="00933D04">
      <w:pPr>
        <w:pStyle w:val="Heading2"/>
      </w:pPr>
      <w:r w:rsidRPr="00933D04">
        <w:t>4. Advanced Features (Scaling)</w:t>
      </w:r>
    </w:p>
    <w:p w14:paraId="2CCCAE2A" w14:textId="77777777" w:rsidR="00933D04" w:rsidRPr="00933D04" w:rsidRDefault="00933D04" w:rsidP="00933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Cross-Division Optimization</w:t>
      </w:r>
    </w:p>
    <w:p w14:paraId="4342454B" w14:textId="77777777" w:rsidR="00933D04" w:rsidRPr="00933D04" w:rsidRDefault="00933D04" w:rsidP="00933D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Balances instructor assignments across multiple divisions (e.g., faculty teaching in interdisciplinary programs).</w:t>
      </w:r>
    </w:p>
    <w:p w14:paraId="60692563" w14:textId="77777777" w:rsidR="00933D04" w:rsidRPr="00933D04" w:rsidRDefault="00933D04" w:rsidP="00933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Demand Matching</w:t>
      </w:r>
    </w:p>
    <w:p w14:paraId="3CCC2A52" w14:textId="77777777" w:rsidR="00933D04" w:rsidRPr="00933D04" w:rsidRDefault="00933D04" w:rsidP="00933D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Uses enrollment demand forecasts to adjust faculty assignments dynamically.</w:t>
      </w:r>
    </w:p>
    <w:p w14:paraId="7F806014" w14:textId="77777777" w:rsidR="00933D04" w:rsidRPr="00933D04" w:rsidRDefault="00933D04" w:rsidP="00933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Notifications</w:t>
      </w:r>
    </w:p>
    <w:p w14:paraId="7AF2ECBA" w14:textId="77777777" w:rsidR="00933D04" w:rsidRPr="00933D04" w:rsidRDefault="00933D04" w:rsidP="00933D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Faculty are alerted if assignments change; department admins get flagged if overload approvals are needed.</w:t>
      </w:r>
    </w:p>
    <w:p w14:paraId="54709960" w14:textId="77777777" w:rsidR="00933D04" w:rsidRPr="00933D04" w:rsidRDefault="00933D04" w:rsidP="00933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Development Integration</w:t>
      </w:r>
    </w:p>
    <w:p w14:paraId="7EB8D0D0" w14:textId="77777777" w:rsidR="00933D04" w:rsidRPr="00933D04" w:rsidRDefault="00933D04" w:rsidP="00933D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Tracks teaching load alongside PD commitments, release time, or grant-funded obligations.</w:t>
      </w:r>
    </w:p>
    <w:p w14:paraId="132FACB5" w14:textId="77777777" w:rsidR="00933D04" w:rsidRPr="00933D04" w:rsidRDefault="00933D04" w:rsidP="00933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pict w14:anchorId="7C721375">
          <v:rect id="_x0000_i1028" style="width:0;height:1.5pt" o:hralign="center" o:hrstd="t" o:hr="t" fillcolor="#a0a0a0" stroked="f"/>
        </w:pict>
      </w:r>
    </w:p>
    <w:p w14:paraId="27015A05" w14:textId="77777777" w:rsidR="00933D04" w:rsidRPr="00933D04" w:rsidRDefault="00933D04" w:rsidP="00933D04">
      <w:pPr>
        <w:pStyle w:val="Heading2"/>
      </w:pPr>
      <w:r w:rsidRPr="00933D04">
        <w:t>5. Institution-Level Value</w:t>
      </w:r>
    </w:p>
    <w:p w14:paraId="79E7497B" w14:textId="77777777" w:rsidR="00933D04" w:rsidRPr="00933D04" w:rsidRDefault="00933D04" w:rsidP="00933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</w:t>
      </w:r>
    </w:p>
    <w:p w14:paraId="38FAE174" w14:textId="77777777" w:rsidR="00933D04" w:rsidRPr="00933D04" w:rsidRDefault="00933D04" w:rsidP="00933D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Reduces manual scheduling spreadsheets and email back-and-forth.</w:t>
      </w:r>
    </w:p>
    <w:p w14:paraId="0BA7FD07" w14:textId="77777777" w:rsidR="00933D04" w:rsidRPr="00933D04" w:rsidRDefault="00933D04" w:rsidP="00933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 &amp; Transparency</w:t>
      </w:r>
    </w:p>
    <w:p w14:paraId="46A2BFDF" w14:textId="77777777" w:rsidR="00933D04" w:rsidRPr="00933D04" w:rsidRDefault="00933D04" w:rsidP="00933D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Clear, data-driven workload distribution → supports fairer processes.</w:t>
      </w:r>
    </w:p>
    <w:p w14:paraId="6CA7AF0B" w14:textId="77777777" w:rsidR="00933D04" w:rsidRPr="00933D04" w:rsidRDefault="00933D04" w:rsidP="00933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</w:p>
    <w:p w14:paraId="77F31B73" w14:textId="77777777" w:rsidR="00933D04" w:rsidRPr="00933D04" w:rsidRDefault="00933D04" w:rsidP="00933D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Works for a single division (like your SBT) or across an entire college/university.</w:t>
      </w:r>
    </w:p>
    <w:p w14:paraId="4470FEB1" w14:textId="77777777" w:rsidR="00933D04" w:rsidRPr="00933D04" w:rsidRDefault="00933D04" w:rsidP="00933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Insights</w:t>
      </w:r>
    </w:p>
    <w:p w14:paraId="3DE7A624" w14:textId="77777777" w:rsidR="00933D04" w:rsidRPr="00933D04" w:rsidRDefault="00933D04" w:rsidP="00933D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D04">
        <w:rPr>
          <w:rFonts w:ascii="Times New Roman" w:eastAsia="Times New Roman" w:hAnsi="Times New Roman" w:cs="Times New Roman"/>
          <w:kern w:val="0"/>
          <w14:ligatures w14:val="none"/>
        </w:rPr>
        <w:t>Long-term data on faculty workload distribution → supports hiring and budget planning.</w:t>
      </w:r>
    </w:p>
    <w:p w14:paraId="6A79B0F4" w14:textId="77777777" w:rsidR="002140BE" w:rsidRDefault="002140BE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948"/>
    <w:multiLevelType w:val="multilevel"/>
    <w:tmpl w:val="C03C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3F2F"/>
    <w:multiLevelType w:val="multilevel"/>
    <w:tmpl w:val="7BA6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E6AB1"/>
    <w:multiLevelType w:val="multilevel"/>
    <w:tmpl w:val="BAB0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37BC3"/>
    <w:multiLevelType w:val="multilevel"/>
    <w:tmpl w:val="694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B0693"/>
    <w:multiLevelType w:val="multilevel"/>
    <w:tmpl w:val="AAA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116973">
    <w:abstractNumId w:val="2"/>
  </w:num>
  <w:num w:numId="2" w16cid:durableId="286425053">
    <w:abstractNumId w:val="0"/>
  </w:num>
  <w:num w:numId="3" w16cid:durableId="1455556652">
    <w:abstractNumId w:val="1"/>
  </w:num>
  <w:num w:numId="4" w16cid:durableId="323124295">
    <w:abstractNumId w:val="3"/>
  </w:num>
  <w:num w:numId="5" w16cid:durableId="1809592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04"/>
    <w:rsid w:val="00180584"/>
    <w:rsid w:val="002140BE"/>
    <w:rsid w:val="002576C8"/>
    <w:rsid w:val="00370978"/>
    <w:rsid w:val="00436CA3"/>
    <w:rsid w:val="00933D04"/>
    <w:rsid w:val="00964BEC"/>
    <w:rsid w:val="00BE7B15"/>
    <w:rsid w:val="00CA547D"/>
    <w:rsid w:val="00CC22ED"/>
    <w:rsid w:val="00D52E24"/>
    <w:rsid w:val="00D553AF"/>
    <w:rsid w:val="00D60D1A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CCC7"/>
  <w15:chartTrackingRefBased/>
  <w15:docId w15:val="{9B4FB6B3-7C51-4E18-91F2-30A2CEBA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D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0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33D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33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3D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3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2122</Characters>
  <Application>Microsoft Office Word</Application>
  <DocSecurity>0</DocSecurity>
  <Lines>61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2</cp:revision>
  <dcterms:created xsi:type="dcterms:W3CDTF">2025-10-03T18:15:00Z</dcterms:created>
  <dcterms:modified xsi:type="dcterms:W3CDTF">2025-10-03T18:36:00Z</dcterms:modified>
</cp:coreProperties>
</file>