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OF INFORMATICS AND COMPUTING SCIENCES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BATANGAS STATE UNIVERSITY ARASOF NASUGBU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55896</wp:posOffset>
                </wp:positionV>
                <wp:extent cx="0" cy="984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984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55896</wp:posOffset>
                </wp:positionV>
                <wp:extent cx="0" cy="984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name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I3lites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SR Code: </w:t>
      </w:r>
    </w:p>
    <w:tbl>
      <w:tblPr>
        <w:tblStyle w:val="Table1"/>
        <w:tblW w:w="9782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  <w:tblGridChange w:id="0">
          <w:tblGrid>
            <w:gridCol w:w="3922"/>
            <w:gridCol w:w="791"/>
            <w:gridCol w:w="621"/>
            <w:gridCol w:w="622"/>
            <w:gridCol w:w="627"/>
            <w:gridCol w:w="619"/>
            <w:gridCol w:w="620"/>
            <w:gridCol w:w="704"/>
            <w:gridCol w:w="620"/>
            <w:gridCol w:w="6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98-100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94-97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90-93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SVS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88-89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84-87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80-83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78-79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SF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75-77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70-74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Presentation – 20%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(Individual)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Walkthrough the entirety of the system clearly and  discuss processes involved in each system features.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Jake Sebastian S. Forbes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Ronald John L. Platon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Reignoel D. Rodriguez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Cross-Examination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30% (Individual)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presenter fully understood the work-arounds of each system requirements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Jake Sebastian S. Forbes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Ronald John L.  Platon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Reignoel D.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 Evaluation –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Design- 20%.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The system compliments with the user interface and user  experience requirements.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Code Structure- 20%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Compares and contrasts the tradeoffs in terms of different coding solutions such as API’s, libraries, micro services, frameworks,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Functional components- 20%</w:t>
            </w:r>
          </w:p>
          <w:p w:rsidR="00000000" w:rsidDel="00000000" w:rsidP="00000000" w:rsidRDefault="00000000" w:rsidRPr="00000000" w14:paraId="00000057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Independently solves problems drawn from real-world situations.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Technical complexity- 20%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The system features contains inherent 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Difficulties that requires deep analysis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And feasible program solutions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Software quality. 20% - </w:t>
            </w:r>
          </w:p>
          <w:p w:rsidR="00000000" w:rsidDel="00000000" w:rsidP="00000000" w:rsidRDefault="00000000" w:rsidRPr="00000000" w14:paraId="0000006F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Provides completion of work-related task with compliance to expected results in alignment to the system and user requirements.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left="162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(Indicate the numerical rating to each column corresponding to each criterion being evaluated)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Legend: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Execellent;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=Semi-Excellent;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=Very Satisfactory;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SVS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=Semi Very Satisfactory;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=Satisfactory;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Semi Satisfactory;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=Fair;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=Semi Fair;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=Poor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Building Permit Application - Nasugbu Municipality Hallway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Comments / Suggestions: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495300</wp:posOffset>
                </wp:positionV>
                <wp:extent cx="141922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41150" y="364665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Panelist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495300</wp:posOffset>
                </wp:positionV>
                <wp:extent cx="1419225" cy="2762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513096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1150" y="378000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513096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b="0" l="0" r="0" t="0"/>
            <wp:wrapNone/>
            <wp:docPr descr="logo ceafacs1" id="13" name="image1.png"/>
            <a:graphic>
              <a:graphicData uri="http://schemas.openxmlformats.org/drawingml/2006/picture">
                <pic:pic>
                  <pic:nvPicPr>
                    <pic:cNvPr descr="logo ceafacs1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b="0" l="0" r="0" t="0"/>
            <wp:wrapNone/>
            <wp:docPr descr="logo ceafacs1" id="14" name="image1.png"/>
            <a:graphic>
              <a:graphicData uri="http://schemas.openxmlformats.org/drawingml/2006/picture">
                <pic:pic>
                  <pic:nvPicPr>
                    <pic:cNvPr descr="logo ceafacs1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6D0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6D05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 w:val="1"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72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R7K1LrG/AOpY1VcHcLsPqXd0g==">CgMxLjA4AHIhMTFRRmFQTTNwVHktU3VKaGF6RzJiZk5CaThPYVRIYm04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2023-07-11T06:04:00Z</dcterms:created>
  <dc:creator>CECS-Extension</dc:creator>
</cp:coreProperties>
</file>