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AE55" w14:textId="197D28F6" w:rsidR="005D32F9" w:rsidRDefault="005D32F9" w:rsidP="005D32F9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14:paraId="35476DDA" w14:textId="42B5A7F8" w:rsidR="00E31FEF" w:rsidRPr="00CC4AEF" w:rsidRDefault="00E31FEF" w:rsidP="00E3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7. Идентификация рисков</w:t>
      </w:r>
    </w:p>
    <w:p w14:paraId="104E1A37" w14:textId="77777777" w:rsidR="00E31FEF" w:rsidRPr="00CC4AEF" w:rsidRDefault="00E31FEF" w:rsidP="00E3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8. Анализ рисков и планирование реагирования</w:t>
      </w:r>
    </w:p>
    <w:p w14:paraId="1F50778A" w14:textId="77777777" w:rsidR="00E31FEF" w:rsidRPr="00E31FEF" w:rsidRDefault="00E31FEF" w:rsidP="00E31FEF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</w:rPr>
        <w:t>SWOT анализ рисков</w:t>
      </w:r>
    </w:p>
    <w:p w14:paraId="6D06AE84" w14:textId="77777777" w:rsidR="00E31FEF" w:rsidRPr="00CC4AEF" w:rsidRDefault="00E31FEF" w:rsidP="00E31FEF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A4845" wp14:editId="35A78026">
            <wp:extent cx="5346990" cy="3915220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080" cy="39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F70" w14:textId="77777777" w:rsidR="00E31FEF" w:rsidRPr="00CC4AEF" w:rsidRDefault="00E31FEF" w:rsidP="00E31FEF">
      <w:pPr>
        <w:rPr>
          <w:rFonts w:ascii="Times New Roman" w:hAnsi="Times New Roman" w:cs="Times New Roman"/>
        </w:rPr>
      </w:pPr>
      <w:r w:rsidRPr="00CC4AEF">
        <w:rPr>
          <w:rFonts w:ascii="Times New Roman" w:hAnsi="Times New Roman" w:cs="Times New Roman"/>
        </w:rPr>
        <w:t>Матрица вероятности и воздействия</w:t>
      </w:r>
    </w:p>
    <w:p w14:paraId="29C58B4E" w14:textId="77777777" w:rsidR="00E31FEF" w:rsidRPr="00CC4AEF" w:rsidRDefault="00E31FEF" w:rsidP="00E31FEF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D9D78" wp14:editId="370291B9">
            <wp:extent cx="3406140" cy="146731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441" cy="15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EAFB" w14:textId="77777777" w:rsidR="00E31FEF" w:rsidRPr="00CC4AEF" w:rsidRDefault="00E31FEF" w:rsidP="00E31FEF">
      <w:pPr>
        <w:rPr>
          <w:rFonts w:ascii="Times New Roman" w:hAnsi="Times New Roman" w:cs="Times New Roman"/>
        </w:rPr>
      </w:pPr>
      <w:r w:rsidRPr="00CC4AEF">
        <w:rPr>
          <w:rFonts w:ascii="Times New Roman" w:hAnsi="Times New Roman" w:cs="Times New Roman"/>
        </w:rPr>
        <w:t>Реестр рисков</w:t>
      </w:r>
    </w:p>
    <w:p w14:paraId="6BAC6923" w14:textId="77777777" w:rsidR="00E31FEF" w:rsidRPr="00E31FEF" w:rsidRDefault="00E31FEF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59FE1" wp14:editId="6C841EA9">
            <wp:extent cx="5346065" cy="166296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410" cy="16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FEF" w:rsidRPr="00E3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EF"/>
    <w:rsid w:val="005D32F9"/>
    <w:rsid w:val="00E3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DE76"/>
  <w15:chartTrackingRefBased/>
  <w15:docId w15:val="{58E7DFB6-D48C-45B9-A1D9-ED44352F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2</cp:revision>
  <dcterms:created xsi:type="dcterms:W3CDTF">2025-10-25T09:52:00Z</dcterms:created>
  <dcterms:modified xsi:type="dcterms:W3CDTF">2025-10-25T09:54:00Z</dcterms:modified>
</cp:coreProperties>
</file>