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7118FF">
      <w:pPr>
        <w:shd w:val="clear" w:color="auto" w:fill="0000FF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240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 xml:space="preserve">Vertente Litorânea Paraibana - Trechos I e II</w:t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 xml:space="preserve">82.0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 xml:space="preserve">: 30/04/2025</w:t>
      </w:r>
    </w:p>
    <w:tbl>
      <w:tblPr>
        <w:tblStyle w:val="Tabelacomgrade"/>
        <w:tblpPr w:leftFromText="141" w:rightFromText="141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4320"/>
      </w:tblGrid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UF: PB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Meta: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>Executor: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 xml:space="preserve">início</w:t>
            </w:r>
            <w:proofErr w:type="spellEnd"/>
            <w:r>
              <w:t xml:space="preserve">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 xml:space="preserve">conclusão</w:t>
            </w:r>
            <w:proofErr w:type="spellEnd"/>
            <w:r>
              <w:t xml:space="preserve">: nan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 xml:space="preserve">Situação</w:t>
            </w:r>
            <w:proofErr w:type="spellEnd"/>
            <w:r>
              <w:t xml:space="preserve">: Concluído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 xml:space="preserve">física</w:t>
            </w:r>
            <w:proofErr w:type="spellEnd"/>
            <w:r>
              <w:t xml:space="preserve"> (%):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Valor do </w:t>
            </w:r>
            <w:proofErr w:type="spellStart"/>
            <w:r>
              <w:t xml:space="preserve">empreendimento</w:t>
            </w:r>
            <w:proofErr w:type="spellEnd"/>
            <w:r>
              <w:t xml:space="preserve">: R$ 1.105.414.798,73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 xml:space="preserve">: 82.0</w:t>
            </w:r>
          </w:p>
        </w:tc>
      </w:tr>
    </w:tbl>
    <w:p w:rsidR="00AC3862" w:rsidRDefault="001B27B7">
      <w:r>
        <w:t xml:space="preserve"> </w:t>
      </w:r>
    </w:p>
    <w:p w:rsidR="006433E3" w:rsidRDefault="006433E3">
      <w:proofErr w:type="gramStart"/>
      <w:r>
        <w:t xml:space="preserve"/>
      </w:r>
      <w:r>
        <w:drawing>
          <wp:inline xmlns:a="http://schemas.openxmlformats.org/drawingml/2006/main" xmlns:pic="http://schemas.openxmlformats.org/drawingml/2006/picture">
            <wp:extent cx="914400" cy="914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MIDR-removebg-previ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B69EC" w:rsidRDefault="007B69EC"/>
    <w:p w:rsidR="007118FF" w:rsidRDefault="007118FF">
      <w:pPr>
        <w:pStyle w:val="Ttulo2"/>
      </w:pPr>
    </w:p>
    <w:p w:rsidR="007118FF" w:rsidRDefault="007118FF">
      <w:pPr>
        <w:pStyle w:val="Ttulo2"/>
      </w:pPr>
      <w:bookmarkStart w:id="0" w:name="_GoBack"/>
      <w:bookmarkEnd w:id="0"/>
    </w:p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AC3862" w:rsidRDefault="00C57141">
      <w:pPr>
        <w:pStyle w:val="Ttulo2"/>
      </w:pPr>
      <w:proofErr w:type="spellStart"/>
      <w:r>
        <w:t>Resultados</w:t>
      </w:r>
      <w:proofErr w:type="spellEnd"/>
      <w:r>
        <w:t xml:space="preserve">:</w:t>
      </w:r>
    </w:p>
    <w:p w:rsidR="006433E3" w:rsidRDefault="006433E3">
      <w:proofErr w:type="gramStart"/>
      <w:r>
        <w:t xml:space="preserve">Lote 2 inaugurado em 30/08/2024.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 xml:space="preserve">:</w:t>
      </w:r>
    </w:p>
    <w:p w:rsidR="008A6348" w:rsidRPr="00EE1929" w:rsidRDefault="006433E3" w:rsidP="00EE1929">
      <w:proofErr w:type="gramStart"/>
      <w:r>
        <w:t xml:space="preserve">Necessidade de readequar o Plano de Trabalho, mas sem necessidade de aumento no valor do empreendimento previsto no Novo PAC.   O Lote 3 ainda não está contratado. Expectativa para o primeiro semestre de 2025. Necessidade de ajustar Termo de Compromisso da Portaria Interministerial nº 130/2013 à Portaria Conjunta MGI/MF/CGU Nº 32/2024. Recomendação jurídica para que, antes da liberação de novos recursos, seja realizada verificação dos projetos, com a respectiva análise de custos, nos termos do Decreto nº 7.983/2013.</w:t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 xml:space="preserve">:</w:t>
      </w:r>
    </w:p>
    <w:p w:rsidR="006433E3" w:rsidRDefault="006433E3">
      <w:proofErr w:type="gramStart"/>
      <w:r>
        <w:t xml:space="preserve">Encaminhado p CAPE em 02/01/2025.</w:t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 xml:space="preserve">:</w:t>
      </w:r>
    </w:p>
    <w:p w:rsidR="00AC3862" w:rsidRDefault="006433E3">
      <w:proofErr w:type="gramStart"/>
      <w:r>
        <w:t xml:space="preserve">MIDR deve avaliar, até 31/01/2025, as pendências para adequação do termo de compromisso à Portaria Conjunta MGI/MF/CGU Nº 32/2024. MIDR e Estado formalizarem novo Plano de Trabalho, até 28/02/2025. Estado deve concluir licitação pertinente ao Lote 3 até 31/03/2025.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C57141"/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118FF"/>
    <w:rsid w:val="007B69EC"/>
    <w:rsid w:val="00880AB8"/>
    <w:rsid w:val="008A6348"/>
    <w:rsid w:val="00964B62"/>
    <w:rsid w:val="009E6BFB"/>
    <w:rsid w:val="00AA1D8D"/>
    <w:rsid w:val="00AC3862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190FC8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36111A-6BC5-4E01-94C2-3548E0AD0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18</cp:revision>
  <dcterms:created xsi:type="dcterms:W3CDTF">2013-12-23T23:15:00Z</dcterms:created>
  <dcterms:modified xsi:type="dcterms:W3CDTF">2025-05-22T15:45:00Z</dcterms:modified>
  <cp:category/>
  <dc:identifier/>
  <dc:language/>
</cp:coreProperties>
</file>