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School of Electrical Engineering, Belgrade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Coursework for Software Engineering Principles (SI3PSI)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Project: CodeUp</w:t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i/>
          <w:i/>
          <w:iCs/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 xml:space="preserve">Use case specification for </w:t>
      </w:r>
      <w:r>
        <w:rPr>
          <w:i/>
          <w:iCs/>
          <w:color w:val="000000"/>
          <w:sz w:val="30"/>
          <w:szCs w:val="30"/>
        </w:rPr>
        <w:t>Browsing problem statements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color w:val="000000"/>
        </w:rPr>
      </w:pPr>
      <w:r>
        <w:rPr>
          <w:color w:val="000000"/>
        </w:rPr>
        <w:t>Document version: 1.0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Name: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ab/>
        <w:t>Browsing problem statements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color w:val="000000"/>
        </w:rPr>
        <w:t>Identifier</w:t>
      </w:r>
      <w:r>
        <w:rPr>
          <w:rFonts w:cs="Arial" w:ascii="Arial" w:hAnsi="Arial"/>
          <w:bCs/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bCs/>
          <w:color w:val="000000"/>
        </w:rPr>
        <w:tab/>
      </w:r>
      <w:r>
        <w:rPr>
          <w:rFonts w:cs="Arial" w:ascii="Arial" w:hAnsi="Arial"/>
          <w:b w:val="false"/>
          <w:bCs w:val="false"/>
          <w:color w:val="000000"/>
        </w:rPr>
        <w:t>UC3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Description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(</w:t>
      </w:r>
      <w:r>
        <w:rPr>
          <w:bCs/>
          <w:i/>
          <w:iCs/>
          <w:color w:val="000000"/>
        </w:rPr>
        <w:t xml:space="preserve">A </w:t>
      </w:r>
      <w:r>
        <w:rPr>
          <w:bCs/>
          <w:color w:val="000000"/>
        </w:rPr>
        <w:t>c</w:t>
      </w:r>
      <w:r>
        <w:rPr>
          <w:i/>
          <w:iCs/>
          <w:color w:val="000000"/>
        </w:rPr>
        <w:t>ouple of sentences or a paragraph describing the basic idea of the use case</w:t>
      </w:r>
      <w:r>
        <w:rPr>
          <w:b/>
          <w:bCs/>
          <w:i/>
          <w:iCs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b/>
          <w:bCs/>
          <w:i/>
          <w:iCs/>
          <w:color w:val="000000"/>
        </w:rPr>
        <w:tab/>
      </w:r>
      <w:r>
        <w:rPr>
          <w:b w:val="false"/>
          <w:bCs w:val="false"/>
          <w:i w:val="false"/>
          <w:iCs w:val="false"/>
          <w:color w:val="000000"/>
        </w:rPr>
        <w:t xml:space="preserve">Once on this page,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Users/Guests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will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have a “view” on all existing problem categories that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are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  <w:tab/>
        <w:t xml:space="preserve">hierarchically organized.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Individual problems will be presented to the user in a menu-like </w:t>
        <w:tab/>
        <w:t xml:space="preserve">manner, well organized into small pages of problems (i.e. if there are 30 problems under </w:t>
        <w:tab/>
        <w:t>“linked-list” category, they will be organized into 3 pages of 10 problems).</w:t>
      </w:r>
    </w:p>
    <w:p>
      <w:pPr>
        <w:pStyle w:val="Normal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Goal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T</w:t>
      </w:r>
      <w:r>
        <w:rPr>
          <w:i/>
          <w:color w:val="000000"/>
        </w:rPr>
        <w:t>he business goal of the initiating actor</w:t>
      </w:r>
      <w:r>
        <w:rPr>
          <w:iCs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iCs/>
          <w:color w:val="000000"/>
        </w:rPr>
        <w:tab/>
      </w:r>
      <w:r>
        <w:rPr>
          <w:iCs/>
          <w:color w:val="000000"/>
        </w:rPr>
        <w:t xml:space="preserve">Users can browse </w:t>
      </w:r>
      <w:r>
        <w:rPr>
          <w:iCs/>
          <w:color w:val="000000"/>
        </w:rPr>
        <w:t>and choose</w:t>
      </w:r>
      <w:r>
        <w:rPr>
          <w:iCs/>
          <w:color w:val="000000"/>
        </w:rPr>
        <w:t xml:space="preserve"> problem statements </w:t>
      </w:r>
      <w:r>
        <w:rPr>
          <w:iCs/>
          <w:color w:val="000000"/>
        </w:rPr>
        <w:t>they are interested in solving.</w:t>
      </w:r>
    </w:p>
    <w:p>
      <w:pPr>
        <w:pStyle w:val="Normal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Preconditions </w:t>
      </w:r>
      <w:r>
        <w:rPr>
          <w:rFonts w:cs="Arial" w:ascii="Arial" w:hAnsi="Arial"/>
          <w:bCs/>
          <w:color w:val="000000"/>
        </w:rPr>
        <w:t>(</w:t>
      </w:r>
      <w:r>
        <w:rPr>
          <w:i/>
          <w:iCs/>
          <w:color w:val="000000"/>
        </w:rPr>
        <w:t>List the state(s) the system can be in before this use case starts</w:t>
      </w:r>
      <w:r>
        <w:rPr>
          <w:color w:val="000000"/>
        </w:rPr>
        <w:t>)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</w:r>
    </w:p>
    <w:p>
      <w:pPr>
        <w:pStyle w:val="Header"/>
        <w:keepNext/>
        <w:rPr>
          <w:color w:val="000000"/>
        </w:rPr>
      </w:pPr>
      <w:r>
        <w:rPr>
          <w:color w:val="000000"/>
        </w:rPr>
      </w:r>
    </w:p>
    <w:p>
      <w:pPr>
        <w:pStyle w:val="Header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Assumptions </w:t>
      </w:r>
      <w:r>
        <w:rPr>
          <w:rFonts w:cs="Arial" w:ascii="Arial" w:hAnsi="Arial"/>
          <w:bCs/>
          <w:color w:val="000000"/>
        </w:rPr>
        <w:t>(</w:t>
      </w:r>
      <w:r>
        <w:rPr>
          <w:rFonts w:cs="Arial" w:ascii="Arial" w:hAnsi="Arial"/>
          <w:bCs/>
          <w:i/>
          <w:color w:val="000000"/>
        </w:rPr>
        <w:t xml:space="preserve">Optional, </w:t>
      </w:r>
      <w:r>
        <w:rPr>
          <w:i/>
          <w:iCs/>
          <w:color w:val="000000"/>
        </w:rPr>
        <w:t>List all assumptions that have been made)</w:t>
      </w:r>
    </w:p>
    <w:p>
      <w:pPr>
        <w:pStyle w:val="Header"/>
        <w:keepNext/>
        <w:numPr>
          <w:ilvl w:val="0"/>
          <w:numId w:val="2"/>
        </w:numPr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Frequency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Approximately how often this use case is realized, e.g., once a week, 500 times a day, etc</w:t>
      </w:r>
      <w:r>
        <w:rPr>
          <w:color w:val="000000"/>
        </w:rPr>
        <w:t>.</w:t>
      </w:r>
      <w:r>
        <w:rPr>
          <w:iCs/>
          <w:color w:val="000000"/>
        </w:rPr>
        <w:t>)</w:t>
      </w:r>
    </w:p>
    <w:p>
      <w:pPr>
        <w:pStyle w:val="Normal"/>
        <w:rPr>
          <w:iCs/>
          <w:color w:val="000000"/>
        </w:rPr>
      </w:pPr>
      <w:r>
        <w:rPr>
          <w:iCs/>
          <w:color w:val="000000"/>
        </w:rPr>
        <w:tab/>
        <w:t>Often, as this is the main functionality of our platform.</w:t>
      </w:r>
    </w:p>
    <w:p>
      <w:pPr>
        <w:pStyle w:val="Header"/>
        <w:keepNext/>
        <w:rPr>
          <w:iCs/>
          <w:color w:val="000000"/>
        </w:rPr>
      </w:pPr>
      <w:r>
        <w:rPr>
          <w:i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Basic</w:t>
      </w:r>
      <w:r>
        <w:rPr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Course</w:t>
      </w:r>
      <w:r>
        <w:rPr>
          <w:bCs/>
          <w:color w:val="000000"/>
        </w:rPr>
        <w:t xml:space="preserve"> (</w:t>
      </w:r>
      <w:r>
        <w:rPr>
          <w:bCs/>
          <w:i/>
          <w:iCs/>
          <w:color w:val="000000"/>
        </w:rPr>
        <w:t>Describe the “normal” processing path, aka, the Happy Path</w:t>
      </w:r>
      <w:r>
        <w:rPr>
          <w:bCs/>
          <w:color w:val="000000"/>
        </w:rPr>
        <w:t>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>User visits our “</w:t>
      </w:r>
      <w:r>
        <w:rPr>
          <w:color w:val="000000"/>
        </w:rPr>
        <w:t>problem domains”</w:t>
      </w:r>
      <w:r>
        <w:rPr>
          <w:color w:val="000000"/>
        </w:rPr>
        <w:t xml:space="preserve"> page.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User </w:t>
      </w:r>
      <w:r>
        <w:rPr>
          <w:color w:val="000000"/>
        </w:rPr>
        <w:t>makes a choice from the list of problem categories.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redirects him to </w:t>
      </w:r>
      <w:r>
        <w:rPr>
          <w:color w:val="000000"/>
        </w:rPr>
        <w:t>the collection of subcategories under the chosen category.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User chooses </w:t>
      </w:r>
      <w:r>
        <w:rPr>
          <w:color w:val="000000"/>
        </w:rPr>
        <w:t>some specific subcategory</w:t>
      </w:r>
      <w:r>
        <w:rPr>
          <w:color w:val="000000"/>
        </w:rPr>
        <w:t>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redirects him to </w:t>
      </w:r>
      <w:r>
        <w:rPr>
          <w:color w:val="000000"/>
        </w:rPr>
        <w:t>the page that contains a collection of problems within that category</w:t>
      </w:r>
      <w:r>
        <w:rPr>
          <w:color w:val="000000"/>
        </w:rPr>
        <w:t>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>User chooses one of the given problems.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>System redirects him to corresponding problem statement page.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>User can now read the problem statement, and can see some simple examples of input-output pairs that should aid him in understanding that problem.</w:t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Post</w:t>
      </w:r>
      <w:r>
        <w:rPr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 xml:space="preserve">conditions </w:t>
      </w:r>
      <w:r>
        <w:rPr>
          <w:rFonts w:cs="Arial" w:ascii="Arial" w:hAnsi="Arial"/>
          <w:bCs/>
          <w:color w:val="000000"/>
        </w:rPr>
        <w:t>(</w:t>
      </w:r>
      <w:r>
        <w:rPr>
          <w:i/>
          <w:iCs/>
          <w:color w:val="000000"/>
        </w:rPr>
        <w:t>List the state(s) the system can be in when this use case ends</w:t>
      </w:r>
      <w:r>
        <w:rPr>
          <w:color w:val="000000"/>
        </w:rPr>
        <w:t>)</w:t>
      </w:r>
    </w:p>
    <w:p>
      <w:pPr>
        <w:pStyle w:val="Header"/>
        <w:keepNext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User </w:t>
      </w:r>
      <w:r>
        <w:rPr>
          <w:color w:val="000000"/>
        </w:rPr>
        <w:t>has landed on the specific problem statement webpage.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Actors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L</w:t>
      </w:r>
      <w:r>
        <w:rPr>
          <w:i/>
          <w:color w:val="000000"/>
        </w:rPr>
        <w:t>ist of actors that participate in the use case</w:t>
      </w:r>
      <w:r>
        <w:rPr>
          <w:iCs/>
          <w:color w:val="000000"/>
        </w:rPr>
        <w:t>)</w:t>
      </w:r>
    </w:p>
    <w:p>
      <w:pPr>
        <w:pStyle w:val="Normal"/>
        <w:keepNext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Notes</w:t>
      </w:r>
    </w:p>
    <w:p>
      <w:pPr>
        <w:pStyle w:val="Normal"/>
        <w:keepNext/>
        <w:rPr>
          <w:color w:val="000000"/>
        </w:rPr>
      </w:pPr>
      <w:r>
        <w:rPr>
          <w:i/>
          <w:iCs/>
          <w:color w:val="000000"/>
        </w:rPr>
        <w:t>List any "to dos", concerns to be addressed,  important decisions made during the development of this use case</w:t>
      </w:r>
      <w:r>
        <w:rPr>
          <w:color w:val="000000"/>
        </w:rPr>
        <w:t>, 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15">
    <w:name w:val="WW8Num15"/>
    <w:qFormat/>
  </w:style>
  <w:style w:type="numbering" w:styleId="WW8Num22">
    <w:name w:val="WW8Num22"/>
    <w:qFormat/>
  </w:style>
  <w:style w:type="numbering" w:styleId="WW8Num18">
    <w:name w:val="WW8Num18"/>
    <w:qFormat/>
  </w:style>
  <w:style w:type="numbering" w:styleId="WW8Num8">
    <w:name w:val="WW8Num8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LibreOffice/5.1.6.2$Linux_X86_64 LibreOffice_project/10m0$Build-2</Application>
  <Pages>2</Pages>
  <Words>335</Words>
  <Characters>1775</Characters>
  <CharactersWithSpaces>2079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2018-03-07T13:15:10Z</dcterms:created>
  <dc:creator/>
  <dc:description/>
  <dc:language>en-US</dc:language>
  <cp:lastModifiedBy/>
  <dcterms:modified xsi:type="dcterms:W3CDTF">2018-03-17T23:34:14Z</dcterms:modified>
  <cp:revision>38</cp:revision>
  <dc:subject/>
  <dc:title/>
</cp:coreProperties>
</file>