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BC715" w14:textId="77777777" w:rsidR="00B67D0E" w:rsidRDefault="00984DAE">
      <w:pPr>
        <w:spacing w:after="15" w:line="259" w:lineRule="auto"/>
        <w:ind w:left="0" w:right="0" w:firstLine="0"/>
      </w:pPr>
      <w:r>
        <w:rPr>
          <w:b/>
          <w:color w:val="365F91"/>
        </w:rPr>
        <w:t xml:space="preserve">ECOLOGY 404B: DIGITAL FIELD NOTES FROM A CHANGING PLANET </w:t>
      </w:r>
    </w:p>
    <w:p w14:paraId="15415A35" w14:textId="77777777" w:rsidR="00B67D0E" w:rsidRDefault="00984DAE">
      <w:pPr>
        <w:spacing w:after="211" w:line="268" w:lineRule="auto"/>
        <w:ind w:left="-5" w:right="0"/>
      </w:pPr>
      <w:r>
        <w:t>Fall 2025 | Fully Asynchronous | “Where Bayous Meet Bytes”</w:t>
      </w:r>
      <w:r>
        <w:t xml:space="preserve"> </w:t>
      </w:r>
    </w:p>
    <w:p w14:paraId="072E541C" w14:textId="77777777" w:rsidR="00B67D0E" w:rsidRDefault="00984DAE">
      <w:pPr>
        <w:pStyle w:val="Heading1"/>
        <w:spacing w:after="57"/>
        <w:ind w:left="-5"/>
      </w:pPr>
      <w:r>
        <w:t xml:space="preserve">Instructor Information </w:t>
      </w:r>
    </w:p>
    <w:p w14:paraId="175D7A22" w14:textId="77777777" w:rsidR="00B67D0E" w:rsidRDefault="00984DAE">
      <w:pPr>
        <w:spacing w:after="0"/>
        <w:ind w:left="-5"/>
      </w:pPr>
      <w:r>
        <w:rPr>
          <w:rFonts w:ascii="Segoe UI Symbol" w:eastAsia="Segoe UI Symbol" w:hAnsi="Segoe UI Symbol" w:cs="Segoe UI Symbol"/>
        </w:rPr>
        <w:t>✿</w:t>
      </w:r>
      <w:r>
        <w:t xml:space="preserve"> Dr. Mary K. Beals, Ph.D. </w:t>
      </w:r>
      <w:r>
        <w:rPr>
          <w:rFonts w:ascii="Segoe UI Emoji L" w:eastAsia="Segoe UI Emoji L" w:hAnsi="Segoe UI Emoji L" w:cs="Segoe UI Emoji L"/>
          <w:color w:val="13A10E"/>
        </w:rPr>
        <w:t xml:space="preserve"> </w:t>
      </w:r>
      <w:r>
        <w:t xml:space="preserve"> Fisher Hall 224A | (225) 771-3012 </w:t>
      </w:r>
      <w:r>
        <w:rPr>
          <w:rFonts w:ascii="Segoe UI Emoji L" w:eastAsia="Segoe UI Emoji L" w:hAnsi="Segoe UI Emoji L" w:cs="Segoe UI Emoji L"/>
          <w:color w:val="F03A17"/>
        </w:rPr>
        <w:t xml:space="preserve"> </w:t>
      </w:r>
      <w:r>
        <w:t xml:space="preserve"> </w:t>
      </w:r>
      <w:r>
        <w:t xml:space="preserve">mary.beals@sus.edu (response time: &lt;48 </w:t>
      </w:r>
      <w:proofErr w:type="spellStart"/>
      <w:r>
        <w:t>hrs</w:t>
      </w:r>
      <w:proofErr w:type="spellEnd"/>
      <w:r>
        <w:t xml:space="preserve">) </w:t>
      </w:r>
    </w:p>
    <w:p w14:paraId="78233A86" w14:textId="3DED8CF5" w:rsidR="00B67D0E" w:rsidRDefault="00984DAE">
      <w:pPr>
        <w:spacing w:after="9" w:line="268" w:lineRule="auto"/>
        <w:ind w:left="-5" w:right="0"/>
      </w:pPr>
      <w:r>
        <w:t>Office Hours: By appointment (or whenever the coffee’s fresh!)</w:t>
      </w:r>
      <w:r>
        <w:t xml:space="preserve"> </w:t>
      </w:r>
    </w:p>
    <w:p w14:paraId="7A890E27" w14:textId="77777777" w:rsidR="00B67D0E" w:rsidRDefault="00984DAE">
      <w:pPr>
        <w:ind w:left="-5" w:right="0"/>
      </w:pPr>
      <w:r>
        <w:t xml:space="preserve">Eco-Cafés: 1st Tuesday each month (Zoom link on Padlet) </w:t>
      </w:r>
    </w:p>
    <w:p w14:paraId="571B4D12" w14:textId="77777777" w:rsidR="00A6143E" w:rsidRDefault="00A6143E" w:rsidP="00A6143E">
      <w:pPr>
        <w:pStyle w:val="Heading1"/>
        <w:spacing w:after="0"/>
        <w:ind w:left="-5"/>
      </w:pPr>
      <w:r>
        <w:t xml:space="preserve">Course </w:t>
      </w:r>
      <w:r>
        <w:t>Introduction</w:t>
      </w:r>
      <w:r>
        <w:t xml:space="preserve"> </w:t>
      </w:r>
    </w:p>
    <w:p w14:paraId="76E2A838" w14:textId="77777777" w:rsidR="00A6143E" w:rsidRPr="00A6143E" w:rsidRDefault="00A6143E" w:rsidP="00A6143E">
      <w:pPr>
        <w:spacing w:after="0"/>
        <w:rPr>
          <w:lang w:val="en-US" w:eastAsia="en-US"/>
        </w:rPr>
      </w:pPr>
    </w:p>
    <w:p w14:paraId="03C6E0F0" w14:textId="4B3F5135" w:rsidR="00A6143E" w:rsidRPr="00A6143E" w:rsidRDefault="00A6143E" w:rsidP="00A6143E">
      <w:pPr>
        <w:pStyle w:val="Heading1"/>
        <w:spacing w:after="0"/>
        <w:ind w:left="-5"/>
        <w:rPr>
          <w:b w:val="0"/>
          <w:bCs/>
        </w:rPr>
      </w:pPr>
      <w:r w:rsidRPr="00A6143E">
        <w:rPr>
          <w:b w:val="0"/>
          <w:bCs/>
          <w:color w:val="000000"/>
        </w:rPr>
        <w:t>This updated syllabus (as of September 26, 2025, 05:33 PM CDT) incorporates AI tools and Science Gateways to enhance computational skills in ecology. These additions promote "computing beyond the desktop" for virtual fieldwork, aligning with NSF initiatives and preparing students for interdisciplinary careers. No major changes to structure; enhancements build on existing creativity and inclusivity.</w:t>
      </w:r>
    </w:p>
    <w:p w14:paraId="2379F1F2" w14:textId="77777777" w:rsidR="00A6143E" w:rsidRDefault="00A6143E" w:rsidP="00A6143E">
      <w:pPr>
        <w:pStyle w:val="Heading1"/>
        <w:ind w:left="-5"/>
      </w:pPr>
    </w:p>
    <w:p w14:paraId="6D1EB6F8" w14:textId="131B9042" w:rsidR="00A6143E" w:rsidRDefault="00984DAE" w:rsidP="00A6143E">
      <w:pPr>
        <w:pStyle w:val="Heading1"/>
        <w:spacing w:after="0"/>
        <w:ind w:left="-5"/>
      </w:pPr>
      <w:r>
        <w:t xml:space="preserve">Course Description </w:t>
      </w:r>
    </w:p>
    <w:p w14:paraId="0D4B53EF" w14:textId="77777777" w:rsidR="00A6143E" w:rsidRDefault="00A6143E" w:rsidP="00A6143E">
      <w:pPr>
        <w:pStyle w:val="Heading1"/>
        <w:spacing w:after="0"/>
        <w:ind w:left="-5"/>
      </w:pPr>
    </w:p>
    <w:p w14:paraId="0773331A" w14:textId="4E5E28AD" w:rsidR="00A6143E" w:rsidRDefault="00A6143E" w:rsidP="00A6143E">
      <w:pPr>
        <w:pStyle w:val="Heading1"/>
        <w:spacing w:after="0"/>
        <w:ind w:left="-5"/>
        <w:rPr>
          <w:b w:val="0"/>
          <w:bCs/>
          <w:color w:val="000000"/>
        </w:rPr>
      </w:pPr>
      <w:r w:rsidRPr="00A6143E">
        <w:rPr>
          <w:b w:val="0"/>
          <w:bCs/>
          <w:color w:val="000000"/>
        </w:rPr>
        <w:t>Explore Louisiana’s ecological systems through virtual fieldwork, AI tools, and real-world problem solving. This course emphasizes populations, communities, ecosystems, and human-environment interactions—balancing scientific principles with creativity, storytelling, and applied problem-solving. To enhance digital literacy, the course now integrates AI for ecological simulations (e.g., predictive modeling of bayou biodiversity) and Science Gateways for cloud-based HPC, enabling students to analyze large datasets on invasive species or climate impacts without advanced hardware. This fosters a "bytes-to-bayous" approach, bridging virtual tools with tangible environmental stewardship.</w:t>
      </w:r>
    </w:p>
    <w:p w14:paraId="06C9EF38" w14:textId="77777777" w:rsidR="00A6143E" w:rsidRPr="00A6143E" w:rsidRDefault="00A6143E" w:rsidP="00A6143E">
      <w:pPr>
        <w:rPr>
          <w:lang w:val="en-US" w:eastAsia="en-US"/>
        </w:rPr>
      </w:pPr>
    </w:p>
    <w:p w14:paraId="2AF5C6B5" w14:textId="77777777" w:rsidR="00A6143E" w:rsidRDefault="00984DAE">
      <w:pPr>
        <w:pStyle w:val="Heading1"/>
        <w:ind w:left="-5"/>
      </w:pPr>
      <w:r>
        <w:t>R</w:t>
      </w:r>
      <w:r>
        <w:t>equired Textbook &amp; Materials</w:t>
      </w:r>
    </w:p>
    <w:p w14:paraId="336B74F0" w14:textId="6C379255" w:rsidR="00B67D0E" w:rsidRDefault="00984DAE">
      <w:pPr>
        <w:pStyle w:val="Heading1"/>
        <w:ind w:left="-5"/>
      </w:pPr>
      <w:r>
        <w:t xml:space="preserve"> </w:t>
      </w:r>
    </w:p>
    <w:p w14:paraId="71B32CBA" w14:textId="77777777" w:rsidR="00A6143E" w:rsidRDefault="00984DAE" w:rsidP="00A6143E">
      <w:pPr>
        <w:numPr>
          <w:ilvl w:val="0"/>
          <w:numId w:val="1"/>
        </w:numPr>
        <w:spacing w:after="9" w:line="268" w:lineRule="auto"/>
        <w:ind w:right="0" w:hanging="145"/>
      </w:pPr>
      <w:r>
        <w:t>Molles Jr., M.C. &amp; Simon, A.S. Ecology: Concepts &amp; Applications (9th ed.) –</w:t>
      </w:r>
      <w:r>
        <w:t xml:space="preserve"> McGraw-Hill Connect eBook. </w:t>
      </w:r>
    </w:p>
    <w:p w14:paraId="4CE9E122" w14:textId="5B4B456C" w:rsidR="00A6143E" w:rsidRDefault="00A6143E" w:rsidP="00A6143E">
      <w:pPr>
        <w:numPr>
          <w:ilvl w:val="0"/>
          <w:numId w:val="1"/>
        </w:numPr>
        <w:spacing w:after="9" w:line="268" w:lineRule="auto"/>
        <w:ind w:right="0" w:hanging="145"/>
      </w:pPr>
      <w:r w:rsidRPr="00A6143E">
        <w:t xml:space="preserve">Technology Tools: Canvas, Padlet, </w:t>
      </w:r>
      <w:proofErr w:type="spellStart"/>
      <w:r w:rsidRPr="00A6143E">
        <w:t>NotebookLM</w:t>
      </w:r>
      <w:proofErr w:type="spellEnd"/>
      <w:r w:rsidRPr="00A6143E">
        <w:t xml:space="preserve">, Flipgrid • AI &amp; Science Gateways: </w:t>
      </w:r>
      <w:proofErr w:type="spellStart"/>
      <w:r w:rsidRPr="00A6143E">
        <w:t>Imageomics</w:t>
      </w:r>
      <w:proofErr w:type="spellEnd"/>
      <w:r w:rsidRPr="00A6143E">
        <w:t xml:space="preserve"> (AI-ecology toolkit for species trait analysis), </w:t>
      </w:r>
      <w:proofErr w:type="spellStart"/>
      <w:r w:rsidRPr="00A6143E">
        <w:t>Curipod</w:t>
      </w:r>
      <w:proofErr w:type="spellEnd"/>
      <w:r w:rsidRPr="00A6143E">
        <w:t xml:space="preserve"> (AI-generated interactive lessons), Jetstream2 (cloud HPC via NSF ACCESS for simulations), Cornell Virtual Workshop (HPC tutorials for biologists), HPC Carpentry (reproducible bio workflows). Free via Canvas links; instructor provides ACCESS allocation for Jetstream2. No local install needed.</w:t>
      </w:r>
    </w:p>
    <w:p w14:paraId="6B5E0BA4" w14:textId="77777777" w:rsidR="00A6143E" w:rsidRPr="00A6143E" w:rsidRDefault="00A6143E" w:rsidP="00A6143E">
      <w:pPr>
        <w:spacing w:after="9" w:line="268" w:lineRule="auto"/>
        <w:ind w:left="145" w:right="0" w:firstLine="0"/>
      </w:pPr>
    </w:p>
    <w:p w14:paraId="4F134BE8" w14:textId="327A2827" w:rsidR="00A6143E" w:rsidRPr="00A6143E" w:rsidRDefault="00984DAE" w:rsidP="00A6143E">
      <w:pPr>
        <w:pStyle w:val="Heading1"/>
        <w:ind w:left="-5"/>
      </w:pPr>
      <w:r>
        <w:t xml:space="preserve">Course Goals &amp; Objectives </w:t>
      </w:r>
    </w:p>
    <w:p w14:paraId="65170DC0" w14:textId="77777777" w:rsidR="00B67D0E" w:rsidRDefault="00984DAE">
      <w:pPr>
        <w:spacing w:after="13"/>
        <w:ind w:left="-5" w:right="0"/>
      </w:pPr>
      <w:r>
        <w:t>B</w:t>
      </w:r>
      <w:r>
        <w:t xml:space="preserve">y the end of this course, students will: </w:t>
      </w:r>
    </w:p>
    <w:p w14:paraId="11639EAA" w14:textId="77777777" w:rsidR="00A6143E" w:rsidRDefault="00A6143E">
      <w:pPr>
        <w:spacing w:after="13"/>
        <w:ind w:left="-5" w:right="0"/>
      </w:pPr>
    </w:p>
    <w:p w14:paraId="076FAE24" w14:textId="77777777" w:rsidR="00A6143E" w:rsidRDefault="00A6143E">
      <w:pPr>
        <w:numPr>
          <w:ilvl w:val="0"/>
          <w:numId w:val="2"/>
        </w:numPr>
        <w:spacing w:after="9" w:line="268" w:lineRule="auto"/>
        <w:ind w:right="0" w:hanging="145"/>
      </w:pPr>
      <w:r>
        <w:t xml:space="preserve">Understand ecological concepts at the individual, population, community, and ecosystem levels. </w:t>
      </w:r>
    </w:p>
    <w:p w14:paraId="6724D2C7" w14:textId="77777777" w:rsidR="00A6143E" w:rsidRDefault="00A6143E">
      <w:pPr>
        <w:numPr>
          <w:ilvl w:val="0"/>
          <w:numId w:val="2"/>
        </w:numPr>
        <w:spacing w:after="9" w:line="268" w:lineRule="auto"/>
        <w:ind w:right="0" w:hanging="145"/>
      </w:pPr>
      <w:r>
        <w:t xml:space="preserve">Apply ecological principles to real-world environmental challenges. </w:t>
      </w:r>
    </w:p>
    <w:p w14:paraId="47B9088B" w14:textId="77777777" w:rsidR="00A6143E" w:rsidRDefault="00A6143E">
      <w:pPr>
        <w:numPr>
          <w:ilvl w:val="0"/>
          <w:numId w:val="2"/>
        </w:numPr>
        <w:spacing w:after="9" w:line="268" w:lineRule="auto"/>
        <w:ind w:right="0" w:hanging="145"/>
      </w:pPr>
      <w:r>
        <w:t xml:space="preserve">Use AI tools, simulations, and digital platforms for ecological </w:t>
      </w:r>
      <w:proofErr w:type="spellStart"/>
      <w:r>
        <w:t>inquiry.</w:t>
      </w:r>
    </w:p>
    <w:p w14:paraId="438003BF" w14:textId="77777777" w:rsidR="00A6143E" w:rsidRDefault="00A6143E" w:rsidP="00A6143E">
      <w:pPr>
        <w:numPr>
          <w:ilvl w:val="0"/>
          <w:numId w:val="2"/>
        </w:numPr>
        <w:spacing w:after="0" w:line="268" w:lineRule="auto"/>
        <w:ind w:right="0" w:hanging="145"/>
      </w:pPr>
      <w:proofErr w:type="spellEnd"/>
      <w:r>
        <w:t>Experience computing beyond the desktop using Science Gateways for ecological modeling and analysis (e.g., running bayou population simulations on Jetstream2).</w:t>
      </w:r>
    </w:p>
    <w:p w14:paraId="2BA4E663" w14:textId="7027400D" w:rsidR="00A6143E" w:rsidRDefault="00A6143E" w:rsidP="00A6143E">
      <w:pPr>
        <w:numPr>
          <w:ilvl w:val="0"/>
          <w:numId w:val="2"/>
        </w:numPr>
        <w:spacing w:after="0" w:line="268" w:lineRule="auto"/>
        <w:ind w:right="0" w:hanging="145"/>
      </w:pPr>
      <w:r>
        <w:t>Develop creative science communication skills (memes, podcasts, infographics).</w:t>
      </w:r>
    </w:p>
    <w:p w14:paraId="1AB342E5" w14:textId="0A5D973F" w:rsidR="00B67D0E" w:rsidRDefault="00984DAE" w:rsidP="00A6143E">
      <w:pPr>
        <w:numPr>
          <w:ilvl w:val="0"/>
          <w:numId w:val="2"/>
        </w:numPr>
        <w:spacing w:after="0" w:line="268" w:lineRule="auto"/>
        <w:ind w:right="0" w:hanging="145"/>
      </w:pPr>
      <w:r>
        <w:t>Engage in informed discussions about ecological and environmental issues.</w:t>
      </w:r>
      <w:r>
        <w:t xml:space="preserve"> </w:t>
      </w:r>
    </w:p>
    <w:p w14:paraId="07BFB1A7" w14:textId="77777777" w:rsidR="00A6143E" w:rsidRDefault="00A6143E">
      <w:pPr>
        <w:pStyle w:val="Heading1"/>
        <w:ind w:left="-5"/>
      </w:pPr>
    </w:p>
    <w:p w14:paraId="6A19FF57" w14:textId="06A875E6" w:rsidR="00B67D0E" w:rsidRDefault="00984DAE">
      <w:pPr>
        <w:pStyle w:val="Heading1"/>
        <w:ind w:left="-5"/>
      </w:pPr>
      <w:r>
        <w:t xml:space="preserve">Grading &amp; Evaluation </w:t>
      </w:r>
    </w:p>
    <w:tbl>
      <w:tblPr>
        <w:tblStyle w:val="TableGrid"/>
        <w:tblW w:w="8428" w:type="dxa"/>
        <w:tblInd w:w="0" w:type="dxa"/>
        <w:tblCellMar>
          <w:top w:w="0" w:type="dxa"/>
          <w:left w:w="0" w:type="dxa"/>
          <w:bottom w:w="0" w:type="dxa"/>
          <w:right w:w="0" w:type="dxa"/>
        </w:tblCellMar>
        <w:tblLook w:val="04A0" w:firstRow="1" w:lastRow="0" w:firstColumn="1" w:lastColumn="0" w:noHBand="0" w:noVBand="1"/>
      </w:tblPr>
      <w:tblGrid>
        <w:gridCol w:w="2881"/>
        <w:gridCol w:w="2881"/>
        <w:gridCol w:w="2666"/>
      </w:tblGrid>
      <w:tr w:rsidR="00B67D0E" w14:paraId="238BAEA1" w14:textId="77777777">
        <w:trPr>
          <w:trHeight w:val="369"/>
        </w:trPr>
        <w:tc>
          <w:tcPr>
            <w:tcW w:w="2881" w:type="dxa"/>
            <w:tcBorders>
              <w:top w:val="nil"/>
              <w:left w:val="nil"/>
              <w:bottom w:val="nil"/>
              <w:right w:val="nil"/>
            </w:tcBorders>
          </w:tcPr>
          <w:p w14:paraId="026596A2" w14:textId="77777777" w:rsidR="00B67D0E" w:rsidRDefault="00984DAE">
            <w:pPr>
              <w:spacing w:after="0" w:line="259" w:lineRule="auto"/>
              <w:ind w:left="0" w:right="0" w:firstLine="0"/>
            </w:pPr>
            <w:r>
              <w:t xml:space="preserve">Category </w:t>
            </w:r>
          </w:p>
        </w:tc>
        <w:tc>
          <w:tcPr>
            <w:tcW w:w="2881" w:type="dxa"/>
            <w:tcBorders>
              <w:top w:val="nil"/>
              <w:left w:val="nil"/>
              <w:bottom w:val="nil"/>
              <w:right w:val="nil"/>
            </w:tcBorders>
          </w:tcPr>
          <w:p w14:paraId="0E507928" w14:textId="77777777" w:rsidR="00B67D0E" w:rsidRDefault="00984DAE">
            <w:pPr>
              <w:spacing w:after="0" w:line="259" w:lineRule="auto"/>
              <w:ind w:left="0" w:right="0" w:firstLine="0"/>
            </w:pPr>
            <w:r>
              <w:t xml:space="preserve">% </w:t>
            </w:r>
          </w:p>
        </w:tc>
        <w:tc>
          <w:tcPr>
            <w:tcW w:w="2666" w:type="dxa"/>
            <w:tcBorders>
              <w:top w:val="nil"/>
              <w:left w:val="nil"/>
              <w:bottom w:val="nil"/>
              <w:right w:val="nil"/>
            </w:tcBorders>
          </w:tcPr>
          <w:p w14:paraId="40449EC4" w14:textId="77777777" w:rsidR="00B67D0E" w:rsidRDefault="00984DAE">
            <w:pPr>
              <w:spacing w:after="0" w:line="259" w:lineRule="auto"/>
              <w:ind w:left="0" w:right="0" w:firstLine="0"/>
            </w:pPr>
            <w:r>
              <w:t xml:space="preserve">Examples </w:t>
            </w:r>
          </w:p>
        </w:tc>
      </w:tr>
      <w:tr w:rsidR="00B67D0E" w14:paraId="23DD906E" w14:textId="77777777">
        <w:trPr>
          <w:trHeight w:val="518"/>
        </w:trPr>
        <w:tc>
          <w:tcPr>
            <w:tcW w:w="2881" w:type="dxa"/>
            <w:tcBorders>
              <w:top w:val="nil"/>
              <w:left w:val="nil"/>
              <w:bottom w:val="nil"/>
              <w:right w:val="nil"/>
            </w:tcBorders>
            <w:vAlign w:val="center"/>
          </w:tcPr>
          <w:p w14:paraId="40B71FC5" w14:textId="77777777" w:rsidR="00B67D0E" w:rsidRDefault="00984DAE">
            <w:pPr>
              <w:spacing w:after="0" w:line="259" w:lineRule="auto"/>
              <w:ind w:left="0" w:right="0" w:firstLine="0"/>
            </w:pPr>
            <w:r>
              <w:t xml:space="preserve">Exams </w:t>
            </w:r>
          </w:p>
        </w:tc>
        <w:tc>
          <w:tcPr>
            <w:tcW w:w="2881" w:type="dxa"/>
            <w:tcBorders>
              <w:top w:val="nil"/>
              <w:left w:val="nil"/>
              <w:bottom w:val="nil"/>
              <w:right w:val="nil"/>
            </w:tcBorders>
            <w:vAlign w:val="center"/>
          </w:tcPr>
          <w:p w14:paraId="4C4A94C5" w14:textId="77777777" w:rsidR="00B67D0E" w:rsidRDefault="00984DAE">
            <w:pPr>
              <w:spacing w:after="0" w:line="259" w:lineRule="auto"/>
              <w:ind w:left="0" w:right="0" w:firstLine="0"/>
            </w:pPr>
            <w:r>
              <w:t xml:space="preserve">30% </w:t>
            </w:r>
          </w:p>
        </w:tc>
        <w:tc>
          <w:tcPr>
            <w:tcW w:w="2666" w:type="dxa"/>
            <w:tcBorders>
              <w:top w:val="nil"/>
              <w:left w:val="nil"/>
              <w:bottom w:val="nil"/>
              <w:right w:val="nil"/>
            </w:tcBorders>
            <w:vAlign w:val="center"/>
          </w:tcPr>
          <w:p w14:paraId="643A18FD" w14:textId="77777777" w:rsidR="00B67D0E" w:rsidRDefault="00984DAE">
            <w:pPr>
              <w:spacing w:after="0" w:line="259" w:lineRule="auto"/>
              <w:ind w:left="0" w:right="0" w:firstLine="0"/>
            </w:pPr>
            <w:r>
              <w:t xml:space="preserve">Online, </w:t>
            </w:r>
            <w:proofErr w:type="gramStart"/>
            <w:r>
              <w:t>short-answer</w:t>
            </w:r>
            <w:proofErr w:type="gramEnd"/>
            <w:r>
              <w:t xml:space="preserve"> </w:t>
            </w:r>
          </w:p>
        </w:tc>
      </w:tr>
      <w:tr w:rsidR="00B67D0E" w14:paraId="0258C84B" w14:textId="77777777">
        <w:trPr>
          <w:trHeight w:val="518"/>
        </w:trPr>
        <w:tc>
          <w:tcPr>
            <w:tcW w:w="2881" w:type="dxa"/>
            <w:tcBorders>
              <w:top w:val="nil"/>
              <w:left w:val="nil"/>
              <w:bottom w:val="nil"/>
              <w:right w:val="nil"/>
            </w:tcBorders>
            <w:vAlign w:val="center"/>
          </w:tcPr>
          <w:p w14:paraId="05FAA2BB" w14:textId="77777777" w:rsidR="00B67D0E" w:rsidRDefault="00984DAE">
            <w:pPr>
              <w:spacing w:after="0" w:line="259" w:lineRule="auto"/>
              <w:ind w:left="0" w:right="0" w:firstLine="0"/>
            </w:pPr>
            <w:r>
              <w:t xml:space="preserve">Labs / Field Missions </w:t>
            </w:r>
          </w:p>
        </w:tc>
        <w:tc>
          <w:tcPr>
            <w:tcW w:w="2881" w:type="dxa"/>
            <w:tcBorders>
              <w:top w:val="nil"/>
              <w:left w:val="nil"/>
              <w:bottom w:val="nil"/>
              <w:right w:val="nil"/>
            </w:tcBorders>
            <w:vAlign w:val="center"/>
          </w:tcPr>
          <w:p w14:paraId="7B41A072" w14:textId="77777777" w:rsidR="00B67D0E" w:rsidRDefault="00984DAE">
            <w:pPr>
              <w:spacing w:after="0" w:line="259" w:lineRule="auto"/>
              <w:ind w:left="0" w:right="0" w:firstLine="0"/>
            </w:pPr>
            <w:r>
              <w:t xml:space="preserve">30% </w:t>
            </w:r>
          </w:p>
        </w:tc>
        <w:tc>
          <w:tcPr>
            <w:tcW w:w="2666" w:type="dxa"/>
            <w:tcBorders>
              <w:top w:val="nil"/>
              <w:left w:val="nil"/>
              <w:bottom w:val="nil"/>
              <w:right w:val="nil"/>
            </w:tcBorders>
            <w:vAlign w:val="center"/>
          </w:tcPr>
          <w:p w14:paraId="1FB51E51" w14:textId="77777777" w:rsidR="00B67D0E" w:rsidRDefault="00984DAE">
            <w:pPr>
              <w:spacing w:after="0" w:line="259" w:lineRule="auto"/>
              <w:ind w:left="0" w:right="0" w:firstLine="0"/>
              <w:jc w:val="both"/>
            </w:pPr>
            <w:r>
              <w:t xml:space="preserve">Eco-detective assignments </w:t>
            </w:r>
          </w:p>
        </w:tc>
      </w:tr>
      <w:tr w:rsidR="00B67D0E" w14:paraId="6A19D0AB" w14:textId="77777777">
        <w:trPr>
          <w:trHeight w:val="835"/>
        </w:trPr>
        <w:tc>
          <w:tcPr>
            <w:tcW w:w="2881" w:type="dxa"/>
            <w:tcBorders>
              <w:top w:val="nil"/>
              <w:left w:val="nil"/>
              <w:bottom w:val="nil"/>
              <w:right w:val="nil"/>
            </w:tcBorders>
          </w:tcPr>
          <w:p w14:paraId="2308A7EF" w14:textId="77777777" w:rsidR="00B67D0E" w:rsidRDefault="00984DAE">
            <w:pPr>
              <w:spacing w:after="0" w:line="259" w:lineRule="auto"/>
              <w:ind w:left="0" w:right="0" w:firstLine="0"/>
            </w:pPr>
            <w:r>
              <w:t xml:space="preserve">Creativity </w:t>
            </w:r>
          </w:p>
        </w:tc>
        <w:tc>
          <w:tcPr>
            <w:tcW w:w="2881" w:type="dxa"/>
            <w:tcBorders>
              <w:top w:val="nil"/>
              <w:left w:val="nil"/>
              <w:bottom w:val="nil"/>
              <w:right w:val="nil"/>
            </w:tcBorders>
          </w:tcPr>
          <w:p w14:paraId="1E1F48A1" w14:textId="77777777" w:rsidR="00B67D0E" w:rsidRDefault="00984DAE">
            <w:pPr>
              <w:spacing w:after="0" w:line="259" w:lineRule="auto"/>
              <w:ind w:left="0" w:right="0" w:firstLine="0"/>
            </w:pPr>
            <w:r>
              <w:t xml:space="preserve">20% </w:t>
            </w:r>
          </w:p>
        </w:tc>
        <w:tc>
          <w:tcPr>
            <w:tcW w:w="2666" w:type="dxa"/>
            <w:tcBorders>
              <w:top w:val="nil"/>
              <w:left w:val="nil"/>
              <w:bottom w:val="nil"/>
              <w:right w:val="nil"/>
            </w:tcBorders>
            <w:vAlign w:val="center"/>
          </w:tcPr>
          <w:p w14:paraId="313219F0" w14:textId="77777777" w:rsidR="00B67D0E" w:rsidRDefault="00984DAE">
            <w:pPr>
              <w:spacing w:after="0" w:line="259" w:lineRule="auto"/>
              <w:ind w:left="0" w:right="0" w:firstLine="0"/>
            </w:pPr>
            <w:r>
              <w:t xml:space="preserve">Memes, infographics, haikus </w:t>
            </w:r>
          </w:p>
        </w:tc>
      </w:tr>
      <w:tr w:rsidR="00B67D0E" w14:paraId="36562740" w14:textId="77777777">
        <w:trPr>
          <w:trHeight w:val="369"/>
        </w:trPr>
        <w:tc>
          <w:tcPr>
            <w:tcW w:w="2881" w:type="dxa"/>
            <w:tcBorders>
              <w:top w:val="nil"/>
              <w:left w:val="nil"/>
              <w:bottom w:val="nil"/>
              <w:right w:val="nil"/>
            </w:tcBorders>
            <w:vAlign w:val="bottom"/>
          </w:tcPr>
          <w:p w14:paraId="7B673112" w14:textId="77777777" w:rsidR="00B67D0E" w:rsidRDefault="00984DAE">
            <w:pPr>
              <w:spacing w:after="0" w:line="259" w:lineRule="auto"/>
              <w:ind w:left="0" w:right="0" w:firstLine="0"/>
            </w:pPr>
            <w:r>
              <w:t xml:space="preserve">Engagement </w:t>
            </w:r>
          </w:p>
        </w:tc>
        <w:tc>
          <w:tcPr>
            <w:tcW w:w="2881" w:type="dxa"/>
            <w:tcBorders>
              <w:top w:val="nil"/>
              <w:left w:val="nil"/>
              <w:bottom w:val="nil"/>
              <w:right w:val="nil"/>
            </w:tcBorders>
            <w:vAlign w:val="bottom"/>
          </w:tcPr>
          <w:p w14:paraId="40D27088" w14:textId="77777777" w:rsidR="00B67D0E" w:rsidRDefault="00984DAE">
            <w:pPr>
              <w:spacing w:after="0" w:line="259" w:lineRule="auto"/>
              <w:ind w:left="0" w:right="0" w:firstLine="0"/>
            </w:pPr>
            <w:r>
              <w:t xml:space="preserve">20% </w:t>
            </w:r>
          </w:p>
        </w:tc>
        <w:tc>
          <w:tcPr>
            <w:tcW w:w="2666" w:type="dxa"/>
            <w:tcBorders>
              <w:top w:val="nil"/>
              <w:left w:val="nil"/>
              <w:bottom w:val="nil"/>
              <w:right w:val="nil"/>
            </w:tcBorders>
            <w:vAlign w:val="bottom"/>
          </w:tcPr>
          <w:p w14:paraId="6433E7F2" w14:textId="77777777" w:rsidR="00B67D0E" w:rsidRDefault="00984DAE">
            <w:pPr>
              <w:spacing w:after="0" w:line="259" w:lineRule="auto"/>
              <w:ind w:left="0" w:right="0" w:firstLine="0"/>
              <w:jc w:val="both"/>
            </w:pPr>
            <w:r>
              <w:t xml:space="preserve">Padlet &amp; discussion boards </w:t>
            </w:r>
          </w:p>
        </w:tc>
      </w:tr>
    </w:tbl>
    <w:p w14:paraId="222C9127" w14:textId="77777777" w:rsidR="00B67D0E" w:rsidRDefault="00984DAE">
      <w:pPr>
        <w:spacing w:after="15" w:line="259" w:lineRule="auto"/>
        <w:ind w:left="0" w:right="0" w:firstLine="0"/>
      </w:pPr>
      <w:r>
        <w:t xml:space="preserve"> </w:t>
      </w:r>
    </w:p>
    <w:p w14:paraId="22C942E9" w14:textId="77777777" w:rsidR="00B67D0E" w:rsidRDefault="00984DAE">
      <w:pPr>
        <w:ind w:left="-5" w:right="0"/>
      </w:pPr>
      <w:r>
        <w:t>Grading Scale: A = 90</w:t>
      </w:r>
      <w:r>
        <w:t>–</w:t>
      </w:r>
      <w:r>
        <w:t>100 | B = 80</w:t>
      </w:r>
      <w:r>
        <w:t>–</w:t>
      </w:r>
      <w:r>
        <w:t>89 | C = 70</w:t>
      </w:r>
      <w:r>
        <w:t>–</w:t>
      </w:r>
      <w:r>
        <w:t>79 | D = 60</w:t>
      </w:r>
      <w:r>
        <w:t>–</w:t>
      </w:r>
      <w:r>
        <w:t xml:space="preserve">69 | F &lt; 60 </w:t>
      </w:r>
    </w:p>
    <w:p w14:paraId="1E18B1E6" w14:textId="77777777" w:rsidR="00B67D0E" w:rsidRDefault="00984DAE">
      <w:pPr>
        <w:pStyle w:val="Heading1"/>
        <w:ind w:left="-5"/>
      </w:pPr>
      <w:r>
        <w:t xml:space="preserve">Course Policies &amp; Expectations </w:t>
      </w:r>
    </w:p>
    <w:p w14:paraId="346D8272" w14:textId="77777777" w:rsidR="00B67D0E" w:rsidRDefault="00984DAE">
      <w:pPr>
        <w:spacing w:after="10"/>
        <w:ind w:left="-5" w:right="0"/>
      </w:pPr>
      <w:r>
        <w:t xml:space="preserve">Late Work </w:t>
      </w:r>
      <w:r>
        <w:t>–</w:t>
      </w:r>
      <w:r>
        <w:t xml:space="preserve"> Students may use 2 Grace Tokens for deadline extensions (redeemable via meme submission). After tokens are used, late work will not be accepted. </w:t>
      </w:r>
    </w:p>
    <w:p w14:paraId="68322A9A" w14:textId="77777777" w:rsidR="00B67D0E" w:rsidRDefault="00984DAE">
      <w:pPr>
        <w:spacing w:after="20" w:line="259" w:lineRule="auto"/>
        <w:ind w:left="0" w:right="0" w:firstLine="0"/>
      </w:pPr>
      <w:r>
        <w:t xml:space="preserve"> </w:t>
      </w:r>
    </w:p>
    <w:p w14:paraId="679931F5" w14:textId="77777777" w:rsidR="00B67D0E" w:rsidRDefault="00984DAE">
      <w:pPr>
        <w:spacing w:after="8"/>
        <w:ind w:left="-5" w:right="0"/>
      </w:pPr>
      <w:r>
        <w:t xml:space="preserve">AI Usage Policy </w:t>
      </w:r>
      <w:r>
        <w:t>–</w:t>
      </w:r>
      <w:r>
        <w:t xml:space="preserve"> </w:t>
      </w:r>
      <w:r>
        <w:t xml:space="preserve">AI is welcome as a partner in your learning. You must: </w:t>
      </w:r>
    </w:p>
    <w:p w14:paraId="7B1E5FF0" w14:textId="77777777" w:rsidR="00B67D0E" w:rsidRDefault="00984DAE">
      <w:pPr>
        <w:numPr>
          <w:ilvl w:val="0"/>
          <w:numId w:val="3"/>
        </w:numPr>
        <w:spacing w:after="9" w:line="268" w:lineRule="auto"/>
        <w:ind w:right="0" w:hanging="145"/>
      </w:pPr>
      <w:r>
        <w:t>Acknowledge AI support with a citation (e.g., “ChatGPT drafted this outline; analysis is mine”).</w:t>
      </w:r>
      <w:r>
        <w:t xml:space="preserve"> </w:t>
      </w:r>
    </w:p>
    <w:p w14:paraId="57537585" w14:textId="77777777" w:rsidR="00B67D0E" w:rsidRDefault="00984DAE">
      <w:pPr>
        <w:numPr>
          <w:ilvl w:val="0"/>
          <w:numId w:val="3"/>
        </w:numPr>
        <w:spacing w:after="9" w:line="268" w:lineRule="auto"/>
        <w:ind w:right="0" w:hanging="145"/>
      </w:pPr>
      <w:r>
        <w:t>Demonstrate your own critical thinking in all submissions.</w:t>
      </w:r>
      <w:r>
        <w:t xml:space="preserve"> </w:t>
      </w:r>
    </w:p>
    <w:p w14:paraId="37D04868" w14:textId="77777777" w:rsidR="00B67D0E" w:rsidRDefault="00984DAE">
      <w:pPr>
        <w:numPr>
          <w:ilvl w:val="0"/>
          <w:numId w:val="3"/>
        </w:numPr>
        <w:spacing w:after="9" w:line="268" w:lineRule="auto"/>
        <w:ind w:right="0" w:hanging="145"/>
      </w:pPr>
      <w:r>
        <w:t>Avoid presenting AI</w:t>
      </w:r>
      <w:r>
        <w:t>-</w:t>
      </w:r>
      <w:r>
        <w:t xml:space="preserve">generated work as solely your own (violates SU’s Academic </w:t>
      </w:r>
      <w:r>
        <w:t xml:space="preserve">Integrity policy). </w:t>
      </w:r>
    </w:p>
    <w:p w14:paraId="4C76967F" w14:textId="77777777" w:rsidR="00B67D0E" w:rsidRDefault="00984DAE">
      <w:pPr>
        <w:spacing w:after="215" w:line="259" w:lineRule="auto"/>
        <w:ind w:left="0" w:right="0" w:firstLine="0"/>
      </w:pPr>
      <w:r>
        <w:t xml:space="preserve"> </w:t>
      </w:r>
    </w:p>
    <w:p w14:paraId="7C78625F" w14:textId="77777777" w:rsidR="00B67D0E" w:rsidRDefault="00984DAE">
      <w:pPr>
        <w:ind w:left="-5" w:right="714"/>
      </w:pPr>
      <w:r>
        <w:lastRenderedPageBreak/>
        <w:t xml:space="preserve">Inclusivity </w:t>
      </w:r>
      <w:r>
        <w:t>–</w:t>
      </w:r>
      <w:r>
        <w:t xml:space="preserve"> All voices are valued. Respect is required in discussions. Technology &amp; Netiquette </w:t>
      </w:r>
      <w:r>
        <w:t>–</w:t>
      </w:r>
      <w:r>
        <w:t xml:space="preserve"> Students must use SU Canvas and SUBR email. Be professional, respectful, and thoughtful in digital communications. </w:t>
      </w:r>
    </w:p>
    <w:p w14:paraId="3162C75B" w14:textId="77777777" w:rsidR="00B67D0E" w:rsidRDefault="00984DAE">
      <w:pPr>
        <w:spacing w:after="215" w:line="259" w:lineRule="auto"/>
        <w:ind w:left="-5" w:right="0"/>
      </w:pPr>
      <w:r>
        <w:rPr>
          <w:b/>
          <w:color w:val="4F81BD"/>
        </w:rPr>
        <w:t xml:space="preserve">Institutional Policies </w:t>
      </w:r>
    </w:p>
    <w:p w14:paraId="3586B6AA" w14:textId="77777777" w:rsidR="00B67D0E" w:rsidRDefault="00984DAE">
      <w:pPr>
        <w:pStyle w:val="Heading1"/>
        <w:ind w:left="-5"/>
      </w:pPr>
      <w:r>
        <w:t xml:space="preserve">Academic Dishonesty </w:t>
      </w:r>
    </w:p>
    <w:p w14:paraId="0C1A71FA" w14:textId="77777777" w:rsidR="00B67D0E" w:rsidRDefault="00984DAE">
      <w:pPr>
        <w:ind w:left="-5" w:right="0"/>
      </w:pPr>
      <w:r>
        <w:t xml:space="preserve">Southern University and A&amp;M College's Student Code of Conduct (Code 1.1) </w:t>
      </w:r>
      <w:proofErr w:type="gramStart"/>
      <w:r>
        <w:t>identifies</w:t>
      </w:r>
      <w:proofErr w:type="gramEnd"/>
      <w:r>
        <w:t xml:space="preserve"> academic dishonesty as any deliberate attempt to gain an unfair advantage in academic work. Examples include cheating, falsification of information, fraud, plagiarism, and unauthorized access to academic records... </w:t>
      </w:r>
    </w:p>
    <w:p w14:paraId="6D932B9B" w14:textId="77777777" w:rsidR="00B67D0E" w:rsidRDefault="00984DAE">
      <w:pPr>
        <w:pStyle w:val="Heading1"/>
        <w:ind w:left="-5"/>
      </w:pPr>
      <w:r>
        <w:t xml:space="preserve">Academic Grievances </w:t>
      </w:r>
    </w:p>
    <w:p w14:paraId="41FCC475" w14:textId="77777777" w:rsidR="00B67D0E" w:rsidRDefault="00984DAE">
      <w:pPr>
        <w:ind w:left="-5" w:right="0"/>
      </w:pPr>
      <w:r>
        <w:t xml:space="preserve">Southern University and A&amp;M College students may seek redress in academic decisions when they believe the decision is unfair or ungrounded. The academic grievance procedure provides prompt and equitable resolutions... </w:t>
      </w:r>
    </w:p>
    <w:p w14:paraId="19098C9B" w14:textId="77777777" w:rsidR="00B67D0E" w:rsidRDefault="00984DAE">
      <w:pPr>
        <w:pStyle w:val="Heading1"/>
        <w:ind w:left="-5"/>
      </w:pPr>
      <w:r>
        <w:t xml:space="preserve">ADA Compliance/Disability Services </w:t>
      </w:r>
    </w:p>
    <w:p w14:paraId="1E63D075" w14:textId="77777777" w:rsidR="00B67D0E" w:rsidRDefault="00984DAE">
      <w:pPr>
        <w:spacing w:after="11"/>
        <w:ind w:left="-5" w:right="0"/>
      </w:pPr>
      <w:r>
        <w:t xml:space="preserve">Southern University Baton Rouge is committed to providing reasonable accommodations for students with documented disabilities in compliance with the ADA... </w:t>
      </w:r>
    </w:p>
    <w:p w14:paraId="7640CA2E" w14:textId="77777777" w:rsidR="00B67D0E" w:rsidRDefault="00984DAE">
      <w:pPr>
        <w:spacing w:after="15" w:line="259" w:lineRule="auto"/>
        <w:ind w:left="0" w:right="0" w:firstLine="0"/>
      </w:pPr>
      <w:r>
        <w:t xml:space="preserve"> </w:t>
      </w:r>
    </w:p>
    <w:p w14:paraId="2E9930F6" w14:textId="77777777" w:rsidR="00B67D0E" w:rsidRDefault="00984DAE">
      <w:pPr>
        <w:spacing w:after="13"/>
        <w:ind w:left="-5" w:right="0"/>
      </w:pPr>
      <w:r>
        <w:t xml:space="preserve">Contact Information: </w:t>
      </w:r>
    </w:p>
    <w:p w14:paraId="45F81692" w14:textId="77777777" w:rsidR="00B67D0E" w:rsidRDefault="00984DAE">
      <w:pPr>
        <w:spacing w:after="8"/>
        <w:ind w:left="-5" w:right="0"/>
      </w:pPr>
      <w:r>
        <w:t xml:space="preserve">Southern University Office of Disability Services </w:t>
      </w:r>
    </w:p>
    <w:p w14:paraId="5986CAA3" w14:textId="4D6821DE" w:rsidR="00B67D0E" w:rsidRDefault="00984DAE">
      <w:pPr>
        <w:spacing w:after="13"/>
        <w:ind w:left="-5" w:right="0"/>
      </w:pPr>
      <w:r>
        <w:t xml:space="preserve">Carla </w:t>
      </w:r>
      <w:proofErr w:type="spellStart"/>
      <w:r w:rsidR="00A6143E">
        <w:t>Popular</w:t>
      </w:r>
      <w:r>
        <w:t>as</w:t>
      </w:r>
      <w:proofErr w:type="spellEnd"/>
      <w:r>
        <w:t xml:space="preserve">, Coordinator </w:t>
      </w:r>
    </w:p>
    <w:p w14:paraId="2318A2C3" w14:textId="77777777" w:rsidR="00B67D0E" w:rsidRDefault="00984DAE">
      <w:pPr>
        <w:spacing w:after="8"/>
        <w:ind w:left="-5" w:right="0"/>
      </w:pPr>
      <w:r>
        <w:t xml:space="preserve">P.O. Box 11298 </w:t>
      </w:r>
    </w:p>
    <w:p w14:paraId="0328DAA0" w14:textId="77777777" w:rsidR="00B67D0E" w:rsidRDefault="00984DAE">
      <w:pPr>
        <w:ind w:left="-5" w:right="0"/>
      </w:pPr>
      <w:r>
        <w:t xml:space="preserve">Baton Rouge, LA 70813 </w:t>
      </w:r>
    </w:p>
    <w:p w14:paraId="5157E00D" w14:textId="77777777" w:rsidR="00B67D0E" w:rsidRDefault="00984DAE">
      <w:pPr>
        <w:spacing w:after="8"/>
        <w:ind w:left="-5" w:right="0"/>
      </w:pPr>
      <w:r>
        <w:t xml:space="preserve">Phone: (225) 771-3546 </w:t>
      </w:r>
    </w:p>
    <w:p w14:paraId="333B27D8" w14:textId="77777777" w:rsidR="00B67D0E" w:rsidRDefault="00984DAE">
      <w:pPr>
        <w:spacing w:after="13"/>
        <w:ind w:left="-5" w:right="0"/>
      </w:pPr>
      <w:r>
        <w:t xml:space="preserve">Email: ods@subr.edu </w:t>
      </w:r>
    </w:p>
    <w:p w14:paraId="7F746122" w14:textId="77777777" w:rsidR="00B67D0E" w:rsidRDefault="00984DAE">
      <w:pPr>
        <w:ind w:left="-5" w:right="0"/>
      </w:pPr>
      <w:r>
        <w:t xml:space="preserve">Website: www.subr.edu/ods </w:t>
      </w:r>
    </w:p>
    <w:p w14:paraId="2EBF431F" w14:textId="77777777" w:rsidR="00B67D0E" w:rsidRDefault="00984DAE">
      <w:pPr>
        <w:pStyle w:val="Heading1"/>
        <w:ind w:left="-5"/>
      </w:pPr>
      <w:r>
        <w:t xml:space="preserve">Disruption of the Academic Process </w:t>
      </w:r>
    </w:p>
    <w:p w14:paraId="7A7EDA25" w14:textId="77777777" w:rsidR="00B67D0E" w:rsidRDefault="00984DAE">
      <w:pPr>
        <w:ind w:left="-5" w:right="0"/>
      </w:pPr>
      <w:r>
        <w:t xml:space="preserve">The University's Student Code of Conduct (Codes 1.6 and 2.2) broadly defines disruption/obstruction as any major/minor action which obstructs an official University function, such as teaching, research, or administration... </w:t>
      </w:r>
    </w:p>
    <w:p w14:paraId="6F83AE22" w14:textId="77777777" w:rsidR="00B67D0E" w:rsidRDefault="00984DAE">
      <w:pPr>
        <w:pStyle w:val="Heading1"/>
        <w:ind w:left="-5"/>
      </w:pPr>
      <w:r>
        <w:t xml:space="preserve">Statement of Non-Discrimination / Title IX </w:t>
      </w:r>
    </w:p>
    <w:p w14:paraId="29BC2F63" w14:textId="77777777" w:rsidR="00B67D0E" w:rsidRDefault="00984DAE">
      <w:pPr>
        <w:ind w:left="-5" w:right="0"/>
      </w:pPr>
      <w:r>
        <w:t xml:space="preserve">In compliance with Title IX, Title VI and VII of the Civil Rights Act, Section 504 of the Rehabilitation Act, and other laws, Southern University forbids discriminatory or harassing conduct... </w:t>
      </w:r>
    </w:p>
    <w:p w14:paraId="3372A522" w14:textId="77777777" w:rsidR="00B67D0E" w:rsidRDefault="00984DAE">
      <w:pPr>
        <w:pStyle w:val="Heading1"/>
        <w:ind w:left="-5"/>
      </w:pPr>
      <w:r>
        <w:lastRenderedPageBreak/>
        <w:t xml:space="preserve">Standards for Satisfactory Academic Progress (SAP) </w:t>
      </w:r>
    </w:p>
    <w:p w14:paraId="5035DDB8" w14:textId="77777777" w:rsidR="00B67D0E" w:rsidRDefault="00984DAE">
      <w:pPr>
        <w:ind w:left="-5" w:right="0"/>
      </w:pPr>
      <w:r>
        <w:t xml:space="preserve">The Higher Education Act of 1965 requires that institutions establish reasonable standards of Satisfactory Academic Progress as a condition of aid eligibility... </w:t>
      </w:r>
    </w:p>
    <w:p w14:paraId="3D87C9EA" w14:textId="77777777" w:rsidR="00B67D0E" w:rsidRDefault="00984DAE">
      <w:pPr>
        <w:pStyle w:val="Heading1"/>
        <w:ind w:left="-5"/>
      </w:pPr>
      <w:r>
        <w:t xml:space="preserve">Student Email Policy </w:t>
      </w:r>
    </w:p>
    <w:p w14:paraId="1D59E955" w14:textId="77777777" w:rsidR="00B67D0E" w:rsidRDefault="00984DAE">
      <w:pPr>
        <w:ind w:left="-5" w:right="0"/>
      </w:pPr>
      <w:r>
        <w:t xml:space="preserve">The University's email policy describes the appropriate use of university email facilities, associated responsibilities, and rights of all users of official Southern University email accounts... </w:t>
      </w:r>
    </w:p>
    <w:p w14:paraId="1D5914C2" w14:textId="77777777" w:rsidR="00B67D0E" w:rsidRDefault="00984DAE">
      <w:pPr>
        <w:pStyle w:val="Heading1"/>
        <w:ind w:left="-5"/>
      </w:pPr>
      <w:r>
        <w:t xml:space="preserve">Tobacco-Free Campus Policy </w:t>
      </w:r>
    </w:p>
    <w:p w14:paraId="7D7E16C3" w14:textId="77777777" w:rsidR="00B67D0E" w:rsidRDefault="00984DAE">
      <w:pPr>
        <w:ind w:left="-5" w:right="0"/>
      </w:pPr>
      <w:r>
        <w:t xml:space="preserve">The Southern University System (SUS) maintains a 100% Tobacco-Free Policy. Smoking and tobacco use of any kind is prohibited on all SUS campuses and properties... </w:t>
      </w:r>
    </w:p>
    <w:p w14:paraId="693C3132" w14:textId="77777777" w:rsidR="00B67D0E" w:rsidRDefault="00984DAE">
      <w:pPr>
        <w:pStyle w:val="Heading1"/>
        <w:ind w:left="-5"/>
      </w:pPr>
      <w:r>
        <w:t xml:space="preserve">Course Evaluations (Watermark) </w:t>
      </w:r>
    </w:p>
    <w:p w14:paraId="45383CD5" w14:textId="77777777" w:rsidR="00B67D0E" w:rsidRDefault="00984DAE">
      <w:pPr>
        <w:ind w:left="-5" w:right="0"/>
      </w:pPr>
      <w:r>
        <w:t xml:space="preserve">Course Evaluations &amp; Surveys by Watermark is an easy-to-use course evaluation system that integrates directly with Canvas... </w:t>
      </w:r>
    </w:p>
    <w:p w14:paraId="19827FEA" w14:textId="77777777" w:rsidR="00B67D0E" w:rsidRDefault="00984DAE">
      <w:pPr>
        <w:pStyle w:val="Heading1"/>
        <w:ind w:left="-5"/>
      </w:pPr>
      <w:r>
        <w:t xml:space="preserve">Follett Access Textbook Program </w:t>
      </w:r>
    </w:p>
    <w:p w14:paraId="3E71E0E4" w14:textId="77777777" w:rsidR="00B67D0E" w:rsidRDefault="00984DAE">
      <w:pPr>
        <w:ind w:left="-5" w:right="0"/>
      </w:pPr>
      <w:r>
        <w:t xml:space="preserve">Follett Access is a partnership between the Southern University System and the SUBR Bookstore that allows you to rent textbooks at reduced cost... </w:t>
      </w:r>
    </w:p>
    <w:p w14:paraId="31CD5D1A" w14:textId="77777777" w:rsidR="00B67D0E" w:rsidRDefault="00984DAE">
      <w:pPr>
        <w:pStyle w:val="Heading1"/>
        <w:ind w:left="-5"/>
      </w:pPr>
      <w:r>
        <w:t xml:space="preserve">Mental Health Resources </w:t>
      </w:r>
    </w:p>
    <w:p w14:paraId="2E7972DB" w14:textId="77777777" w:rsidR="00B67D0E" w:rsidRDefault="00984DAE">
      <w:pPr>
        <w:ind w:left="-5" w:right="0"/>
      </w:pPr>
      <w:r>
        <w:t xml:space="preserve">Mental health resources and support are available from the University Counseling Center (UCC). Free counseling and crisis intervention are provided in a safe, confidential setting... </w:t>
      </w:r>
    </w:p>
    <w:p w14:paraId="04380F2F" w14:textId="77777777" w:rsidR="00B67D0E" w:rsidRDefault="00984DAE">
      <w:pPr>
        <w:pStyle w:val="Heading1"/>
        <w:ind w:left="-5"/>
      </w:pPr>
      <w:r>
        <w:t xml:space="preserve">Incomplete Grades Policy </w:t>
      </w:r>
    </w:p>
    <w:p w14:paraId="75AB2675" w14:textId="77777777" w:rsidR="00B67D0E" w:rsidRDefault="00984DAE">
      <w:pPr>
        <w:ind w:left="-5" w:right="0"/>
      </w:pPr>
      <w:r>
        <w:t xml:space="preserve">Work that is of passing quality but, because of extenuating circumstances, is not complete, may be graded 'I'-Incomplete... </w:t>
      </w:r>
    </w:p>
    <w:p w14:paraId="41EF5309" w14:textId="77777777" w:rsidR="00B67D0E" w:rsidRDefault="00984DAE">
      <w:pPr>
        <w:pStyle w:val="Heading1"/>
        <w:ind w:left="-5"/>
      </w:pPr>
      <w:r>
        <w:t xml:space="preserve">Late Enrollment Disclaimer </w:t>
      </w:r>
    </w:p>
    <w:p w14:paraId="155155C4" w14:textId="77777777" w:rsidR="00B67D0E" w:rsidRDefault="00984DAE">
      <w:pPr>
        <w:ind w:left="-5" w:right="0"/>
      </w:pPr>
      <w:r>
        <w:t xml:space="preserve">A student enrolling in the course late will be responsible for completing all assignments and exams on time. The academic calendar is published long in advance of the start date... </w:t>
      </w:r>
    </w:p>
    <w:p w14:paraId="6C53FD58" w14:textId="77777777" w:rsidR="00B67D0E" w:rsidRDefault="00984DAE">
      <w:pPr>
        <w:pStyle w:val="Heading1"/>
        <w:ind w:left="-5"/>
      </w:pPr>
      <w:r>
        <w:t xml:space="preserve">Course Schedule (Fall 2025: Aug 18 </w:t>
      </w:r>
      <w:r>
        <w:t>–</w:t>
      </w:r>
      <w:r>
        <w:t xml:space="preserve"> Dec 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1408"/>
        <w:gridCol w:w="6323"/>
      </w:tblGrid>
      <w:tr w:rsidR="00984DAE" w:rsidRPr="00984DAE" w14:paraId="798B2099" w14:textId="77777777">
        <w:trPr>
          <w:tblHeader/>
          <w:tblCellSpacing w:w="15" w:type="dxa"/>
        </w:trPr>
        <w:tc>
          <w:tcPr>
            <w:tcW w:w="0" w:type="auto"/>
            <w:vAlign w:val="center"/>
            <w:hideMark/>
          </w:tcPr>
          <w:p w14:paraId="2F0D1393" w14:textId="77777777" w:rsidR="00984DAE" w:rsidRPr="00984DAE" w:rsidRDefault="00984DAE" w:rsidP="00984DAE">
            <w:pPr>
              <w:spacing w:after="215" w:line="259" w:lineRule="auto"/>
              <w:ind w:left="0" w:right="0" w:firstLine="0"/>
              <w:rPr>
                <w:b/>
                <w:bCs/>
                <w:lang w:val="en-US"/>
              </w:rPr>
            </w:pPr>
            <w:r w:rsidRPr="00984DAE">
              <w:rPr>
                <w:b/>
                <w:bCs/>
                <w:lang w:val="en-US"/>
              </w:rPr>
              <w:t>Dates</w:t>
            </w:r>
          </w:p>
        </w:tc>
        <w:tc>
          <w:tcPr>
            <w:tcW w:w="0" w:type="auto"/>
            <w:vAlign w:val="center"/>
            <w:hideMark/>
          </w:tcPr>
          <w:p w14:paraId="23B4A95F" w14:textId="77777777" w:rsidR="00984DAE" w:rsidRPr="00984DAE" w:rsidRDefault="00984DAE" w:rsidP="00984DAE">
            <w:pPr>
              <w:spacing w:after="215" w:line="259" w:lineRule="auto"/>
              <w:ind w:left="0" w:right="0" w:firstLine="0"/>
              <w:rPr>
                <w:b/>
                <w:bCs/>
                <w:lang w:val="en-US"/>
              </w:rPr>
            </w:pPr>
            <w:r w:rsidRPr="00984DAE">
              <w:rPr>
                <w:b/>
                <w:bCs/>
                <w:lang w:val="en-US"/>
              </w:rPr>
              <w:t>Module</w:t>
            </w:r>
          </w:p>
        </w:tc>
        <w:tc>
          <w:tcPr>
            <w:tcW w:w="0" w:type="auto"/>
            <w:vAlign w:val="center"/>
            <w:hideMark/>
          </w:tcPr>
          <w:p w14:paraId="64D2797A" w14:textId="77777777" w:rsidR="00984DAE" w:rsidRPr="00984DAE" w:rsidRDefault="00984DAE" w:rsidP="00984DAE">
            <w:pPr>
              <w:spacing w:after="215" w:line="259" w:lineRule="auto"/>
              <w:ind w:left="0" w:right="0" w:firstLine="0"/>
              <w:rPr>
                <w:b/>
                <w:bCs/>
                <w:lang w:val="en-US"/>
              </w:rPr>
            </w:pPr>
            <w:r w:rsidRPr="00984DAE">
              <w:rPr>
                <w:b/>
                <w:bCs/>
                <w:lang w:val="en-US"/>
              </w:rPr>
              <w:t>Key Activities</w:t>
            </w:r>
          </w:p>
        </w:tc>
      </w:tr>
      <w:tr w:rsidR="00984DAE" w:rsidRPr="00984DAE" w14:paraId="65FDB6A9" w14:textId="77777777">
        <w:trPr>
          <w:tblCellSpacing w:w="15" w:type="dxa"/>
        </w:trPr>
        <w:tc>
          <w:tcPr>
            <w:tcW w:w="0" w:type="auto"/>
            <w:vAlign w:val="center"/>
            <w:hideMark/>
          </w:tcPr>
          <w:p w14:paraId="696E8145" w14:textId="77777777" w:rsidR="00984DAE" w:rsidRPr="00984DAE" w:rsidRDefault="00984DAE" w:rsidP="00984DAE">
            <w:pPr>
              <w:spacing w:after="215" w:line="259" w:lineRule="auto"/>
              <w:ind w:left="0" w:right="0" w:firstLine="0"/>
              <w:rPr>
                <w:lang w:val="en-US"/>
              </w:rPr>
            </w:pPr>
            <w:r w:rsidRPr="00984DAE">
              <w:rPr>
                <w:lang w:val="en-US"/>
              </w:rPr>
              <w:t>Aug 18–24</w:t>
            </w:r>
          </w:p>
        </w:tc>
        <w:tc>
          <w:tcPr>
            <w:tcW w:w="0" w:type="auto"/>
            <w:vAlign w:val="center"/>
            <w:hideMark/>
          </w:tcPr>
          <w:p w14:paraId="4F621F4A" w14:textId="77777777" w:rsidR="00984DAE" w:rsidRPr="00984DAE" w:rsidRDefault="00984DAE" w:rsidP="00984DAE">
            <w:pPr>
              <w:spacing w:after="215" w:line="259" w:lineRule="auto"/>
              <w:ind w:left="0" w:right="0" w:firstLine="0"/>
              <w:rPr>
                <w:lang w:val="en-US"/>
              </w:rPr>
            </w:pPr>
            <w:r w:rsidRPr="00984DAE">
              <w:rPr>
                <w:lang w:val="en-US"/>
              </w:rPr>
              <w:t>Bayou Beginnings</w:t>
            </w:r>
          </w:p>
        </w:tc>
        <w:tc>
          <w:tcPr>
            <w:tcW w:w="0" w:type="auto"/>
            <w:vAlign w:val="center"/>
            <w:hideMark/>
          </w:tcPr>
          <w:p w14:paraId="025730F4" w14:textId="77777777" w:rsidR="00984DAE" w:rsidRPr="00984DAE" w:rsidRDefault="00984DAE" w:rsidP="00984DAE">
            <w:pPr>
              <w:spacing w:after="215" w:line="259" w:lineRule="auto"/>
              <w:ind w:left="0" w:right="0" w:firstLine="0"/>
              <w:rPr>
                <w:lang w:val="en-US"/>
              </w:rPr>
            </w:pPr>
            <w:r w:rsidRPr="00984DAE">
              <w:rPr>
                <w:lang w:val="en-US"/>
              </w:rPr>
              <w:t xml:space="preserve">Padlet intro, </w:t>
            </w:r>
            <w:proofErr w:type="spellStart"/>
            <w:r w:rsidRPr="00984DAE">
              <w:rPr>
                <w:lang w:val="en-US"/>
              </w:rPr>
              <w:t>NotebookLM</w:t>
            </w:r>
            <w:proofErr w:type="spellEnd"/>
            <w:r w:rsidRPr="00984DAE">
              <w:rPr>
                <w:lang w:val="en-US"/>
              </w:rPr>
              <w:t xml:space="preserve"> practice </w:t>
            </w:r>
            <w:r w:rsidRPr="00984DAE">
              <w:rPr>
                <w:i/>
                <w:iCs/>
                <w:lang w:val="en-US"/>
              </w:rPr>
              <w:t xml:space="preserve">(Include AI/HPC intro: </w:t>
            </w:r>
            <w:proofErr w:type="spellStart"/>
            <w:r w:rsidRPr="00984DAE">
              <w:rPr>
                <w:i/>
                <w:iCs/>
                <w:lang w:val="en-US"/>
              </w:rPr>
              <w:t>Imageomics</w:t>
            </w:r>
            <w:proofErr w:type="spellEnd"/>
            <w:r w:rsidRPr="00984DAE">
              <w:rPr>
                <w:i/>
                <w:iCs/>
                <w:lang w:val="en-US"/>
              </w:rPr>
              <w:t xml:space="preserve"> for framework analysis; Jetstream2/CVW/HPC Carpentry for ecological data workflows)</w:t>
            </w:r>
          </w:p>
        </w:tc>
      </w:tr>
      <w:tr w:rsidR="00984DAE" w:rsidRPr="00984DAE" w14:paraId="7A7A042B" w14:textId="77777777">
        <w:trPr>
          <w:tblCellSpacing w:w="15" w:type="dxa"/>
        </w:trPr>
        <w:tc>
          <w:tcPr>
            <w:tcW w:w="0" w:type="auto"/>
            <w:vAlign w:val="center"/>
            <w:hideMark/>
          </w:tcPr>
          <w:p w14:paraId="5155702D" w14:textId="77777777" w:rsidR="00984DAE" w:rsidRPr="00984DAE" w:rsidRDefault="00984DAE" w:rsidP="00984DAE">
            <w:pPr>
              <w:spacing w:after="215" w:line="259" w:lineRule="auto"/>
              <w:ind w:left="0" w:right="0" w:firstLine="0"/>
              <w:rPr>
                <w:lang w:val="en-US"/>
              </w:rPr>
            </w:pPr>
            <w:r w:rsidRPr="00984DAE">
              <w:rPr>
                <w:lang w:val="en-US"/>
              </w:rPr>
              <w:lastRenderedPageBreak/>
              <w:t>Aug 25–Sep 7</w:t>
            </w:r>
          </w:p>
        </w:tc>
        <w:tc>
          <w:tcPr>
            <w:tcW w:w="0" w:type="auto"/>
            <w:vAlign w:val="center"/>
            <w:hideMark/>
          </w:tcPr>
          <w:p w14:paraId="55BD45B7" w14:textId="77777777" w:rsidR="00984DAE" w:rsidRPr="00984DAE" w:rsidRDefault="00984DAE" w:rsidP="00984DAE">
            <w:pPr>
              <w:spacing w:after="215" w:line="259" w:lineRule="auto"/>
              <w:ind w:left="0" w:right="0" w:firstLine="0"/>
              <w:rPr>
                <w:lang w:val="en-US"/>
              </w:rPr>
            </w:pPr>
            <w:r w:rsidRPr="00984DAE">
              <w:rPr>
                <w:lang w:val="en-US"/>
              </w:rPr>
              <w:t>Survival Mode</w:t>
            </w:r>
          </w:p>
        </w:tc>
        <w:tc>
          <w:tcPr>
            <w:tcW w:w="0" w:type="auto"/>
            <w:vAlign w:val="center"/>
            <w:hideMark/>
          </w:tcPr>
          <w:p w14:paraId="59284F60" w14:textId="77777777" w:rsidR="00984DAE" w:rsidRPr="00984DAE" w:rsidRDefault="00984DAE" w:rsidP="00984DAE">
            <w:pPr>
              <w:spacing w:after="215" w:line="259" w:lineRule="auto"/>
              <w:ind w:left="0" w:right="0" w:firstLine="0"/>
              <w:rPr>
                <w:lang w:val="en-US"/>
              </w:rPr>
            </w:pPr>
            <w:r w:rsidRPr="00984DAE">
              <w:rPr>
                <w:lang w:val="en-US"/>
              </w:rPr>
              <w:t>Heat-resistant crawfish debate </w:t>
            </w:r>
            <w:r w:rsidRPr="00984DAE">
              <w:rPr>
                <w:i/>
                <w:iCs/>
                <w:lang w:val="en-US"/>
              </w:rPr>
              <w:t xml:space="preserve">(AI simulation of adaptation strategies using </w:t>
            </w:r>
            <w:proofErr w:type="spellStart"/>
            <w:r w:rsidRPr="00984DAE">
              <w:rPr>
                <w:i/>
                <w:iCs/>
                <w:lang w:val="en-US"/>
              </w:rPr>
              <w:t>Curipod</w:t>
            </w:r>
            <w:proofErr w:type="spellEnd"/>
            <w:r w:rsidRPr="00984DAE">
              <w:rPr>
                <w:i/>
                <w:iCs/>
                <w:lang w:val="en-US"/>
              </w:rPr>
              <w:t>)</w:t>
            </w:r>
          </w:p>
        </w:tc>
      </w:tr>
      <w:tr w:rsidR="00984DAE" w:rsidRPr="00984DAE" w14:paraId="277FB9BA" w14:textId="77777777">
        <w:trPr>
          <w:tblCellSpacing w:w="15" w:type="dxa"/>
        </w:trPr>
        <w:tc>
          <w:tcPr>
            <w:tcW w:w="0" w:type="auto"/>
            <w:vAlign w:val="center"/>
            <w:hideMark/>
          </w:tcPr>
          <w:p w14:paraId="35FECDD9" w14:textId="77777777" w:rsidR="00984DAE" w:rsidRPr="00984DAE" w:rsidRDefault="00984DAE" w:rsidP="00984DAE">
            <w:pPr>
              <w:spacing w:after="215" w:line="259" w:lineRule="auto"/>
              <w:ind w:left="0" w:right="0" w:firstLine="0"/>
              <w:rPr>
                <w:lang w:val="en-US"/>
              </w:rPr>
            </w:pPr>
            <w:r w:rsidRPr="00984DAE">
              <w:rPr>
                <w:lang w:val="en-US"/>
              </w:rPr>
              <w:t>Sep 8–21</w:t>
            </w:r>
          </w:p>
        </w:tc>
        <w:tc>
          <w:tcPr>
            <w:tcW w:w="0" w:type="auto"/>
            <w:vAlign w:val="center"/>
            <w:hideMark/>
          </w:tcPr>
          <w:p w14:paraId="0B2BCAC9" w14:textId="77777777" w:rsidR="00984DAE" w:rsidRPr="00984DAE" w:rsidRDefault="00984DAE" w:rsidP="00984DAE">
            <w:pPr>
              <w:spacing w:after="215" w:line="259" w:lineRule="auto"/>
              <w:ind w:left="0" w:right="0" w:firstLine="0"/>
              <w:rPr>
                <w:lang w:val="en-US"/>
              </w:rPr>
            </w:pPr>
            <w:r w:rsidRPr="00984DAE">
              <w:rPr>
                <w:lang w:val="en-US"/>
              </w:rPr>
              <w:t>Population Thrillers</w:t>
            </w:r>
          </w:p>
        </w:tc>
        <w:tc>
          <w:tcPr>
            <w:tcW w:w="0" w:type="auto"/>
            <w:vAlign w:val="center"/>
            <w:hideMark/>
          </w:tcPr>
          <w:p w14:paraId="2A0F4967" w14:textId="77777777" w:rsidR="00984DAE" w:rsidRPr="00984DAE" w:rsidRDefault="00984DAE" w:rsidP="00984DAE">
            <w:pPr>
              <w:spacing w:after="215" w:line="259" w:lineRule="auto"/>
              <w:ind w:left="0" w:right="0" w:firstLine="0"/>
              <w:rPr>
                <w:lang w:val="en-US"/>
              </w:rPr>
            </w:pPr>
            <w:r w:rsidRPr="00984DAE">
              <w:rPr>
                <w:lang w:val="en-US"/>
              </w:rPr>
              <w:t>Predator-prey simulations </w:t>
            </w:r>
            <w:r w:rsidRPr="00984DAE">
              <w:rPr>
                <w:i/>
                <w:iCs/>
                <w:lang w:val="en-US"/>
              </w:rPr>
              <w:t>(HPC Carpentry for modeling workflows on Jetstream2)</w:t>
            </w:r>
          </w:p>
        </w:tc>
      </w:tr>
      <w:tr w:rsidR="00984DAE" w:rsidRPr="00984DAE" w14:paraId="4CC1BD7A" w14:textId="77777777">
        <w:trPr>
          <w:tblCellSpacing w:w="15" w:type="dxa"/>
        </w:trPr>
        <w:tc>
          <w:tcPr>
            <w:tcW w:w="0" w:type="auto"/>
            <w:vAlign w:val="center"/>
            <w:hideMark/>
          </w:tcPr>
          <w:p w14:paraId="6A04EF15" w14:textId="77777777" w:rsidR="00984DAE" w:rsidRPr="00984DAE" w:rsidRDefault="00984DAE" w:rsidP="00984DAE">
            <w:pPr>
              <w:spacing w:after="215" w:line="259" w:lineRule="auto"/>
              <w:ind w:left="0" w:right="0" w:firstLine="0"/>
              <w:rPr>
                <w:lang w:val="en-US"/>
              </w:rPr>
            </w:pPr>
            <w:r w:rsidRPr="00984DAE">
              <w:rPr>
                <w:lang w:val="en-US"/>
              </w:rPr>
              <w:t>Sep 22–Oct 5</w:t>
            </w:r>
          </w:p>
        </w:tc>
        <w:tc>
          <w:tcPr>
            <w:tcW w:w="0" w:type="auto"/>
            <w:vAlign w:val="center"/>
            <w:hideMark/>
          </w:tcPr>
          <w:p w14:paraId="5A54E2A7" w14:textId="77777777" w:rsidR="00984DAE" w:rsidRPr="00984DAE" w:rsidRDefault="00984DAE" w:rsidP="00984DAE">
            <w:pPr>
              <w:spacing w:after="215" w:line="259" w:lineRule="auto"/>
              <w:ind w:left="0" w:right="0" w:firstLine="0"/>
              <w:rPr>
                <w:lang w:val="en-US"/>
              </w:rPr>
            </w:pPr>
            <w:r w:rsidRPr="00984DAE">
              <w:rPr>
                <w:lang w:val="en-US"/>
              </w:rPr>
              <w:t>Species WWE</w:t>
            </w:r>
          </w:p>
        </w:tc>
        <w:tc>
          <w:tcPr>
            <w:tcW w:w="0" w:type="auto"/>
            <w:vAlign w:val="center"/>
            <w:hideMark/>
          </w:tcPr>
          <w:p w14:paraId="0587FB56" w14:textId="77777777" w:rsidR="00984DAE" w:rsidRPr="00984DAE" w:rsidRDefault="00984DAE" w:rsidP="00984DAE">
            <w:pPr>
              <w:spacing w:after="215" w:line="259" w:lineRule="auto"/>
              <w:ind w:left="0" w:right="0" w:firstLine="0"/>
              <w:rPr>
                <w:lang w:val="en-US"/>
              </w:rPr>
            </w:pPr>
            <w:r w:rsidRPr="00984DAE">
              <w:rPr>
                <w:lang w:val="en-US"/>
              </w:rPr>
              <w:t>Invasive species role-play </w:t>
            </w:r>
            <w:r w:rsidRPr="00984DAE">
              <w:rPr>
                <w:i/>
                <w:iCs/>
                <w:lang w:val="en-US"/>
              </w:rPr>
              <w:t xml:space="preserve">(AI-enhanced infographics via </w:t>
            </w:r>
            <w:proofErr w:type="spellStart"/>
            <w:r w:rsidRPr="00984DAE">
              <w:rPr>
                <w:i/>
                <w:iCs/>
                <w:lang w:val="en-US"/>
              </w:rPr>
              <w:t>Imageomics</w:t>
            </w:r>
            <w:proofErr w:type="spellEnd"/>
            <w:r w:rsidRPr="00984DAE">
              <w:rPr>
                <w:i/>
                <w:iCs/>
                <w:lang w:val="en-US"/>
              </w:rPr>
              <w:t>)</w:t>
            </w:r>
          </w:p>
        </w:tc>
      </w:tr>
      <w:tr w:rsidR="00984DAE" w:rsidRPr="00984DAE" w14:paraId="3AF73754" w14:textId="77777777">
        <w:trPr>
          <w:tblCellSpacing w:w="15" w:type="dxa"/>
        </w:trPr>
        <w:tc>
          <w:tcPr>
            <w:tcW w:w="0" w:type="auto"/>
            <w:vAlign w:val="center"/>
            <w:hideMark/>
          </w:tcPr>
          <w:p w14:paraId="3F8EC3BE" w14:textId="77777777" w:rsidR="00984DAE" w:rsidRPr="00984DAE" w:rsidRDefault="00984DAE" w:rsidP="00984DAE">
            <w:pPr>
              <w:spacing w:after="215" w:line="259" w:lineRule="auto"/>
              <w:ind w:left="0" w:right="0" w:firstLine="0"/>
              <w:rPr>
                <w:lang w:val="en-US"/>
              </w:rPr>
            </w:pPr>
            <w:r w:rsidRPr="00984DAE">
              <w:rPr>
                <w:lang w:val="en-US"/>
              </w:rPr>
              <w:t>Oct 6–15</w:t>
            </w:r>
          </w:p>
        </w:tc>
        <w:tc>
          <w:tcPr>
            <w:tcW w:w="0" w:type="auto"/>
            <w:vAlign w:val="center"/>
            <w:hideMark/>
          </w:tcPr>
          <w:p w14:paraId="62F8225E" w14:textId="77777777" w:rsidR="00984DAE" w:rsidRPr="00984DAE" w:rsidRDefault="00984DAE" w:rsidP="00984DAE">
            <w:pPr>
              <w:spacing w:after="215" w:line="259" w:lineRule="auto"/>
              <w:ind w:left="0" w:right="0" w:firstLine="0"/>
              <w:rPr>
                <w:lang w:val="en-US"/>
              </w:rPr>
            </w:pPr>
            <w:r w:rsidRPr="00984DAE">
              <w:rPr>
                <w:lang w:val="en-US"/>
              </w:rPr>
              <w:t>Ecosystem Heist</w:t>
            </w:r>
          </w:p>
        </w:tc>
        <w:tc>
          <w:tcPr>
            <w:tcW w:w="0" w:type="auto"/>
            <w:vAlign w:val="center"/>
            <w:hideMark/>
          </w:tcPr>
          <w:p w14:paraId="644B61E3" w14:textId="77777777" w:rsidR="00984DAE" w:rsidRPr="00984DAE" w:rsidRDefault="00984DAE" w:rsidP="00984DAE">
            <w:pPr>
              <w:spacing w:after="215" w:line="259" w:lineRule="auto"/>
              <w:ind w:left="0" w:right="0" w:firstLine="0"/>
              <w:rPr>
                <w:lang w:val="en-US"/>
              </w:rPr>
            </w:pPr>
            <w:r w:rsidRPr="00984DAE">
              <w:rPr>
                <w:lang w:val="en-US"/>
              </w:rPr>
              <w:t>Digital field lab </w:t>
            </w:r>
            <w:r w:rsidRPr="00984DAE">
              <w:rPr>
                <w:i/>
                <w:iCs/>
                <w:lang w:val="en-US"/>
              </w:rPr>
              <w:t>(Virtual HPC mission on ecosystem data analysis)</w:t>
            </w:r>
          </w:p>
        </w:tc>
      </w:tr>
      <w:tr w:rsidR="00984DAE" w:rsidRPr="00984DAE" w14:paraId="3FC89F62" w14:textId="77777777">
        <w:trPr>
          <w:tblCellSpacing w:w="15" w:type="dxa"/>
        </w:trPr>
        <w:tc>
          <w:tcPr>
            <w:tcW w:w="0" w:type="auto"/>
            <w:vAlign w:val="center"/>
            <w:hideMark/>
          </w:tcPr>
          <w:p w14:paraId="391260A4" w14:textId="77777777" w:rsidR="00984DAE" w:rsidRPr="00984DAE" w:rsidRDefault="00984DAE" w:rsidP="00984DAE">
            <w:pPr>
              <w:spacing w:after="215" w:line="259" w:lineRule="auto"/>
              <w:ind w:left="0" w:right="0" w:firstLine="0"/>
              <w:rPr>
                <w:lang w:val="en-US"/>
              </w:rPr>
            </w:pPr>
            <w:r w:rsidRPr="00984DAE">
              <w:rPr>
                <w:lang w:val="en-US"/>
              </w:rPr>
              <w:t>Oct 16–17</w:t>
            </w:r>
          </w:p>
        </w:tc>
        <w:tc>
          <w:tcPr>
            <w:tcW w:w="0" w:type="auto"/>
            <w:vAlign w:val="center"/>
            <w:hideMark/>
          </w:tcPr>
          <w:p w14:paraId="1112463A" w14:textId="77777777" w:rsidR="00984DAE" w:rsidRPr="00984DAE" w:rsidRDefault="00984DAE" w:rsidP="00984DAE">
            <w:pPr>
              <w:spacing w:after="215" w:line="259" w:lineRule="auto"/>
              <w:ind w:left="0" w:right="0" w:firstLine="0"/>
              <w:rPr>
                <w:lang w:val="en-US"/>
              </w:rPr>
            </w:pPr>
            <w:r w:rsidRPr="00984DAE">
              <w:rPr>
                <w:lang w:val="en-US"/>
              </w:rPr>
              <w:t>Fall Break</w:t>
            </w:r>
          </w:p>
        </w:tc>
        <w:tc>
          <w:tcPr>
            <w:tcW w:w="0" w:type="auto"/>
            <w:vAlign w:val="center"/>
            <w:hideMark/>
          </w:tcPr>
          <w:p w14:paraId="051CDFF6" w14:textId="77777777" w:rsidR="00984DAE" w:rsidRPr="00984DAE" w:rsidRDefault="00984DAE" w:rsidP="00984DAE">
            <w:pPr>
              <w:spacing w:after="215" w:line="259" w:lineRule="auto"/>
              <w:ind w:left="0" w:right="0" w:firstLine="0"/>
              <w:rPr>
                <w:lang w:val="en-US"/>
              </w:rPr>
            </w:pPr>
            <w:r w:rsidRPr="00984DAE">
              <w:rPr>
                <w:lang w:val="en-US"/>
              </w:rPr>
              <w:t>No work—go touch grass!</w:t>
            </w:r>
          </w:p>
        </w:tc>
      </w:tr>
      <w:tr w:rsidR="00984DAE" w:rsidRPr="00984DAE" w14:paraId="0A5278DF" w14:textId="77777777">
        <w:trPr>
          <w:tblCellSpacing w:w="15" w:type="dxa"/>
        </w:trPr>
        <w:tc>
          <w:tcPr>
            <w:tcW w:w="0" w:type="auto"/>
            <w:vAlign w:val="center"/>
            <w:hideMark/>
          </w:tcPr>
          <w:p w14:paraId="0E97433A" w14:textId="77777777" w:rsidR="00984DAE" w:rsidRPr="00984DAE" w:rsidRDefault="00984DAE" w:rsidP="00984DAE">
            <w:pPr>
              <w:spacing w:after="215" w:line="259" w:lineRule="auto"/>
              <w:ind w:left="0" w:right="0" w:firstLine="0"/>
              <w:rPr>
                <w:lang w:val="en-US"/>
              </w:rPr>
            </w:pPr>
            <w:r w:rsidRPr="00984DAE">
              <w:rPr>
                <w:lang w:val="en-US"/>
              </w:rPr>
              <w:t>Oct 18–Nov 1</w:t>
            </w:r>
          </w:p>
        </w:tc>
        <w:tc>
          <w:tcPr>
            <w:tcW w:w="0" w:type="auto"/>
            <w:vAlign w:val="center"/>
            <w:hideMark/>
          </w:tcPr>
          <w:p w14:paraId="5BFACCA1" w14:textId="77777777" w:rsidR="00984DAE" w:rsidRPr="00984DAE" w:rsidRDefault="00984DAE" w:rsidP="00984DAE">
            <w:pPr>
              <w:spacing w:after="215" w:line="259" w:lineRule="auto"/>
              <w:ind w:left="0" w:right="0" w:firstLine="0"/>
              <w:rPr>
                <w:lang w:val="en-US"/>
              </w:rPr>
            </w:pPr>
            <w:r w:rsidRPr="00984DAE">
              <w:rPr>
                <w:lang w:val="en-US"/>
              </w:rPr>
              <w:t>Planet on Fire</w:t>
            </w:r>
          </w:p>
        </w:tc>
        <w:tc>
          <w:tcPr>
            <w:tcW w:w="0" w:type="auto"/>
            <w:vAlign w:val="center"/>
            <w:hideMark/>
          </w:tcPr>
          <w:p w14:paraId="3F891E0C" w14:textId="77777777" w:rsidR="00984DAE" w:rsidRPr="00984DAE" w:rsidRDefault="00984DAE" w:rsidP="00984DAE">
            <w:pPr>
              <w:spacing w:after="215" w:line="259" w:lineRule="auto"/>
              <w:ind w:left="0" w:right="0" w:firstLine="0"/>
              <w:rPr>
                <w:lang w:val="en-US"/>
              </w:rPr>
            </w:pPr>
            <w:r w:rsidRPr="00984DAE">
              <w:rPr>
                <w:lang w:val="en-US"/>
              </w:rPr>
              <w:t>Climate change podcast analysis </w:t>
            </w:r>
            <w:r w:rsidRPr="00984DAE">
              <w:rPr>
                <w:i/>
                <w:iCs/>
                <w:lang w:val="en-US"/>
              </w:rPr>
              <w:t>(AI/VR integration for environmental awareness</w:t>
            </w:r>
            <w:r w:rsidRPr="00984DAE">
              <w:rPr>
                <w:lang w:val="en-US"/>
              </w:rPr>
              <w:t>)</w:t>
            </w:r>
          </w:p>
        </w:tc>
      </w:tr>
      <w:tr w:rsidR="00984DAE" w:rsidRPr="00984DAE" w14:paraId="7DE83C21" w14:textId="77777777">
        <w:trPr>
          <w:tblCellSpacing w:w="15" w:type="dxa"/>
        </w:trPr>
        <w:tc>
          <w:tcPr>
            <w:tcW w:w="0" w:type="auto"/>
            <w:vAlign w:val="center"/>
            <w:hideMark/>
          </w:tcPr>
          <w:p w14:paraId="18F3B391" w14:textId="77777777" w:rsidR="00984DAE" w:rsidRPr="00984DAE" w:rsidRDefault="00984DAE" w:rsidP="00984DAE">
            <w:pPr>
              <w:spacing w:after="215" w:line="259" w:lineRule="auto"/>
              <w:ind w:left="0" w:right="0" w:firstLine="0"/>
              <w:rPr>
                <w:lang w:val="en-US"/>
              </w:rPr>
            </w:pPr>
            <w:r w:rsidRPr="00984DAE">
              <w:rPr>
                <w:lang w:val="en-US"/>
              </w:rPr>
              <w:t>Nov 2–Dec 10</w:t>
            </w:r>
          </w:p>
        </w:tc>
        <w:tc>
          <w:tcPr>
            <w:tcW w:w="0" w:type="auto"/>
            <w:vAlign w:val="center"/>
            <w:hideMark/>
          </w:tcPr>
          <w:p w14:paraId="583C9020" w14:textId="77777777" w:rsidR="00984DAE" w:rsidRPr="00984DAE" w:rsidRDefault="00984DAE" w:rsidP="00984DAE">
            <w:pPr>
              <w:spacing w:after="215" w:line="259" w:lineRule="auto"/>
              <w:ind w:left="0" w:right="0" w:firstLine="0"/>
              <w:rPr>
                <w:lang w:val="en-US"/>
              </w:rPr>
            </w:pPr>
            <w:r w:rsidRPr="00984DAE">
              <w:rPr>
                <w:lang w:val="en-US"/>
              </w:rPr>
              <w:t>Final Eco-Fiesta</w:t>
            </w:r>
          </w:p>
        </w:tc>
        <w:tc>
          <w:tcPr>
            <w:tcW w:w="0" w:type="auto"/>
            <w:vAlign w:val="center"/>
            <w:hideMark/>
          </w:tcPr>
          <w:p w14:paraId="2671FC49" w14:textId="77777777" w:rsidR="00984DAE" w:rsidRPr="00984DAE" w:rsidRDefault="00984DAE" w:rsidP="00984DAE">
            <w:pPr>
              <w:spacing w:after="215" w:line="259" w:lineRule="auto"/>
              <w:ind w:left="0" w:right="0" w:firstLine="0"/>
              <w:rPr>
                <w:lang w:val="en-US"/>
              </w:rPr>
            </w:pPr>
            <w:r w:rsidRPr="00984DAE">
              <w:rPr>
                <w:lang w:val="en-US"/>
              </w:rPr>
              <w:t>Capstone projects + optional Zoom party </w:t>
            </w:r>
            <w:r w:rsidRPr="00984DAE">
              <w:rPr>
                <w:i/>
                <w:iCs/>
                <w:lang w:val="en-US"/>
              </w:rPr>
              <w:t>(HPC-supported capstone simulations)</w:t>
            </w:r>
          </w:p>
        </w:tc>
      </w:tr>
    </w:tbl>
    <w:p w14:paraId="5101EF72" w14:textId="5ABE0969" w:rsidR="00B67D0E" w:rsidRDefault="00B67D0E">
      <w:pPr>
        <w:spacing w:after="215" w:line="259" w:lineRule="auto"/>
        <w:ind w:left="0" w:right="0" w:firstLine="0"/>
      </w:pPr>
    </w:p>
    <w:p w14:paraId="524BBB95" w14:textId="77777777" w:rsidR="00B67D0E" w:rsidRDefault="00984DAE">
      <w:pPr>
        <w:pStyle w:val="Heading1"/>
        <w:ind w:left="-5"/>
      </w:pPr>
      <w:r>
        <w:t xml:space="preserve">Student Statement of Understanding (Course Contract </w:t>
      </w:r>
      <w:r>
        <w:t>–</w:t>
      </w:r>
      <w:r>
        <w:t xml:space="preserve"> Fall 2025) </w:t>
      </w:r>
    </w:p>
    <w:p w14:paraId="3E6834CC" w14:textId="77777777" w:rsidR="00B67D0E" w:rsidRDefault="00984DAE">
      <w:pPr>
        <w:spacing w:after="8"/>
        <w:ind w:left="-5" w:right="0"/>
      </w:pPr>
      <w:r>
        <w:t xml:space="preserve">I, ____________________________, acknowledge that I have received the syllabus for Ecology 404B and understand the course structure, expectations, grading, and SU academic policies. I agree to: </w:t>
      </w:r>
    </w:p>
    <w:p w14:paraId="3EBE3EA4" w14:textId="77777777" w:rsidR="00B67D0E" w:rsidRDefault="00984DAE">
      <w:pPr>
        <w:numPr>
          <w:ilvl w:val="0"/>
          <w:numId w:val="4"/>
        </w:numPr>
        <w:spacing w:after="9" w:line="268" w:lineRule="auto"/>
        <w:ind w:right="0" w:hanging="145"/>
      </w:pPr>
      <w:r>
        <w:t>Uphold academic integrity, including honest disclosure of AI use.</w:t>
      </w:r>
      <w:r>
        <w:t xml:space="preserve"> </w:t>
      </w:r>
    </w:p>
    <w:p w14:paraId="2375ECD3" w14:textId="77777777" w:rsidR="00B67D0E" w:rsidRDefault="00984DAE">
      <w:pPr>
        <w:numPr>
          <w:ilvl w:val="0"/>
          <w:numId w:val="4"/>
        </w:numPr>
        <w:spacing w:after="9" w:line="268" w:lineRule="auto"/>
        <w:ind w:right="0" w:hanging="145"/>
      </w:pPr>
      <w:r>
        <w:t>Participate actively in online and creative course activities.</w:t>
      </w:r>
      <w:r>
        <w:t xml:space="preserve"> </w:t>
      </w:r>
    </w:p>
    <w:p w14:paraId="7E0B2CEC" w14:textId="77777777" w:rsidR="00B67D0E" w:rsidRDefault="00984DAE">
      <w:pPr>
        <w:numPr>
          <w:ilvl w:val="0"/>
          <w:numId w:val="4"/>
        </w:numPr>
        <w:spacing w:after="9" w:line="268" w:lineRule="auto"/>
        <w:ind w:right="0" w:hanging="145"/>
      </w:pPr>
      <w:r>
        <w:t>Complete assignments on time, using Grace Tokens when needed.</w:t>
      </w:r>
      <w:r>
        <w:t xml:space="preserve"> </w:t>
      </w:r>
    </w:p>
    <w:p w14:paraId="0DC74483" w14:textId="77777777" w:rsidR="00B67D0E" w:rsidRDefault="00984DAE">
      <w:pPr>
        <w:numPr>
          <w:ilvl w:val="0"/>
          <w:numId w:val="4"/>
        </w:numPr>
        <w:spacing w:after="9" w:line="268" w:lineRule="auto"/>
        <w:ind w:right="0" w:hanging="145"/>
      </w:pPr>
      <w:r>
        <w:t>Communicate respectfully with peers and the instructor.</w:t>
      </w:r>
      <w:r>
        <w:t xml:space="preserve"> </w:t>
      </w:r>
    </w:p>
    <w:p w14:paraId="309C02EC" w14:textId="77777777" w:rsidR="00B67D0E" w:rsidRDefault="00984DAE">
      <w:pPr>
        <w:numPr>
          <w:ilvl w:val="0"/>
          <w:numId w:val="4"/>
        </w:numPr>
        <w:spacing w:after="9" w:line="268" w:lineRule="auto"/>
        <w:ind w:right="0" w:hanging="145"/>
      </w:pPr>
      <w:r>
        <w:t>Seek help when I encounter challenges.</w:t>
      </w:r>
      <w:r>
        <w:t xml:space="preserve"> </w:t>
      </w:r>
    </w:p>
    <w:p w14:paraId="6C28ED73" w14:textId="77777777" w:rsidR="00B67D0E" w:rsidRDefault="00984DAE">
      <w:pPr>
        <w:spacing w:after="15" w:line="259" w:lineRule="auto"/>
        <w:ind w:left="0" w:right="0" w:firstLine="0"/>
      </w:pPr>
      <w:r>
        <w:t xml:space="preserve"> </w:t>
      </w:r>
    </w:p>
    <w:p w14:paraId="792A4D2F" w14:textId="77777777" w:rsidR="00B67D0E" w:rsidRDefault="00984DAE">
      <w:pPr>
        <w:ind w:left="-5" w:right="0"/>
      </w:pPr>
      <w:r>
        <w:t xml:space="preserve">Signature &amp; Date: ________________________ </w:t>
      </w:r>
    </w:p>
    <w:p w14:paraId="66E00061" w14:textId="77777777" w:rsidR="00B67D0E" w:rsidRDefault="00984DAE">
      <w:pPr>
        <w:ind w:left="-5" w:right="0"/>
      </w:pPr>
      <w:r>
        <w:t xml:space="preserve">Keep in mind this document is subject to change as needed without warning. </w:t>
      </w:r>
    </w:p>
    <w:sectPr w:rsidR="00B67D0E">
      <w:headerReference w:type="even" r:id="rId7"/>
      <w:headerReference w:type="default" r:id="rId8"/>
      <w:footerReference w:type="even" r:id="rId9"/>
      <w:footerReference w:type="default" r:id="rId10"/>
      <w:headerReference w:type="first" r:id="rId11"/>
      <w:footerReference w:type="first" r:id="rId12"/>
      <w:pgSz w:w="12240" w:h="15840"/>
      <w:pgMar w:top="1949" w:right="1807" w:bottom="1679" w:left="1801" w:header="542"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F5E0E" w14:textId="77777777" w:rsidR="00984DAE" w:rsidRDefault="00984DAE">
      <w:pPr>
        <w:spacing w:after="0" w:line="240" w:lineRule="auto"/>
      </w:pPr>
      <w:r>
        <w:separator/>
      </w:r>
    </w:p>
  </w:endnote>
  <w:endnote w:type="continuationSeparator" w:id="0">
    <w:p w14:paraId="12695C84" w14:textId="77777777" w:rsidR="00984DAE" w:rsidRDefault="0098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L">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0AE51" w14:textId="77777777" w:rsidR="00B67D0E" w:rsidRDefault="00984DAE">
    <w:pPr>
      <w:spacing w:after="0" w:line="259" w:lineRule="auto"/>
      <w:ind w:left="0" w:right="0" w:firstLine="0"/>
    </w:pPr>
    <w:r>
      <w:rPr>
        <w:rFonts w:ascii="Cambria" w:eastAsia="Cambria" w:hAnsi="Cambria" w:cs="Cambria"/>
        <w:sz w:val="22"/>
      </w:rPr>
      <w:t xml:space="preserve">MKB2025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2B62A" w14:textId="77777777" w:rsidR="00B67D0E" w:rsidRDefault="00984DAE">
    <w:pPr>
      <w:spacing w:after="0" w:line="259" w:lineRule="auto"/>
      <w:ind w:left="0" w:right="0" w:firstLine="0"/>
    </w:pPr>
    <w:r>
      <w:rPr>
        <w:rFonts w:ascii="Cambria" w:eastAsia="Cambria" w:hAnsi="Cambria" w:cs="Cambria"/>
        <w:sz w:val="22"/>
      </w:rPr>
      <w:t xml:space="preserve">MKB2025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E24EB" w14:textId="77777777" w:rsidR="00B67D0E" w:rsidRDefault="00984DAE">
    <w:pPr>
      <w:spacing w:after="0" w:line="259" w:lineRule="auto"/>
      <w:ind w:left="0" w:right="0" w:firstLine="0"/>
    </w:pPr>
    <w:r>
      <w:rPr>
        <w:rFonts w:ascii="Cambria" w:eastAsia="Cambria" w:hAnsi="Cambria" w:cs="Cambria"/>
        <w:sz w:val="22"/>
      </w:rPr>
      <w:t xml:space="preserve">MKB2025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EB12D" w14:textId="77777777" w:rsidR="00984DAE" w:rsidRDefault="00984DAE">
      <w:pPr>
        <w:spacing w:after="0" w:line="240" w:lineRule="auto"/>
      </w:pPr>
      <w:r>
        <w:separator/>
      </w:r>
    </w:p>
  </w:footnote>
  <w:footnote w:type="continuationSeparator" w:id="0">
    <w:p w14:paraId="3DF0EEAE" w14:textId="77777777" w:rsidR="00984DAE" w:rsidRDefault="00984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A291E" w14:textId="77777777" w:rsidR="00B67D0E" w:rsidRDefault="00984DAE">
    <w:pPr>
      <w:spacing w:after="15" w:line="259" w:lineRule="auto"/>
      <w:ind w:left="0" w:right="0" w:firstLine="0"/>
    </w:pPr>
    <w:r>
      <w:rPr>
        <w:b/>
        <w:color w:val="365F91"/>
      </w:rPr>
      <w:t xml:space="preserve">SOUTHERN UNIVERSITY AND AGRICULTURAL &amp; MECHANICAL </w:t>
    </w:r>
  </w:p>
  <w:p w14:paraId="0B781B20" w14:textId="77777777" w:rsidR="00B67D0E" w:rsidRDefault="00984DAE">
    <w:pPr>
      <w:spacing w:after="220" w:line="259" w:lineRule="auto"/>
      <w:ind w:left="0" w:right="0" w:firstLine="0"/>
    </w:pPr>
    <w:r>
      <w:rPr>
        <w:b/>
        <w:color w:val="365F91"/>
      </w:rPr>
      <w:t xml:space="preserve">COLLEGE </w:t>
    </w:r>
  </w:p>
  <w:p w14:paraId="19B54915" w14:textId="77777777" w:rsidR="00B67D0E" w:rsidRDefault="00984DAE">
    <w:pPr>
      <w:spacing w:after="0" w:line="259" w:lineRule="auto"/>
      <w:ind w:left="0" w:right="0" w:firstLine="0"/>
    </w:pPr>
    <w:r>
      <w:rPr>
        <w:b/>
        <w:color w:val="4F81BD"/>
      </w:rPr>
      <w:t xml:space="preserve">Department of Biological Sciences </w:t>
    </w:r>
  </w:p>
  <w:p w14:paraId="5AC175C8" w14:textId="77777777" w:rsidR="00B67D0E" w:rsidRDefault="00984DAE">
    <w:pPr>
      <w:spacing w:after="0" w:line="259" w:lineRule="auto"/>
      <w:ind w:left="0" w:right="0" w:firstLine="0"/>
    </w:pPr>
    <w:r>
      <w:rPr>
        <w:rFonts w:ascii="Cambria" w:eastAsia="Cambria" w:hAnsi="Cambria" w:cs="Cambria"/>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11486" w14:textId="77777777" w:rsidR="00B67D0E" w:rsidRDefault="00984DAE">
    <w:pPr>
      <w:spacing w:after="15" w:line="259" w:lineRule="auto"/>
      <w:ind w:left="0" w:right="0" w:firstLine="0"/>
    </w:pPr>
    <w:r>
      <w:rPr>
        <w:b/>
        <w:color w:val="365F91"/>
      </w:rPr>
      <w:t xml:space="preserve">SOUTHERN UNIVERSITY AND AGRICULTURAL &amp; MECHANICAL </w:t>
    </w:r>
  </w:p>
  <w:p w14:paraId="13ED2A34" w14:textId="77777777" w:rsidR="00B67D0E" w:rsidRDefault="00984DAE">
    <w:pPr>
      <w:spacing w:after="220" w:line="259" w:lineRule="auto"/>
      <w:ind w:left="0" w:right="0" w:firstLine="0"/>
    </w:pPr>
    <w:r>
      <w:rPr>
        <w:b/>
        <w:color w:val="365F91"/>
      </w:rPr>
      <w:t xml:space="preserve">COLLEGE </w:t>
    </w:r>
  </w:p>
  <w:p w14:paraId="0C78D859" w14:textId="77777777" w:rsidR="00B67D0E" w:rsidRDefault="00984DAE">
    <w:pPr>
      <w:spacing w:after="0" w:line="259" w:lineRule="auto"/>
      <w:ind w:left="0" w:right="0" w:firstLine="0"/>
    </w:pPr>
    <w:r>
      <w:rPr>
        <w:b/>
        <w:color w:val="4F81BD"/>
      </w:rPr>
      <w:t xml:space="preserve">Department of Biological Sciences </w:t>
    </w:r>
  </w:p>
  <w:p w14:paraId="13107E70" w14:textId="77777777" w:rsidR="00B67D0E" w:rsidRDefault="00984DAE">
    <w:pPr>
      <w:spacing w:after="0" w:line="259" w:lineRule="auto"/>
      <w:ind w:left="0" w:right="0" w:firstLine="0"/>
    </w:pPr>
    <w:r>
      <w:rPr>
        <w:rFonts w:ascii="Cambria" w:eastAsia="Cambria" w:hAnsi="Cambria" w:cs="Cambria"/>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38867" w14:textId="77777777" w:rsidR="00B67D0E" w:rsidRDefault="00984DAE">
    <w:pPr>
      <w:spacing w:after="15" w:line="259" w:lineRule="auto"/>
      <w:ind w:left="0" w:right="0" w:firstLine="0"/>
    </w:pPr>
    <w:r>
      <w:rPr>
        <w:b/>
        <w:color w:val="365F91"/>
      </w:rPr>
      <w:t xml:space="preserve">SOUTHERN UNIVERSITY AND AGRICULTURAL &amp; MECHANICAL </w:t>
    </w:r>
  </w:p>
  <w:p w14:paraId="62649F0C" w14:textId="77777777" w:rsidR="00B67D0E" w:rsidRDefault="00984DAE">
    <w:pPr>
      <w:spacing w:after="220" w:line="259" w:lineRule="auto"/>
      <w:ind w:left="0" w:right="0" w:firstLine="0"/>
    </w:pPr>
    <w:r>
      <w:rPr>
        <w:b/>
        <w:color w:val="365F91"/>
      </w:rPr>
      <w:t xml:space="preserve">COLLEGE </w:t>
    </w:r>
  </w:p>
  <w:p w14:paraId="49368213" w14:textId="77777777" w:rsidR="00B67D0E" w:rsidRDefault="00984DAE">
    <w:pPr>
      <w:spacing w:after="0" w:line="259" w:lineRule="auto"/>
      <w:ind w:left="0" w:right="0" w:firstLine="0"/>
    </w:pPr>
    <w:r>
      <w:rPr>
        <w:b/>
        <w:color w:val="4F81BD"/>
      </w:rPr>
      <w:t xml:space="preserve">Department of Biological Sciences </w:t>
    </w:r>
  </w:p>
  <w:p w14:paraId="4B28F043" w14:textId="77777777" w:rsidR="00B67D0E" w:rsidRDefault="00984DAE">
    <w:pPr>
      <w:spacing w:after="0" w:line="259" w:lineRule="auto"/>
      <w:ind w:left="0" w:right="0" w:firstLine="0"/>
    </w:pPr>
    <w:r>
      <w:rPr>
        <w:rFonts w:ascii="Cambria" w:eastAsia="Cambria" w:hAnsi="Cambria" w:cs="Cambria"/>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2611A"/>
    <w:multiLevelType w:val="hybridMultilevel"/>
    <w:tmpl w:val="E5021612"/>
    <w:lvl w:ilvl="0" w:tplc="21D2B62E">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6744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9A525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62F3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AAB66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A50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283F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A77B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0AE0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A230B"/>
    <w:multiLevelType w:val="hybridMultilevel"/>
    <w:tmpl w:val="DED06D6C"/>
    <w:lvl w:ilvl="0" w:tplc="AD9810AC">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EA68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2CC8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A96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215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A077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743F5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A1A5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296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9F436F"/>
    <w:multiLevelType w:val="hybridMultilevel"/>
    <w:tmpl w:val="90907996"/>
    <w:lvl w:ilvl="0" w:tplc="E494B438">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267A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CA01E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2FB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247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C272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0E47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FC41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D68B2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B75681"/>
    <w:multiLevelType w:val="hybridMultilevel"/>
    <w:tmpl w:val="DAD6D02E"/>
    <w:lvl w:ilvl="0" w:tplc="F0FC97BC">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8B05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0B1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25B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0239D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327E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CC51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705AA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4E2A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7586275">
    <w:abstractNumId w:val="1"/>
  </w:num>
  <w:num w:numId="2" w16cid:durableId="991181095">
    <w:abstractNumId w:val="3"/>
  </w:num>
  <w:num w:numId="3" w16cid:durableId="567569525">
    <w:abstractNumId w:val="0"/>
  </w:num>
  <w:num w:numId="4" w16cid:durableId="53184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D0E"/>
    <w:rsid w:val="003958AC"/>
    <w:rsid w:val="00984DAE"/>
    <w:rsid w:val="00A6143E"/>
    <w:rsid w:val="00B6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CE23"/>
  <w15:docId w15:val="{1734FF41-9FFF-5F4D-8855-6FCF1CE4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6" w:lineRule="auto"/>
      <w:ind w:left="10" w:right="3864"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7" w:line="259" w:lineRule="auto"/>
      <w:ind w:left="10" w:hanging="10"/>
      <w:outlineLvl w:val="0"/>
    </w:pPr>
    <w:rPr>
      <w:rFonts w:ascii="Times New Roman" w:eastAsia="Times New Roman" w:hAnsi="Times New Roman" w:cs="Times New Roman"/>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6143E"/>
    <w:pPr>
      <w:spacing w:before="100" w:beforeAutospacing="1" w:after="100" w:afterAutospacing="1" w:line="240" w:lineRule="auto"/>
      <w:ind w:left="0" w:right="0" w:firstLine="0"/>
    </w:pPr>
    <w:rPr>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Mary Beals</cp:lastModifiedBy>
  <cp:revision>2</cp:revision>
  <dcterms:created xsi:type="dcterms:W3CDTF">2025-09-26T22:52:00Z</dcterms:created>
  <dcterms:modified xsi:type="dcterms:W3CDTF">2025-09-26T22:52:00Z</dcterms:modified>
</cp:coreProperties>
</file>