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1A3A5C"/>
          <w:sz w:val="64"/>
          <w:szCs w:val="64"/>
        </w:rPr>
        <w:t xml:space="preserve">TYPHON'S STUDIO</w:t>
      </w:r>
    </w:p>
    <w:p>
      <w:pPr>
        <w:spacing w:after="200" w:before="0"/>
        <w:jc w:val="center"/>
      </w:pPr>
      <w:r>
        <w:rPr>
          <w:rFonts w:ascii="Arial" w:cs="Arial" w:eastAsia="Arial" w:hAnsi="Arial"/>
          <w:color w:val="00B4D8"/>
          <w:sz w:val="36"/>
          <w:szCs w:val="36"/>
        </w:rPr>
        <w:t xml:space="preserve">Technical Architecture Brief</w:t>
      </w:r>
    </w:p>
    <w:p>
      <w:pPr>
        <w:pBdr>
          <w:top w:val="single" w:color="00B4D8" w:sz="2" w:space="4"/>
          <w:bottom w:val="single" w:color="00B4D8" w:sz="2" w:space="4"/>
        </w:pBdr>
        <w:spacing w:after="80" w:before="80"/>
        <w:jc w:val="center"/>
      </w:pPr>
      <w:r>
        <w:rPr>
          <w:rFonts w:ascii="Arial" w:cs="Arial" w:eastAsia="Arial" w:hAnsi="Arial"/>
          <w:color w:val="1A3A5C"/>
          <w:sz w:val="20"/>
          <w:szCs w:val="20"/>
        </w:rPr>
        <w:t xml:space="preserve">Version 1.1  |  2026-05-28  |  Prepared by: Djinn / Claude  |  For: Engineering / Tech</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B4D8" w:sz="1"/>
              <w:left w:val="single" w:color="00B4D8" w:sz="1"/>
              <w:bottom w:val="single" w:color="00B4D8" w:sz="1"/>
              <w:right w:val="single" w:color="00B4D8" w:sz="1"/>
            </w:tcBorders>
            <w:shd w:fill="D0EAF8"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INFRASTRUCTURE</w:t>
            </w:r>
          </w:p>
          <w:p>
            <w:pPr>
              <w:jc w:val="center"/>
            </w:pPr>
            <w:r>
              <w:rPr>
                <w:rFonts w:ascii="Arial" w:cs="Arial" w:eastAsia="Arial" w:hAnsi="Arial"/>
                <w:color w:val="1A1A2E"/>
                <w:sz w:val="18"/>
                <w:szCs w:val="18"/>
              </w:rPr>
              <w:t xml:space="preserve">Already Running</w:t>
            </w:r>
          </w:p>
        </w:tc>
        <w:tc>
          <w:tcPr>
            <w:tcW w:type="dxa" w:w="3120"/>
            <w:tcBorders>
              <w:top w:val="single" w:color="00B4D8" w:sz="1"/>
              <w:left w:val="single" w:color="00B4D8" w:sz="1"/>
              <w:bottom w:val="single" w:color="00B4D8" w:sz="1"/>
              <w:right w:val="single" w:color="00B4D8" w:sz="1"/>
            </w:tcBorders>
            <w:shd w:fill="D6F0E3" w:val="clear"/>
            <w:tcMar>
              <w:top w:type="dxa" w:w="120"/>
              <w:left w:type="dxa" w:w="160"/>
              <w:bottom w:type="dxa" w:w="120"/>
              <w:right w:type="dxa" w:w="160"/>
            </w:tcMar>
          </w:tcPr>
          <w:p>
            <w:pPr>
              <w:jc w:val="center"/>
            </w:pPr>
            <w:r>
              <w:rPr>
                <w:rFonts w:ascii="Arial" w:cs="Arial" w:eastAsia="Arial" w:hAnsi="Arial"/>
                <w:b/>
                <w:bCs/>
                <w:color w:val="1B7A4A"/>
                <w:sz w:val="20"/>
                <w:szCs w:val="20"/>
              </w:rPr>
              <w:t xml:space="preserve">AI AGENTS</w:t>
            </w:r>
          </w:p>
          <w:p>
            <w:pPr>
              <w:jc w:val="center"/>
            </w:pPr>
            <w:r>
              <w:rPr>
                <w:rFonts w:ascii="Arial" w:cs="Arial" w:eastAsia="Arial" w:hAnsi="Arial"/>
                <w:color w:val="1A1A2E"/>
                <w:sz w:val="18"/>
                <w:szCs w:val="18"/>
              </w:rPr>
              <w:t xml:space="preserve">4 Copilots Built-in</w:t>
            </w:r>
          </w:p>
        </w:tc>
        <w:tc>
          <w:tcPr>
            <w:tcW w:type="dxa" w:w="3120"/>
            <w:tcBorders>
              <w:top w:val="single" w:color="00B4D8" w:sz="1"/>
              <w:left w:val="single" w:color="00B4D8" w:sz="1"/>
              <w:bottom w:val="single" w:color="00B4D8" w:sz="1"/>
              <w:right w:val="single" w:color="00B4D8" w:sz="1"/>
            </w:tcBorders>
            <w:shd w:fill="FEF3C7" w:val="clear"/>
            <w:tcMar>
              <w:top w:type="dxa" w:w="120"/>
              <w:left w:type="dxa" w:w="160"/>
              <w:bottom w:type="dxa" w:w="120"/>
              <w:right w:type="dxa" w:w="160"/>
            </w:tcMar>
          </w:tcPr>
          <w:p>
            <w:pPr>
              <w:jc w:val="center"/>
            </w:pPr>
            <w:r>
              <w:rPr>
                <w:rFonts w:ascii="Arial" w:cs="Arial" w:eastAsia="Arial" w:hAnsi="Arial"/>
                <w:b/>
                <w:bCs/>
                <w:color w:val="B45309"/>
                <w:sz w:val="20"/>
                <w:szCs w:val="20"/>
              </w:rPr>
              <w:t xml:space="preserve">PHASES</w:t>
            </w:r>
          </w:p>
          <w:p>
            <w:pPr>
              <w:jc w:val="center"/>
            </w:pPr>
            <w:r>
              <w:rPr>
                <w:rFonts w:ascii="Arial" w:cs="Arial" w:eastAsia="Arial" w:hAnsi="Arial"/>
                <w:color w:val="1A1A2E"/>
                <w:sz w:val="18"/>
                <w:szCs w:val="18"/>
              </w:rPr>
              <w:t xml:space="preserve">6 Delivery Stages</w:t>
            </w:r>
          </w:p>
        </w:tc>
      </w:tr>
    </w:tbl>
    <w:p>
      <w:pPr>
        <w:spacing w:after="0" w:before="600"/>
      </w:pPr>
      <w:r>
        <w:t xml:space="preserve"/>
      </w:r>
    </w:p>
    <w:p>
      <w:r>
        <w:br w:type="page"/>
      </w:r>
    </w:p>
    <w:p>
      <w:pPr>
        <w:pStyle w:val="Heading1"/>
        <w:pBdr>
          <w:bottom w:val="single" w:color="00B4D8" w:sz="3" w:space="6"/>
        </w:pBdr>
        <w:spacing w:after="120" w:before="360"/>
      </w:pPr>
      <w:r>
        <w:rPr>
          <w:rFonts w:ascii="Arial" w:cs="Arial" w:eastAsia="Arial" w:hAnsi="Arial"/>
          <w:b/>
          <w:bCs/>
          <w:color w:val="1A3A5C"/>
          <w:sz w:val="28"/>
          <w:szCs w:val="28"/>
        </w:rPr>
        <w:t xml:space="preserve">1. Concept &amp; Vision</w:t>
      </w:r>
    </w:p>
    <w:p>
      <w:pPr>
        <w:spacing w:after="60" w:before="60"/>
      </w:pPr>
      <w:r>
        <w:rPr>
          <w:rFonts w:ascii="Arial" w:cs="Arial" w:eastAsia="Arial" w:hAnsi="Arial"/>
          <w:color w:val="1A1A2E"/>
          <w:sz w:val="22"/>
          <w:szCs w:val="22"/>
        </w:rPr>
        <w:t xml:space="preserve">Typhon's Studio is a self-hosted, browser-based production studio running on a dedicated local server (Typhon). Accessible from any device on the local network — laptop, phone, tablet — it controls everything: streaming, recording, audio, lighting, and AI-assisted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No third-party platforms. No StreamYard, no Riverside, no OBS on your personal machine. Open a URL, pick your setup, and go live.</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Three Modes, One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Pick a platform (Twitch, YouTube, Instagram Live) and go live from your browser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RTMP to platform</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Record</w:t>
            </w:r>
          </w:p>
        </w:tc>
        <w:tc>
          <w:tcPr>
            <w:tcW w:type="dxa" w:w="4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Record locally to Typhon — auto-queued for AI processing (transcription, show notes, chapters)</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File on Typhon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 and cut footage, place music, export finished content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Exported file</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Four Content Types</w:t>
      </w:r>
    </w:p>
    <w:p>
      <w:pPr>
        <w:pStyle w:val="ListParagraph"/>
        <w:numPr>
          <w:ilvl w:val="0"/>
          <w:numId w:val="2"/>
        </w:numPr>
        <w:spacing w:after="40" w:before="40"/>
      </w:pPr>
      <w:r>
        <w:rPr>
          <w:rFonts w:ascii="Arial" w:cs="Arial" w:eastAsia="Arial" w:hAnsi="Arial"/>
          <w:color w:val="1A1A2E"/>
          <w:sz w:val="22"/>
          <w:szCs w:val="22"/>
        </w:rPr>
        <w:t xml:space="preserve">Live streaming</w:t>
      </w:r>
    </w:p>
    <w:p>
      <w:pPr>
        <w:pStyle w:val="ListParagraph"/>
        <w:numPr>
          <w:ilvl w:val="0"/>
          <w:numId w:val="2"/>
        </w:numPr>
        <w:spacing w:after="40" w:before="40"/>
      </w:pPr>
      <w:r>
        <w:rPr>
          <w:rFonts w:ascii="Arial" w:cs="Arial" w:eastAsia="Arial" w:hAnsi="Arial"/>
          <w:color w:val="1A1A2E"/>
          <w:sz w:val="22"/>
          <w:szCs w:val="22"/>
        </w:rPr>
        <w:t xml:space="preserve">Pre-recorded video</w:t>
      </w:r>
    </w:p>
    <w:p>
      <w:pPr>
        <w:pStyle w:val="ListParagraph"/>
        <w:numPr>
          <w:ilvl w:val="0"/>
          <w:numId w:val="2"/>
        </w:numPr>
        <w:spacing w:after="40" w:before="40"/>
      </w:pPr>
      <w:r>
        <w:rPr>
          <w:rFonts w:ascii="Arial" w:cs="Arial" w:eastAsia="Arial" w:hAnsi="Arial"/>
          <w:color w:val="1A1A2E"/>
          <w:sz w:val="22"/>
          <w:szCs w:val="22"/>
        </w:rPr>
        <w:t xml:space="preserve">Podcast (audio only)</w:t>
      </w:r>
    </w:p>
    <w:p>
      <w:pPr>
        <w:pStyle w:val="ListParagraph"/>
        <w:numPr>
          <w:ilvl w:val="0"/>
          <w:numId w:val="2"/>
        </w:numPr>
        <w:spacing w:after="40" w:before="40"/>
      </w:pPr>
      <w:r>
        <w:rPr>
          <w:rFonts w:ascii="Arial" w:cs="Arial" w:eastAsia="Arial" w:hAnsi="Arial"/>
          <w:color w:val="1A1A2E"/>
          <w:sz w:val="22"/>
          <w:szCs w:val="22"/>
        </w:rPr>
        <w:t xml:space="preserve">Video podcast (recorded video + audio)</w:t>
      </w:r>
    </w:p>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2. System Architecture</w:t>
      </w:r>
    </w:p>
    <w:p>
      <w:pPr>
        <w:spacing w:after="60" w:before="60"/>
      </w:pPr>
      <w:r>
        <w:rPr>
          <w:rFonts w:ascii="Arial" w:cs="Arial" w:eastAsia="Arial" w:hAnsi="Arial"/>
          <w:color w:val="1A1A2E"/>
          <w:sz w:val="22"/>
          <w:szCs w:val="22"/>
        </w:rPr>
        <w:t xml:space="preserve">The key design principle: your camera and microphone are captured by the browser on whichever machine you are using — not by Typhon. Typhon is the engine. Your device is the input. This mirrors how StreamYard and Riverside work, but fully self-hosted.</w:t>
      </w:r>
    </w:p>
    <w:p>
      <w:pPr>
        <w:spacing w:after="0" w:before="120"/>
      </w:pPr>
      <w:r>
        <w:t xml:space="preserve"/>
      </w:r>
    </w:p>
    <w:p>
      <w:pPr>
        <w:pStyle w:val="Heading2"/>
        <w:spacing w:after="80" w:before="280"/>
      </w:pPr>
      <w:r>
        <w:rPr>
          <w:rFonts w:ascii="Arial" w:cs="Arial" w:eastAsia="Arial" w:hAnsi="Arial"/>
          <w:b/>
          <w:bCs/>
          <w:color w:val="1A3A5C"/>
          <w:sz w:val="24"/>
          <w:szCs w:val="24"/>
        </w:rPr>
        <w:t xml:space="preserve">Data Flow</w:t>
      </w:r>
    </w:p>
    <w:p>
      <w:pPr>
        <w:spacing w:after="80" w:before="80"/>
      </w:pPr>
      <w:r>
        <w:rPr>
          <w:rFonts w:ascii="Courier New" w:cs="Courier New" w:eastAsia="Courier New" w:hAnsi="Courier New"/>
          <w:color w:val="1A1A2E"/>
          <w:sz w:val="20"/>
          <w:szCs w:val="20"/>
        </w:rPr>
        <w:t xml:space="preserve">Browser (any LAN device)  →  WebRTC/WHIP  →  Typhon (192.168.1.113)  →  MediaMTX  →  OBS (headless)  →  RTMP / Local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Protocol /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Captures camera + mic via MediaDevices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WebRTC WHIP</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MediaMTX</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Receives WebRTC stream, routes internally</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WHIP → internal RTSP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OBS (headless)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Composites scenes, encodes, outputs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API (port 4455)</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FastAPI Backend</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Controls all services via unified API</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WebSocket +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Studio UI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 interface served to any device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 from Typhon</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Salomon (192.168.1.225)</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AI post-production processing</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Ollama API :11434</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NEW: Recommended Architecture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Redis pub/sub layer between FastAPI and agents — prevents agents from blocking each other and makes the system horizontally scalable if Typhon ever gets a second node.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Health-check watchdog service — lightweight process that pings OBS WebSocket, MediaMTX, and each agent every 30 seconds and auto-restarts any that have fallen over, without requiring manual intervention.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Unified structured logging (JSON → file) for all services via a shared logging module. This makes post-session debugging and the Copilot Agent's suggestions far more accurate since it can read real events.</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3. AI Agents (Copilots)</w:t>
      </w:r>
    </w:p>
    <w:p>
      <w:pPr>
        <w:spacing w:after="60" w:before="60"/>
      </w:pPr>
      <w:r>
        <w:rPr>
          <w:rFonts w:ascii="Arial" w:cs="Arial" w:eastAsia="Arial" w:hAnsi="Arial"/>
          <w:color w:val="1A1A2E"/>
          <w:sz w:val="22"/>
          <w:szCs w:val="22"/>
        </w:rPr>
        <w:t xml:space="preserve">Four agents run as backend services and assist during sessions. All agents communicate through the FastAPI backend — none call hardware directly from the UI layer.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 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Monitors mic levels, adjusts noise cancellation and EQ via EasyEffects + PipeWire. Warns on clipping.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EasyEffects DBus + PipeWire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Lighting Agent</w:t>
            </w:r>
          </w:p>
        </w:tc>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Controls Cloudybay smart lights (Tuya / LAN-direct via tinytuya). Scene presets: Podcast, Moody, Dramatic, Off.</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tinytuya + device credentials</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Music 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DMCA-free music search and playback (Pixabay Music API). Searchable by mood/genre/BPM. Auto-fades under 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Pixabay API key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Copilot Agent</w:t>
            </w:r>
          </w:p>
        </w:tc>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Real-time suggestions during session. Runs on local Ollama (phi4:14b on Salomon). Reads logs from other agents.</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Ollama :11434 on Salomon</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4</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NEW: Agent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Copilot Agent — feed it the structured JSON logs from all other agents (audio levels, lighting state, music ducking events) so its suggestions are grounded in real session data, not just conversation context.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Audio Agent — add automatic gain staging on session start: play a 5-second tone, measure peak, set input gain to target -12dBFS. Eliminates manual mic level setup before every session.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Lighting Agent — add a scene-lock mode that prevents lighting changes during a live stream (accidental button presses mid-broadcast are a real failure mode).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Session Agent (new, Phase 4b) — tracks session metadata: start time, duration, active mode, platform, filament names if used for 3D print monitoring. Writes a session.json on end that feeds both post-production and the Copilot's memory.</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4. Input Handling</w:t>
      </w:r>
    </w:p>
    <w:p>
      <w:pPr>
        <w:spacing w:after="60" w:before="60"/>
      </w:pPr>
      <w:r>
        <w:rPr>
          <w:rFonts w:ascii="Arial" w:cs="Arial" w:eastAsia="Arial" w:hAnsi="Arial"/>
          <w:color w:val="1A1A2E"/>
          <w:sz w:val="22"/>
          <w:szCs w:val="22"/>
        </w:rPr>
        <w:t xml:space="preserve">Camera and microphone inputs are enumerated from the browser using the standard MediaDevices API — no drivers, no config. Whatever is plugged into the machine you are browsing from shows up as an option.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560"/>
        <w:gridCol w:w="200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Video 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Camera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 camera — webcam, DSLR via capture card,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Video Secondary</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Camera</w:t>
            </w:r>
          </w:p>
        </w:tc>
        <w:tc>
          <w:tcPr>
            <w:tcW w:type="dxa" w:w="4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Optional second angle — PiP or multi-cam</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Optional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Mic 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Routed through noise cancel + EQ via Audio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Mic Secondary</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Audio</w:t>
            </w:r>
          </w:p>
        </w:tc>
        <w:tc>
          <w:tcPr>
            <w:tcW w:type="dxa" w:w="4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Raw or processed backup / guest mic</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Optional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 / Speaker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headphone monitoring — off by default during recording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Virtual camera input support (v4l2loopback /dev/video10 is already loaded on Typhon) — expose it in the UI as an input source so OBS scenes can be routed back into the browser for monitoring or effects chains.</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5.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DMCA-Safe Required</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Record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on Typhon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 Active</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Twitch</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RTMP via OBS</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Recommended</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YouTube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RTMP via OBS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(Content 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Instagram Live</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RTMP via third-party bridge</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r>
              <w:rPr>
                <w:rFonts w:ascii="Arial" w:cs="Arial" w:eastAsia="Arial" w:hAnsi="Arial"/>
                <w:color w:val="1A1A2E"/>
                <w:sz w:val="21"/>
                <w:szCs w:val="21"/>
              </w:rPr>
              <w:t xml:space="preserve">Music: DMCA-free library only for published content. Apple Music or personal library usable for private/local recordings only. Platform publishing mode locks to DMCA-safe tracks.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Pre-flight checklist before any live stream: audio levels green, lighting scene locked, DMCA-safe music only, stream key confirmed, OBS scene verified. Shown as a modal the user must confirm before going live.</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6. Server Hardware — Typhon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NVIDIA GTX 1650 4GB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NVENC hardware encoding — handles 1080p60 stream with no CPU hit</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RAM</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14GB</w:t>
            </w:r>
          </w:p>
        </w:tc>
        <w:tc>
          <w:tcPr>
            <w:tcW w:type="dxa" w:w="4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Sufficient for OBS + encoding + agents simultaneously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557GB 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Good for footage — monitor usage as recordings accumulate</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OS</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Ubuntu 26.04 LTS</w:t>
            </w:r>
          </w:p>
        </w:tc>
        <w:tc>
          <w:tcPr>
            <w:tcW w:type="dxa" w:w="4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Current LTS — confirmed compatible with all 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 only (192.168.1.113)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scope — Tailscale for remote access when ready</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AI Node</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Salomon (192.168.1.225)</w:t>
            </w:r>
          </w:p>
        </w:tc>
        <w:tc>
          <w:tcPr>
            <w:tcW w:type="dxa" w:w="4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phi4:14b via Ollama — handles Copilot Agent and post-production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8160"/>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r>
              <w:rPr>
                <w:rFonts w:ascii="Arial" w:cs="Arial" w:eastAsia="Arial" w:hAnsi="Arial"/>
                <w:color w:val="1A1A2E"/>
                <w:sz w:val="21"/>
                <w:szCs w:val="21"/>
              </w:rPr>
              <w:t xml:space="preserve">14GB RAM is sufficient now but will become tight if Copilot Agent, Audio Agent, Music Agent, and OBS all spike simultaneously. Monitor RAM headroom during Phase 2 load testing and consider a swap file increase as insurance.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Set up a nightly cron job on Typhon to archive recordings older than 7 days to a compressed archive folder and log storage usage to a simple dashboard widget in the Studio UI.</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7. What Is Already Built and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OBS Studio (headless)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32.1.2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Running as system service</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OBS WebSocket Server</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Built-in (port 4455)</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Running — password protected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Xvfb (virtual display)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21.1.22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Running as system service</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MediaMTX (WebRTC router)</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v1.9.1</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Running as system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v4l2loopback (virtual camera)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DKMS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Loaded — /dev/video10 TyphonStudio</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ffmpeg</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8.0.1</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Installed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NVIDIA NVENC H.264 / HEVC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Via OBS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Confirmed loaded</w:t>
            </w:r>
          </w:p>
        </w:tc>
      </w:tr>
    </w:tbl>
    <w:p>
      <w:pPr>
        <w:spacing w:after="0" w:before="120"/>
      </w:pPr>
      <w:r>
        <w:t xml:space="preserve"/>
      </w:r>
    </w:p>
    <w:p>
      <w:pPr>
        <w:spacing w:after="60" w:before="60"/>
      </w:pPr>
      <w:r>
        <w:rPr>
          <w:rFonts w:ascii="Arial" w:cs="Arial" w:eastAsia="Arial" w:hAnsi="Arial"/>
          <w:color w:val="1A1A2E"/>
          <w:sz w:val="22"/>
          <w:szCs w:val="22"/>
        </w:rPr>
        <w:t xml:space="preserve">All services are configured to start automatically on boot.</w:t>
      </w:r>
    </w:p>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8. Build Roadmap</w:t>
      </w:r>
    </w:p>
    <w:p>
      <w:pPr>
        <w:pStyle w:val="Heading2"/>
        <w:spacing w:after="80" w:before="280"/>
      </w:pPr>
      <w:r>
        <w:rPr>
          <w:rFonts w:ascii="Arial" w:cs="Arial" w:eastAsia="Arial" w:hAnsi="Arial"/>
          <w:b/>
          <w:bCs/>
          <w:color w:val="1A3A5C"/>
          <w:sz w:val="24"/>
          <w:szCs w:val="24"/>
        </w:rPr>
        <w:t xml:space="preserve">Phase 1 — Core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Evaluate obs-web (open source browser UI for OBS WebSocket) before building a custom UI. It may cover 60-70% of the three-mode layout. Build custom only for what it cannot 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New Build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Connects to OBS WebSocket, serves the web UI, routes agent calls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custom glue layer</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Studio web UI</w:t>
            </w:r>
          </w:p>
        </w:tc>
        <w:tc>
          <w:tcPr>
            <w:tcW w:type="dxa" w:w="4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Browser app with device enumeration, three mode buttons, input selectors</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Partial — evaluate obs-web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WebRTC signaling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 captures cam/mic, pushes to MediaMTX via WHIP protocol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 only — WHIP native in MediaMTX</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Phase 2 —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Blocker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 Agent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EasyEffects DBus control, PipeWire level monitoring, auto gain staging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Lighting Agent</w:t>
            </w:r>
          </w:p>
        </w:tc>
        <w:tc>
          <w:tcPr>
            <w:tcW w:type="dxa" w:w="4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tinytuya integration with Cloudybay lights</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Need device credentials from Cloudybay app</w:t>
            </w:r>
          </w:p>
        </w:tc>
      </w:tr>
    </w:tbl>
    <w:p>
      <w:pPr>
        <w:spacing w:after="0" w:before="80"/>
      </w:pPr>
      <w:r>
        <w:t xml:space="preserve"/>
      </w:r>
    </w:p>
    <w:p>
      <w:pPr>
        <w:pStyle w:val="Heading2"/>
        <w:spacing w:after="80" w:before="280"/>
      </w:pPr>
      <w:r>
        <w:rPr>
          <w:rFonts w:ascii="Arial" w:cs="Arial" w:eastAsia="Arial" w:hAnsi="Arial"/>
          <w:b/>
          <w:bCs/>
          <w:color w:val="1A3A5C"/>
          <w:sz w:val="24"/>
          <w:szCs w:val="24"/>
        </w:rPr>
        <w:t xml:space="preserve">Phase 3 — Music</w:t>
      </w:r>
    </w:p>
    <w:p>
      <w:pPr>
        <w:pStyle w:val="ListParagraph"/>
        <w:numPr>
          <w:ilvl w:val="0"/>
          <w:numId w:val="2"/>
        </w:numPr>
        <w:spacing w:after="40" w:before="40"/>
      </w:pPr>
      <w:r>
        <w:rPr>
          <w:rFonts w:ascii="Arial" w:cs="Arial" w:eastAsia="Arial" w:hAnsi="Arial"/>
          <w:color w:val="1A1A2E"/>
          <w:sz w:val="22"/>
          <w:szCs w:val="22"/>
        </w:rPr>
        <w:t xml:space="preserve">Music Agent — Pixabay API integration, mood/genre search, playback queue, auto-ducking under voice</w:t>
      </w:r>
    </w:p>
    <w:p>
      <w:pPr>
        <w:spacing w:after="0" w:before="80"/>
      </w:pPr>
      <w:r>
        <w:t xml:space="preserve"/>
      </w:r>
    </w:p>
    <w:p>
      <w:pPr>
        <w:pStyle w:val="Heading2"/>
        <w:spacing w:after="80" w:before="280"/>
      </w:pPr>
      <w:r>
        <w:rPr>
          <w:rFonts w:ascii="Arial" w:cs="Arial" w:eastAsia="Arial" w:hAnsi="Arial"/>
          <w:b/>
          <w:bCs/>
          <w:color w:val="1A3A5C"/>
          <w:sz w:val="24"/>
          <w:szCs w:val="24"/>
        </w:rPr>
        <w:t xml:space="preserve">Phase 4 — Copilot</w:t>
      </w:r>
    </w:p>
    <w:p>
      <w:pPr>
        <w:pStyle w:val="ListParagraph"/>
        <w:numPr>
          <w:ilvl w:val="0"/>
          <w:numId w:val="2"/>
        </w:numPr>
        <w:spacing w:after="40" w:before="40"/>
      </w:pPr>
      <w:r>
        <w:rPr>
          <w:rFonts w:ascii="Arial" w:cs="Arial" w:eastAsia="Arial" w:hAnsi="Arial"/>
          <w:color w:val="1A1A2E"/>
          <w:sz w:val="22"/>
          <w:szCs w:val="22"/>
        </w:rPr>
        <w:t xml:space="preserve">Copilot Agent — Ollama API calls to Salomon (192.168.1.225:11434), real-time suggestions sidebar</w:t>
      </w:r>
    </w:p>
    <w:p>
      <w:pPr>
        <w:pStyle w:val="ListParagraph"/>
        <w:numPr>
          <w:ilvl w:val="0"/>
          <w:numId w:val="2"/>
        </w:numPr>
        <w:spacing w:after="40" w:before="40"/>
      </w:pPr>
      <w:r>
        <w:rPr>
          <w:rFonts w:ascii="Arial" w:cs="Arial" w:eastAsia="Arial" w:hAnsi="Arial"/>
          <w:color w:val="1A1A2E"/>
          <w:sz w:val="22"/>
          <w:szCs w:val="22"/>
        </w:rPr>
        <w:t xml:space="preserve">Session Agent (new) — session metadata tracking, session.json output on end</w:t>
      </w:r>
    </w:p>
    <w:p>
      <w:pPr>
        <w:spacing w:after="0" w:before="80"/>
      </w:pPr>
      <w:r>
        <w:t xml:space="preserve"/>
      </w:r>
    </w:p>
    <w:p>
      <w:pPr>
        <w:pStyle w:val="Heading2"/>
        <w:spacing w:after="80" w:before="280"/>
      </w:pPr>
      <w:r>
        <w:rPr>
          <w:rFonts w:ascii="Arial" w:cs="Arial" w:eastAsia="Arial" w:hAnsi="Arial"/>
          <w:b/>
          <w:bCs/>
          <w:color w:val="1A3A5C"/>
          <w:sz w:val="24"/>
          <w:szCs w:val="24"/>
        </w:rPr>
        <w:t xml:space="preserve">Phase 5 — Platform Streaming</w:t>
      </w:r>
    </w:p>
    <w:p>
      <w:pPr>
        <w:pStyle w:val="ListParagraph"/>
        <w:numPr>
          <w:ilvl w:val="0"/>
          <w:numId w:val="2"/>
        </w:numPr>
        <w:spacing w:after="40" w:before="40"/>
      </w:pPr>
      <w:r>
        <w:rPr>
          <w:rFonts w:ascii="Arial" w:cs="Arial" w:eastAsia="Arial" w:hAnsi="Arial"/>
          <w:color w:val="1A1A2E"/>
          <w:sz w:val="22"/>
          <w:szCs w:val="22"/>
        </w:rPr>
        <w:t xml:space="preserve">RTMP config for Twitch, YouTube, Instagram</w:t>
      </w:r>
    </w:p>
    <w:p>
      <w:pPr>
        <w:pStyle w:val="ListParagraph"/>
        <w:numPr>
          <w:ilvl w:val="0"/>
          <w:numId w:val="2"/>
        </w:numPr>
        <w:spacing w:after="40" w:before="40"/>
      </w:pPr>
      <w:r>
        <w:rPr>
          <w:rFonts w:ascii="Arial" w:cs="Arial" w:eastAsia="Arial" w:hAnsi="Arial"/>
          <w:color w:val="1A1A2E"/>
          <w:sz w:val="22"/>
          <w:szCs w:val="22"/>
        </w:rPr>
        <w:t xml:space="preserve">Per-platform stream key storage (encrypted local config)</w:t>
      </w:r>
    </w:p>
    <w:p>
      <w:pPr>
        <w:pStyle w:val="ListParagraph"/>
        <w:numPr>
          <w:ilvl w:val="0"/>
          <w:numId w:val="2"/>
        </w:numPr>
        <w:spacing w:after="40" w:before="40"/>
      </w:pPr>
      <w:r>
        <w:rPr>
          <w:rFonts w:ascii="Arial" w:cs="Arial" w:eastAsia="Arial" w:hAnsi="Arial"/>
          <w:color w:val="1A1A2E"/>
          <w:sz w:val="22"/>
          <w:szCs w:val="22"/>
        </w:rPr>
        <w:t xml:space="preserve">One-click go-live from UI with pre-flight checklist modal</w:t>
      </w:r>
    </w:p>
    <w:p>
      <w:pPr>
        <w:spacing w:after="0" w:before="80"/>
      </w:pPr>
      <w:r>
        <w:t xml:space="preserve"/>
      </w:r>
    </w:p>
    <w:p>
      <w:pPr>
        <w:pStyle w:val="Heading2"/>
        <w:spacing w:after="80" w:before="280"/>
      </w:pPr>
      <w:r>
        <w:rPr>
          <w:rFonts w:ascii="Arial" w:cs="Arial" w:eastAsia="Arial" w:hAnsi="Arial"/>
          <w:b/>
          <w:bCs/>
          <w:color w:val="1A3A5C"/>
          <w:sz w:val="24"/>
          <w:szCs w:val="24"/>
        </w:rPr>
        <w:t xml:space="preserve">Phase 6 — AI Post-Production (Salomon)</w:t>
      </w:r>
    </w:p>
    <w:p>
      <w:pPr>
        <w:pStyle w:val="ListParagraph"/>
        <w:numPr>
          <w:ilvl w:val="0"/>
          <w:numId w:val="2"/>
        </w:numPr>
        <w:spacing w:after="40" w:before="40"/>
      </w:pPr>
      <w:r>
        <w:rPr>
          <w:rFonts w:ascii="Arial" w:cs="Arial" w:eastAsia="Arial" w:hAnsi="Arial"/>
          <w:color w:val="1A1A2E"/>
          <w:sz w:val="22"/>
          <w:szCs w:val="22"/>
        </w:rPr>
        <w:t xml:space="preserve">Auto-transcription via faster-whisper (file watcher on new recordings)</w:t>
      </w:r>
    </w:p>
    <w:p>
      <w:pPr>
        <w:pStyle w:val="ListParagraph"/>
        <w:numPr>
          <w:ilvl w:val="0"/>
          <w:numId w:val="2"/>
        </w:numPr>
        <w:spacing w:after="40" w:before="40"/>
      </w:pPr>
      <w:r>
        <w:rPr>
          <w:rFonts w:ascii="Arial" w:cs="Arial" w:eastAsia="Arial" w:hAnsi="Arial"/>
          <w:color w:val="1A1A2E"/>
          <w:sz w:val="22"/>
          <w:szCs w:val="22"/>
        </w:rPr>
        <w:t xml:space="preserve">Show notes + chapter markers via phi4:14b</w:t>
      </w:r>
    </w:p>
    <w:p>
      <w:pPr>
        <w:pStyle w:val="ListParagraph"/>
        <w:numPr>
          <w:ilvl w:val="0"/>
          <w:numId w:val="2"/>
        </w:numPr>
        <w:spacing w:after="40" w:before="40"/>
      </w:pPr>
      <w:r>
        <w:rPr>
          <w:rFonts w:ascii="Arial" w:cs="Arial" w:eastAsia="Arial" w:hAnsi="Arial"/>
          <w:color w:val="1A1A2E"/>
          <w:sz w:val="22"/>
          <w:szCs w:val="22"/>
        </w:rPr>
        <w:t xml:space="preserve">Clip extraction for Instagram / short-form</w:t>
      </w:r>
    </w:p>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9. Resource Throttling &amp; the Guardian Agent</w:t>
      </w:r>
    </w:p>
    <w:p>
      <w:pPr>
        <w:pStyle w:val="Heading2"/>
        <w:spacing w:after="80" w:before="280"/>
      </w:pPr>
      <w:r>
        <w:rPr>
          <w:rFonts w:ascii="Arial" w:cs="Arial" w:eastAsia="Arial" w:hAnsi="Arial"/>
          <w:b/>
          <w:bCs/>
          <w:color w:val="1A3A5C"/>
          <w:sz w:val="24"/>
          <w:szCs w:val="24"/>
        </w:rPr>
        <w:t xml:space="preserve">The Philosophy</w:t>
      </w:r>
    </w:p>
    <w:p>
      <w:pPr>
        <w:spacing w:after="60" w:before="60"/>
      </w:pPr>
      <w:r>
        <w:rPr>
          <w:rFonts w:ascii="Arial" w:cs="Arial" w:eastAsia="Arial" w:hAnsi="Arial"/>
          <w:color w:val="1A1A2E"/>
          <w:sz w:val="22"/>
          <w:szCs w:val="22"/>
        </w:rPr>
        <w:t xml:space="preserve">Djinn is a pre-show assistant, not a full-time production AI. Its job is to get everything ready before the stream starts. Once the stream is live, Typhon's resources belong to OBS, encoding, and delivery — not to agents. After the session ends, everything winds back down to standby.</w:t>
      </w:r>
    </w:p>
    <w:p>
      <w:pPr>
        <w:spacing w:after="0" w:before="80"/>
      </w:pPr>
      <w:r>
        <w:t xml:space="preserve"/>
      </w:r>
    </w:p>
    <w:p>
      <w:pPr>
        <w:spacing w:after="60" w:before="60"/>
      </w:pPr>
      <w:r>
        <w:rPr>
          <w:rFonts w:ascii="Arial" w:cs="Arial" w:eastAsia="Arial" w:hAnsi="Arial"/>
          <w:color w:val="1A1A2E"/>
          <w:sz w:val="22"/>
          <w:szCs w:val="22"/>
        </w:rPr>
        <w:t xml:space="preserve">Three operating modes govern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Agent Activity</w:t>
            </w:r>
          </w:p>
        </w:tc>
        <w:tc>
          <w:tcPr>
            <w:tcW w:type="dxa" w:w="2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Typhon Resources Committed 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Setup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Before stream — user is configuring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 all agents active, Djinn fully responsive, heavy AI use allowed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Agents + UI + user interaction</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Live Mode</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Stream is active</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Throttled to near-zero — agents maintain state only, no active processing</w:t>
            </w:r>
          </w:p>
        </w:tc>
        <w:tc>
          <w:tcPr>
            <w:tcW w:type="dxa" w:w="2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OBS encoding + RTMP delivery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Standby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session running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Minimal — Guardian Agent only, everything else idle or stopped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Guardian Agent heartbeat only</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Resource Throttling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SETUP MODE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All agents fully active. Copilot responsive. Music Agent searchable. Lighting Agent accepting scene changes. Audio Agent running calibration. Salomon (AI node) available for heavy inference.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LIVE MODE</w:t>
            </w:r>
          </w:p>
        </w:tc>
        <w:tc>
          <w:tcPr>
            <w:tcW w:type="dxa" w:w="8160"/>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r>
              <w:rPr>
                <w:rFonts w:ascii="Arial" w:cs="Arial" w:eastAsia="Arial" w:hAnsi="Arial"/>
                <w:color w:val="1A1A2E"/>
                <w:sz w:val="21"/>
                <w:szCs w:val="21"/>
              </w:rPr>
              <w:t xml:space="preserve">OBS gets priority. All agents drop to heartbeat-only polling every 30-60 seconds. No new Ollama inference calls. No music search. Lighting locked. Audio Agent monitors only. FastAPI rate-limited to status reads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STANDBY MODE</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Guardian Agent only. All other agents suspended. OBS idle. MediaMTX holding but not processing. Typhon CPU and RAM freed for other tasks on the network.</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The Guardian Agent</w:t>
      </w:r>
    </w:p>
    <w:p>
      <w:pPr>
        <w:spacing w:after="60" w:before="60"/>
      </w:pPr>
      <w:r>
        <w:rPr>
          <w:rFonts w:ascii="Arial" w:cs="Arial" w:eastAsia="Arial" w:hAnsi="Arial"/>
          <w:color w:val="1A1A2E"/>
          <w:sz w:val="22"/>
          <w:szCs w:val="22"/>
        </w:rPr>
        <w:t xml:space="preserve">The Guardian is a lightweight, purpose-built agent — not an LLM, not a full AI model. It is a small rule-based state monitor that runs continuously in all three modes and does one thing: ensures that whatever settings were confirmed during Setup Mode are still true when Live Mode begins and remain true throughout.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Guardian Does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Does It</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 NOT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Monitors OBS scene, audio levels, lighting state, music mode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Lightweight polling — reads state, does not write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Does not make changes autonomously</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Detects drift from confirmed settings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Compares current state to session.json snapshot taken at go-live</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Does not call Ollama or any heavy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Translates user intent into plain-language alerts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Rule-based template: your mic level dropped below target — was this intentional?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Does not decide what the user wants</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Surfaces alert to UI with one-tap confirm or revert option</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WebSocket push to Studio UI notification tray</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Does not auto-revert without user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Logs every state change to session.json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Append-only structured log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Does not interpret or act on the log autonomously</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Key Design Principle: Translate, Don't Act</w:t>
      </w:r>
    </w:p>
    <w:p>
      <w:pPr>
        <w:spacing w:after="60" w:before="60"/>
      </w:pPr>
      <w:r>
        <w:rPr>
          <w:rFonts w:ascii="Arial" w:cs="Arial" w:eastAsia="Arial" w:hAnsi="Arial"/>
          <w:color w:val="1A1A2E"/>
          <w:sz w:val="22"/>
          <w:szCs w:val="22"/>
        </w:rPr>
        <w:t xml:space="preserve">The Guardian Agent is explicitly NOT an autonomous agent. It observes and translates. If something drifts, it tells the user what happened in plain language and offers the action — the user confirms or dismisses. This keeps the human in control during a live session where an unexpected automated change is worse than the drift itself.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RULE</w:t>
            </w:r>
          </w:p>
        </w:tc>
        <w:tc>
          <w:tcPr>
            <w:tcW w:type="dxa" w:w="8160"/>
            <w:tcBorders>
              <w:top w:val="single" w:color="991B1B" w:sz="1"/>
              <w:left w:val="single" w:color="991B1B" w:sz="1"/>
              <w:bottom w:val="single" w:color="991B1B" w:sz="1"/>
              <w:right w:val="single" w:color="991B1B" w:sz="1"/>
            </w:tcBorders>
            <w:shd w:fill="FEE2E2" w:val="clear"/>
            <w:tcMar>
              <w:top w:type="dxa" w:w="80"/>
              <w:left w:type="dxa" w:w="160"/>
              <w:bottom w:type="dxa" w:w="80"/>
              <w:right w:type="dxa" w:w="120"/>
            </w:tcMar>
          </w:tcPr>
          <w:p>
            <w:r>
              <w:rPr>
                <w:rFonts w:ascii="Arial" w:cs="Arial" w:eastAsia="Arial" w:hAnsi="Arial"/>
                <w:color w:val="1A1A2E"/>
                <w:sz w:val="21"/>
                <w:szCs w:val="21"/>
              </w:rPr>
              <w:t xml:space="preserve">Guardian Agent has no write access to any hardware or service during Live Mode. It can read state, push notifications, and log events. All actual changes require explicit user confirmation via the UI — even a simple tap.</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Transition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Standby to 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opens Studio UI and starts a session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agents spin up, Djinn fully active, Salomon available for heavy inference</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Setup to Live</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User confirms pre-flight checklist and taps Go Live</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session.json snapshot written, agents throttle down, Guardian takes over, OBS gets full resources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to 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pauses or ends stream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Agents gradually spin back up, Guardian stays active, OBS holds encoding resources until fully ended</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Live to Standby</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User ends session and closes Studio UI</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All agents suspend, Guardian drops to heartbeat, Typhon returns to normal operation</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Implementation Notes for Engineer</w:t>
      </w:r>
    </w:p>
    <w:p>
      <w:pPr>
        <w:pStyle w:val="ListParagraph"/>
        <w:numPr>
          <w:ilvl w:val="0"/>
          <w:numId w:val="2"/>
        </w:numPr>
        <w:spacing w:after="40" w:before="40"/>
      </w:pPr>
      <w:r>
        <w:rPr>
          <w:rFonts w:ascii="Arial" w:cs="Arial" w:eastAsia="Arial" w:hAnsi="Arial"/>
          <w:color w:val="1A1A2E"/>
          <w:sz w:val="22"/>
          <w:szCs w:val="22"/>
        </w:rPr>
        <w:t xml:space="preserve">Guardian Agent should be a standalone Python process — not part of FastAPI — so it survives a FastAPI restart during Live Mode without losing its watch state</w:t>
      </w:r>
    </w:p>
    <w:p>
      <w:pPr>
        <w:pStyle w:val="ListParagraph"/>
        <w:numPr>
          <w:ilvl w:val="0"/>
          <w:numId w:val="2"/>
        </w:numPr>
        <w:spacing w:after="40" w:before="40"/>
      </w:pPr>
      <w:r>
        <w:rPr>
          <w:rFonts w:ascii="Arial" w:cs="Arial" w:eastAsia="Arial" w:hAnsi="Arial"/>
          <w:color w:val="1A1A2E"/>
          <w:sz w:val="22"/>
          <w:szCs w:val="22"/>
        </w:rPr>
        <w:t xml:space="preserve">Guardian reads from the session.json snapshot written at go-live — this is its source of truth, not live config files which may be edited mid-session</w:t>
      </w:r>
    </w:p>
    <w:p>
      <w:pPr>
        <w:pStyle w:val="ListParagraph"/>
        <w:numPr>
          <w:ilvl w:val="0"/>
          <w:numId w:val="2"/>
        </w:numPr>
        <w:spacing w:after="40" w:before="40"/>
      </w:pPr>
      <w:r>
        <w:rPr>
          <w:rFonts w:ascii="Arial" w:cs="Arial" w:eastAsia="Arial" w:hAnsi="Arial"/>
          <w:color w:val="1A1A2E"/>
          <w:sz w:val="22"/>
          <w:szCs w:val="22"/>
        </w:rPr>
        <w:t xml:space="preserve">Throttle Live Mode agents via a mode flag in Redis (or a simple shared state file if Redis is not yet in place) — each agent checks this flag before doing any work</w:t>
      </w:r>
    </w:p>
    <w:p>
      <w:pPr>
        <w:pStyle w:val="ListParagraph"/>
        <w:numPr>
          <w:ilvl w:val="0"/>
          <w:numId w:val="2"/>
        </w:numPr>
        <w:spacing w:after="40" w:before="40"/>
      </w:pPr>
      <w:r>
        <w:rPr>
          <w:rFonts w:ascii="Arial" w:cs="Arial" w:eastAsia="Arial" w:hAnsi="Arial"/>
          <w:color w:val="1A1A2E"/>
          <w:sz w:val="22"/>
          <w:szCs w:val="22"/>
        </w:rPr>
        <w:t xml:space="preserve">Guardian notification push uses the same WebSocket connection as the Studio UI — no separate notification channel needed</w:t>
      </w:r>
    </w:p>
    <w:p>
      <w:pPr>
        <w:pStyle w:val="ListParagraph"/>
        <w:numPr>
          <w:ilvl w:val="0"/>
          <w:numId w:val="2"/>
        </w:numPr>
        <w:spacing w:after="40" w:before="40"/>
      </w:pPr>
      <w:r>
        <w:rPr>
          <w:rFonts w:ascii="Arial" w:cs="Arial" w:eastAsia="Arial" w:hAnsi="Arial"/>
          <w:color w:val="1A1A2E"/>
          <w:sz w:val="22"/>
          <w:szCs w:val="22"/>
        </w:rPr>
        <w:t xml:space="preserve">No LLM needed for Guardian — pure rule-based state comparison. If natural language alerts are wanted later, a small local model such as phi3-mini on Salomon can be added without rewriting the agent</w:t>
      </w:r>
    </w:p>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11. Tiered Inference Pipeline — Token Reduction Architecture</w:t>
      </w:r>
    </w:p>
    <w:p>
      <w:pPr>
        <w:pStyle w:val="Heading2"/>
        <w:spacing w:after="80" w:before="280"/>
      </w:pPr>
      <w:r>
        <w:rPr>
          <w:rFonts w:ascii="Arial" w:cs="Arial" w:eastAsia="Arial" w:hAnsi="Arial"/>
          <w:b/>
          <w:bCs/>
          <w:color w:val="1A3A5C"/>
          <w:sz w:val="24"/>
          <w:szCs w:val="24"/>
        </w:rPr>
        <w:t xml:space="preserve">The Goal</w:t>
      </w:r>
    </w:p>
    <w:p>
      <w:pPr>
        <w:spacing w:after="60" w:before="60"/>
      </w:pPr>
      <w:r>
        <w:rPr>
          <w:rFonts w:ascii="Arial" w:cs="Arial" w:eastAsia="Arial" w:hAnsi="Arial"/>
          <w:color w:val="1A1A2E"/>
          <w:sz w:val="22"/>
          <w:szCs w:val="22"/>
        </w:rPr>
        <w:t xml:space="preserve">Claude is the system's most capable brain but also its most expensive resource per call. The pipeline is designed so that Typhon and Salomon handle every task they are capable of locally — Claude is only called when local models genuinely cannot resolve the request. Every token saved is cost removed and latency reduced.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PRINCIPLE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Claude designs the architecture. Typhon and Salomon build and run it. Claude is consulted, not employed full-time.</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The Four-Layer Stack</w:t>
      </w:r>
    </w:p>
    <w:p>
      <w:pPr>
        <w:spacing w:after="60" w:before="60"/>
      </w:pPr>
      <w:r>
        <w:rPr>
          <w:rFonts w:ascii="Arial" w:cs="Arial" w:eastAsia="Arial" w:hAnsi="Arial"/>
          <w:color w:val="1A1A2E"/>
          <w:sz w:val="22"/>
          <w:szCs w:val="22"/>
        </w:rPr>
        <w:t xml:space="preserve">Every request passes through four layers in order, stopping at the first layer that can fully resolve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00"/>
        <w:gridCol w:w="1800"/>
        <w:gridCol w:w="2520"/>
        <w:gridCol w:w="2000"/>
      </w:tblGrid>
      <w:tr>
        <w:trPr>
          <w:tblHeader/>
        </w:trPr>
        <w:tc>
          <w:tcPr>
            <w:tcW w:type="dxa" w:w="14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Runs 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 / Tool</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Handles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Escalates When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 Cache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Typhon (Redis)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Exact + semantic match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Repeat questions, identical prompts, known config lookups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cache hit within similarity threshold</w:t>
            </w:r>
          </w:p>
        </w:tc>
      </w:tr>
      <w:tr>
        <w:tc>
          <w:tcPr>
            <w:tcW w:type="dxa" w:w="144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2 — Pre-process</w:t>
            </w:r>
          </w:p>
        </w:tc>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Typhon (FastAPI)</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Rule-based + lightweight NLP</w:t>
            </w:r>
          </w:p>
        </w:tc>
        <w:tc>
          <w:tcPr>
            <w:tcW w:type="dxa" w:w="25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Compress prompt, strip noise, summarize context, extract intent</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Intent extraction confidence below threshold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 Local Inference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Salomon (Ollama)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phi4:14b or phi3-mini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Most Guardian alerts, routine Copilot suggestions, session summaries, simple config decisions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confidence score below threshold or task requires real-time knowledge</w:t>
            </w:r>
          </w:p>
        </w:tc>
      </w:tr>
      <w:tr>
        <w:tc>
          <w:tcPr>
            <w:tcW w:type="dxa" w:w="144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4 — Claude API</w:t>
            </w:r>
          </w:p>
        </w:tc>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External (Anthropic)</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claude-sonnet-4-5</w:t>
            </w:r>
          </w:p>
        </w:tc>
        <w:tc>
          <w:tcPr>
            <w:tcW w:type="dxa" w:w="25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Complex architecture decisions, novel problems, multi-step reasoning, anything Salomon flags as uncertain</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Never — this is the final layer</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Layer 1 — Response Cache (Typhon / Redis)</w:t>
      </w:r>
    </w:p>
    <w:p>
      <w:pPr>
        <w:spacing w:after="60" w:before="60"/>
      </w:pPr>
      <w:r>
        <w:rPr>
          <w:rFonts w:ascii="Arial" w:cs="Arial" w:eastAsia="Arial" w:hAnsi="Arial"/>
          <w:color w:val="1A1A2E"/>
          <w:sz w:val="22"/>
          <w:szCs w:val="22"/>
        </w:rPr>
        <w:t xml:space="preserve">Before any inference call, the request is checked against a Redis cache on Typhon. Two match types:</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Exact match — identical prompt string hash. Returns cached response instantly with zero model cost.</w:t>
      </w:r>
    </w:p>
    <w:p>
      <w:pPr>
        <w:pStyle w:val="ListParagraph"/>
        <w:numPr>
          <w:ilvl w:val="0"/>
          <w:numId w:val="2"/>
        </w:numPr>
        <w:spacing w:after="40" w:before="40"/>
      </w:pPr>
      <w:r>
        <w:rPr>
          <w:rFonts w:ascii="Arial" w:cs="Arial" w:eastAsia="Arial" w:hAnsi="Arial"/>
          <w:color w:val="1A1A2E"/>
          <w:sz w:val="22"/>
          <w:szCs w:val="22"/>
        </w:rPr>
        <w:t xml:space="preserve">Semantic match — prompt embedding compared against cached embeddings using cosine similarity (threshold: 0.92). If above threshold, cached response is returned with a freshness tag so the user knows it came from cache.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Cache Rule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TTL — Guardian alerts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 hours — alert templates rarely change</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TTL — Copilot suggestions</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1 hour — session context changes frequently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TTL — Architecture decisions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days — stable once made</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TTL — Post-production summaries</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Permanent — content does not change after session ends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Invalidation trigger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state change, config update, or user explicit refresh</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Embedding model</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all-MiniLM-L6-v2 (runs on Typhon CPU — lightweight, no GPU needed)</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Layer 2 — Pre-Processing (Typhon / FastAPI)</w:t>
      </w:r>
    </w:p>
    <w:p>
      <w:pPr>
        <w:spacing w:after="60" w:before="60"/>
      </w:pPr>
      <w:r>
        <w:rPr>
          <w:rFonts w:ascii="Arial" w:cs="Arial" w:eastAsia="Arial" w:hAnsi="Arial"/>
          <w:color w:val="1A1A2E"/>
          <w:sz w:val="22"/>
          <w:szCs w:val="22"/>
        </w:rPr>
        <w:t xml:space="preserve">When a request misses the cache, it is pre-processed before any model sees it. The goal is to send the smallest, cleanest possible prompt to whichever model handles it next.</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Context compression — session.json is summarised to only the fields relevant to the current request. A lighting question does not include audio history. A music query does not include OBS scene state.</w:t>
      </w:r>
    </w:p>
    <w:p>
      <w:pPr>
        <w:pStyle w:val="ListParagraph"/>
        <w:numPr>
          <w:ilvl w:val="0"/>
          <w:numId w:val="2"/>
        </w:numPr>
        <w:spacing w:after="40" w:before="40"/>
      </w:pPr>
      <w:r>
        <w:rPr>
          <w:rFonts w:ascii="Arial" w:cs="Arial" w:eastAsia="Arial" w:hAnsi="Arial"/>
          <w:color w:val="1A1A2E"/>
          <w:sz w:val="22"/>
          <w:szCs w:val="22"/>
        </w:rPr>
        <w:t xml:space="preserve">Noise stripping — remove filler, repeated context, redundant system state that the model does not need to answer the specific question.</w:t>
      </w:r>
    </w:p>
    <w:p>
      <w:pPr>
        <w:pStyle w:val="ListParagraph"/>
        <w:numPr>
          <w:ilvl w:val="0"/>
          <w:numId w:val="2"/>
        </w:numPr>
        <w:spacing w:after="40" w:before="40"/>
      </w:pPr>
      <w:r>
        <w:rPr>
          <w:rFonts w:ascii="Arial" w:cs="Arial" w:eastAsia="Arial" w:hAnsi="Arial"/>
          <w:color w:val="1A1A2E"/>
          <w:sz w:val="22"/>
          <w:szCs w:val="22"/>
        </w:rPr>
        <w:t xml:space="preserve">Intent extraction — classify the request into a known intent category (config-read, config-suggest, alert-translate, post-production, architecture) so the router knows which layer to send it to.</w:t>
      </w:r>
    </w:p>
    <w:p>
      <w:pPr>
        <w:pStyle w:val="ListParagraph"/>
        <w:numPr>
          <w:ilvl w:val="0"/>
          <w:numId w:val="2"/>
        </w:numPr>
        <w:spacing w:after="40" w:before="40"/>
      </w:pPr>
      <w:r>
        <w:rPr>
          <w:rFonts w:ascii="Arial" w:cs="Arial" w:eastAsia="Arial" w:hAnsi="Arial"/>
          <w:color w:val="1A1A2E"/>
          <w:sz w:val="22"/>
          <w:szCs w:val="22"/>
        </w:rPr>
        <w:t xml:space="preserve">Prompt templating — wrap the compressed input in the appropriate system prompt template for the target model. Salomon and Claude use different prompt styles — pre-processing handles the translation.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A raw user request that might be 800 tokens of context + question arrives at the model as 120-200 tokens of compressed, targeted prompt. Claude never sees noise.</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Layer 3 — Local Inference (Salomon / Ollama)</w:t>
      </w:r>
    </w:p>
    <w:p>
      <w:pPr>
        <w:spacing w:after="60" w:before="60"/>
      </w:pPr>
      <w:r>
        <w:rPr>
          <w:rFonts w:ascii="Arial" w:cs="Arial" w:eastAsia="Arial" w:hAnsi="Arial"/>
          <w:color w:val="1A1A2E"/>
          <w:sz w:val="22"/>
          <w:szCs w:val="22"/>
        </w:rPr>
        <w:t xml:space="preserve">Salomon runs phi4:14b as the primary local model for most tasks, with phi3-mini available for lightweight Guardian alert translation where speed matters more than depth.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760"/>
        <w:gridCol w:w="200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Confidence Threshold to Pass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Typical Token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Guardian alert translation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phi3-mini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 — rule-based output, no escalation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(rule-based)</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Copilot session suggestions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phi4:14b</w:t>
            </w:r>
          </w:p>
        </w:tc>
        <w:tc>
          <w:tcPr>
            <w:tcW w:type="dxa" w:w="2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Escalate if confidence &lt; 0.75</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Local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summary + show 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phi4:14b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Escalate if output quality flag set by post-processor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only</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Config decision (routine)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phi4:14b</w:t>
            </w:r>
          </w:p>
        </w:tc>
        <w:tc>
          <w:tcPr>
            <w:tcW w:type="dxa" w:w="2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Escalate if involves external knowledge or novel pattern</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Local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Architecture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Claude — do not attempt locally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tokens</w:t>
            </w:r>
          </w:p>
        </w:tc>
      </w:tr>
    </w:tbl>
    <w:p>
      <w:pPr>
        <w:spacing w:after="0" w:before="80"/>
      </w:pPr>
      <w:r>
        <w:t xml:space="preserve"/>
      </w:r>
    </w:p>
    <w:p>
      <w:pPr>
        <w:spacing w:after="60" w:before="60"/>
      </w:pPr>
      <w:r>
        <w:rPr>
          <w:rFonts w:ascii="Arial" w:cs="Arial" w:eastAsia="Arial" w:hAnsi="Arial"/>
          <w:color w:val="1A1A2E"/>
          <w:sz w:val="22"/>
          <w:szCs w:val="22"/>
        </w:rPr>
        <w:t xml:space="preserve">Salomon attaches a confidence score and a task-type tag to every response. The post-processor (Layer 4 gateway) reads these before deciding whether to return the response or escalate.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 SOURCE MODELS</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phi4:14b and phi3-mini are both fully open-weight Microsoft models running locally via Ollama on Salomon. No external API calls, no per-token cost, no data leaving the LAN.</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Layer 4 — Claude API (Escalation Only)</w:t>
      </w:r>
    </w:p>
    <w:p>
      <w:pPr>
        <w:spacing w:after="60" w:before="60"/>
      </w:pPr>
      <w:r>
        <w:rPr>
          <w:rFonts w:ascii="Arial" w:cs="Arial" w:eastAsia="Arial" w:hAnsi="Arial"/>
          <w:color w:val="1A1A2E"/>
          <w:sz w:val="22"/>
          <w:szCs w:val="22"/>
        </w:rPr>
        <w:t xml:space="preserve">Claude is called only when the three local layers cannot fully resolve the request. The escalation packet sent to Claude is always pre-processed — Claude never receives a raw uncompressed prompt from this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Escalation Trigger</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Gets Sent to Claude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Salomon confidence below threshold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Compressed prompt + Salomon's best attempt + confidence score + reason for escalation</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Task type flagged as architecture or novel</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Compressed prompt + full relevant session context + system state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Post-processor rejects Salomon output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Compressed prompt + rejection reason + what was wrong with local output</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User explicitly requests Claude</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Compressed prompt + user intent tag indicating direct escalation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 BUDGET RULE</w:t>
            </w:r>
          </w:p>
        </w:tc>
        <w:tc>
          <w:tcPr>
            <w:tcW w:type="dxa" w:w="8160"/>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r>
              <w:rPr>
                <w:rFonts w:ascii="Arial" w:cs="Arial" w:eastAsia="Arial" w:hAnsi="Arial"/>
                <w:color w:val="1A1A2E"/>
                <w:sz w:val="21"/>
                <w:szCs w:val="21"/>
              </w:rPr>
              <w:t xml:space="preserve">No Claude call may exceed 2,000 input tokens without explicit user confirmation. Pre-processing is responsible for enforcing this ceiling. If the compressed prompt + context exceeds 2,000 tokens, pre-processor must summarise further or split into sequential calls.</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Post-Processing (All Layers)</w:t>
      </w:r>
    </w:p>
    <w:p>
      <w:pPr>
        <w:spacing w:after="60" w:before="60"/>
      </w:pPr>
      <w:r>
        <w:rPr>
          <w:rFonts w:ascii="Arial" w:cs="Arial" w:eastAsia="Arial" w:hAnsi="Arial"/>
          <w:color w:val="1A1A2E"/>
          <w:sz w:val="22"/>
          <w:szCs w:val="22"/>
        </w:rPr>
        <w:t xml:space="preserve">Every model response — local or Claude — passes through a post-processor before reaching the UI or executing any action. This eliminates follow-up turns by validating and formatting output before the user sees it.</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Schema validation — if the response is expected to be structured (JSON config, session.json update, chapter markers), validate against schema before passing on. Reject and retry locally if invalid rather than sending bad output to the user.</w:t>
      </w:r>
    </w:p>
    <w:p>
      <w:pPr>
        <w:pStyle w:val="ListParagraph"/>
        <w:numPr>
          <w:ilvl w:val="0"/>
          <w:numId w:val="2"/>
        </w:numPr>
        <w:spacing w:after="40" w:before="40"/>
      </w:pPr>
      <w:r>
        <w:rPr>
          <w:rFonts w:ascii="Arial" w:cs="Arial" w:eastAsia="Arial" w:hAnsi="Arial"/>
          <w:color w:val="1A1A2E"/>
          <w:sz w:val="22"/>
          <w:szCs w:val="22"/>
        </w:rPr>
        <w:t xml:space="preserve">Action extraction — if the response contains an actionable instruction (change lighting scene, adjust mic gain, update OBS scene), extract it into a structured action object. Do not pass raw text to hardware controllers.</w:t>
      </w:r>
    </w:p>
    <w:p>
      <w:pPr>
        <w:pStyle w:val="ListParagraph"/>
        <w:numPr>
          <w:ilvl w:val="0"/>
          <w:numId w:val="2"/>
        </w:numPr>
        <w:spacing w:after="40" w:before="40"/>
      </w:pPr>
      <w:r>
        <w:rPr>
          <w:rFonts w:ascii="Arial" w:cs="Arial" w:eastAsia="Arial" w:hAnsi="Arial"/>
          <w:color w:val="1A1A2E"/>
          <w:sz w:val="22"/>
          <w:szCs w:val="22"/>
        </w:rPr>
        <w:t xml:space="preserve">Confidence tagging — tag every response with its origin layer (Cache / Local / Claude) and confidence level so the UI can show the user where the answer came from.</w:t>
      </w:r>
    </w:p>
    <w:p>
      <w:pPr>
        <w:pStyle w:val="ListParagraph"/>
        <w:numPr>
          <w:ilvl w:val="0"/>
          <w:numId w:val="2"/>
        </w:numPr>
        <w:spacing w:after="40" w:before="40"/>
      </w:pPr>
      <w:r>
        <w:rPr>
          <w:rFonts w:ascii="Arial" w:cs="Arial" w:eastAsia="Arial" w:hAnsi="Arial"/>
          <w:color w:val="1A1A2E"/>
          <w:sz w:val="22"/>
          <w:szCs w:val="22"/>
        </w:rPr>
        <w:t xml:space="preserve">Cache write-back — if the response is high quality and the request is cacheable, write the prompt-response pair to Redis with appropriate TTL.</w:t>
      </w:r>
    </w:p>
    <w:p>
      <w:pPr>
        <w:spacing w:after="0" w:before="120"/>
      </w:pPr>
      <w:r>
        <w:t xml:space="preserve"/>
      </w:r>
    </w:p>
    <w:p>
      <w:pPr>
        <w:pStyle w:val="Heading2"/>
        <w:spacing w:after="80" w:before="280"/>
      </w:pPr>
      <w:r>
        <w:rPr>
          <w:rFonts w:ascii="Arial" w:cs="Arial" w:eastAsia="Arial" w:hAnsi="Arial"/>
          <w:b/>
          <w:bCs/>
          <w:color w:val="1A3A5C"/>
          <w:sz w:val="24"/>
          <w:szCs w:val="24"/>
        </w:rPr>
        <w:t xml:space="preserve">Architecture Prompt for Claude</w:t>
      </w:r>
    </w:p>
    <w:p>
      <w:pPr>
        <w:spacing w:after="60" w:before="60"/>
      </w:pPr>
      <w:r>
        <w:rPr>
          <w:rFonts w:ascii="Arial" w:cs="Arial" w:eastAsia="Arial" w:hAnsi="Arial"/>
          <w:color w:val="1A1A2E"/>
          <w:sz w:val="22"/>
          <w:szCs w:val="22"/>
        </w:rPr>
        <w:t xml:space="preserve">When Claude is asked to design or extend the system architecture, the request is framed to extract maximum value from a single call and avoid follow-up turns. The standard architecture prompt template is:</w:t>
      </w:r>
    </w:p>
    <w:p>
      <w:pPr>
        <w:spacing w:after="0" w:before="80"/>
      </w:pPr>
      <w:r>
        <w:t xml:space="preserve"/>
      </w:r>
    </w:p>
    <w:p>
      <w:pPr>
        <w:pBdr>
          <w:left w:val="single" w:color="00B4D8" w:sz="6" w:space="8"/>
        </w:pBdr>
        <w:shd w:fill="F0F4F8" w:val="clear"/>
        <w:spacing w:after="80" w:before="80"/>
        <w:ind w:left="360"/>
      </w:pPr>
      <w:r>
        <w:rPr>
          <w:rFonts w:ascii="Courier New" w:cs="Courier New" w:eastAsia="Courier New" w:hAnsi="Courier New"/>
          <w:color w:val="1A1A2E"/>
          <w:sz w:val="18"/>
          <w:szCs w:val="18"/>
        </w:rPr>
        <w:t xml:space="preserve">You are designing a component for Typhon's Studio, a self-hosted production system. Typhon (192.168.1.113) runs OBS, MediaMTX, FastAPI, and Redis. Salomon (192.168.1.225) runs Ollama with phi4:14b and phi3-mini. All inference is local-first; Claude is called only for tasks local models cannot handle.</w:t>
      </w:r>
      <w:r>
        <w:br/>
      </w:r>
      <w:r>
        <w:rPr>
          <w:rFonts w:ascii="Courier New" w:cs="Courier New" w:eastAsia="Courier New" w:hAnsi="Courier New"/>
          <w:color w:val="1A1A2E"/>
          <w:sz w:val="18"/>
          <w:szCs w:val="18"/>
        </w:rPr>
        <w:t xml:space="preserve">Current task: [TASK]. Relevant state: [COMPRESSED CONTEXT]. Constraints: respond with a concrete implementation plan, specify which node runs each component, flag any part that requires external API access, and output any config blocks as valid JSON or YAML. Do not ask clarifying questions — make the best decision with available context and note your assumptions.</w:t>
      </w:r>
    </w:p>
    <w:p>
      <w:pPr>
        <w:spacing w:after="0" w:before="80"/>
      </w:pPr>
      <w:r>
        <w:t xml:space="preserve"/>
      </w:r>
    </w:p>
    <w:p>
      <w:pPr>
        <w:spacing w:after="60" w:before="60"/>
      </w:pPr>
      <w:r>
        <w:rPr>
          <w:rFonts w:ascii="Arial" w:cs="Arial" w:eastAsia="Arial" w:hAnsi="Arial"/>
          <w:color w:val="1A1A2E"/>
          <w:sz w:val="22"/>
          <w:szCs w:val="22"/>
        </w:rPr>
        <w:t xml:space="preserve">This template is maintained in the FastAPI backend and injected at pre-processing time. It ensures Claude always has the system context it needs without the user having to repeat it, and the instruction to avoid clarifying questions eliminates multi-turn exchanges for routine architecture tasks.</w:t>
      </w:r>
    </w:p>
    <w:p>
      <w:pPr>
        <w:spacing w:after="0" w:before="120"/>
      </w:pPr>
      <w:r>
        <w:t xml:space="preserve"/>
      </w:r>
    </w:p>
    <w:p>
      <w:pPr>
        <w:pStyle w:val="Heading2"/>
        <w:spacing w:after="80" w:before="280"/>
      </w:pPr>
      <w:r>
        <w:rPr>
          <w:rFonts w:ascii="Arial" w:cs="Arial" w:eastAsia="Arial" w:hAnsi="Arial"/>
          <w:b/>
          <w:bCs/>
          <w:color w:val="1A3A5C"/>
          <w:sz w:val="24"/>
          <w:szCs w:val="24"/>
        </w:rPr>
        <w:t xml:space="preserve">Expected Token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Request Type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Without Pipeline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With Pipeline</w:t>
            </w:r>
          </w:p>
        </w:tc>
        <w:tc>
          <w:tcPr>
            <w:tcW w:type="dxa" w:w="2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Guardian alert translation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~400 tokens (Claude)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tokens (rule-based)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Routine Copilot suggestion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~600 tokens (Claude)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0 tokens (Salomon local)</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~1,200 tokens (Claude)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tokens (Salomon local)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Repeat architecture question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~800 tokens (Claude)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0 tokens (Redis cache hit)</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Novel architecture decision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~1,800 tokens (Claude 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~400 tokens (Claude compressed)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78%</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Complex multi-step reasoning</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~3,000 tokens (Claude)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~800 tokens (Claude compressed)</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73%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Estimated 85-95% of routine operational requests never reach the Claude API. Claude tokens are spent only on genuine architectural intelligence — the work only Claude can do.</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12. Architecture Decision Record — obs-web</w:t>
      </w:r>
    </w:p>
    <w:p>
      <w:pPr>
        <w:pStyle w:val="Heading2"/>
        <w:spacing w:after="80" w:before="280"/>
      </w:pPr>
      <w:r>
        <w:rPr>
          <w:rFonts w:ascii="Arial" w:cs="Arial" w:eastAsia="Arial" w:hAnsi="Arial"/>
          <w:b/>
          <w:bCs/>
          <w:color w:val="1A3A5C"/>
          <w:sz w:val="24"/>
          <w:szCs w:val="24"/>
        </w:rPr>
        <w:t xml:space="preserve">Decision: Do Not Use obs-web Directly</w:t>
      </w:r>
    </w:p>
    <w:p>
      <w:pPr>
        <w:spacing w:after="60" w:before="60"/>
      </w:pPr>
      <w:r>
        <w:rPr>
          <w:rFonts w:ascii="Arial" w:cs="Arial" w:eastAsia="Arial" w:hAnsi="Arial"/>
          <w:color w:val="1A1A2E"/>
          <w:sz w:val="22"/>
          <w:szCs w:val="22"/>
        </w:rPr>
        <w:t xml:space="preserve">obs-web (github.com/Niek/obs-web) was evaluated as a candidate for the Studio UI before committing to a custom build. Evaluation is complete. Decision is documented here permanently so it is never re-investigated.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W w:type="dxa" w:w="8160"/>
            <w:tcBorders>
              <w:top w:val="single" w:color="991B1B" w:sz="1"/>
              <w:left w:val="single" w:color="991B1B" w:sz="1"/>
              <w:bottom w:val="single" w:color="991B1B" w:sz="1"/>
              <w:right w:val="single" w:color="991B1B" w:sz="1"/>
            </w:tcBorders>
            <w:shd w:fill="FEE2E2" w:val="clear"/>
            <w:tcMar>
              <w:top w:type="dxa" w:w="80"/>
              <w:left w:type="dxa" w:w="160"/>
              <w:bottom w:type="dxa" w:w="80"/>
              <w:right w:type="dxa" w:w="120"/>
            </w:tcMar>
          </w:tcPr>
          <w:p>
            <w:r>
              <w:rPr>
                <w:rFonts w:ascii="Arial" w:cs="Arial" w:eastAsia="Arial" w:hAnsi="Arial"/>
                <w:color w:val="1A1A2E"/>
                <w:sz w:val="21"/>
                <w:szCs w:val="21"/>
              </w:rPr>
              <w:t xml:space="preserve">Do not use obs-web as the Studio UI. Use only its underlying obs-websocket-js library. Build all UI custom.</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What obs-web Covers — 25% of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obs-web Capability</w:t>
            </w:r>
          </w:p>
        </w:tc>
        <w:tc>
          <w:tcPr>
            <w:tcW w:type="dxa" w:w="2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Typhon Studio Needs It?</w:t>
            </w:r>
          </w:p>
        </w:tc>
        <w:tc>
          <w:tcPr>
            <w:tcW w:type="dxa" w:w="2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Covered by obs-web?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Scene switching + studio mode (preview vs program)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Start / stop stream and recording</w:t>
            </w:r>
          </w:p>
        </w:tc>
        <w:tc>
          <w:tcPr>
            <w:tcW w:type="dxa" w:w="2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Virtual camera toggle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Replay buffer</w:t>
            </w:r>
          </w:p>
        </w:tc>
        <w:tc>
          <w:tcPr>
            <w:tcW w:type="dxa" w:w="2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Profile + scene collection switching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Custom transitions</w:t>
            </w:r>
          </w:p>
        </w:tc>
        <w:tc>
          <w:tcPr>
            <w:tcW w:type="dxa" w:w="2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1fps live preview of output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bl>
    <w:p>
      <w:pPr>
        <w:spacing w:after="0" w:before="80"/>
      </w:pPr>
      <w:r>
        <w:t xml:space="preserve"/>
      </w:r>
    </w:p>
    <w:p>
      <w:pPr>
        <w:pStyle w:val="Heading2"/>
        <w:spacing w:after="80" w:before="280"/>
      </w:pPr>
      <w:r>
        <w:rPr>
          <w:rFonts w:ascii="Arial" w:cs="Arial" w:eastAsia="Arial" w:hAnsi="Arial"/>
          <w:b/>
          <w:bCs/>
          <w:color w:val="1A3A5C"/>
          <w:sz w:val="24"/>
          <w:szCs w:val="24"/>
        </w:rPr>
        <w:t xml:space="preserve">What obs-web Does Not Cover — 75% of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 Capability</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obs-web Support</w:t>
            </w:r>
          </w:p>
        </w:tc>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Where It Lives in Typhon Studio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WebRTC camera + mic capture from browser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 not built for 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UI + MediaMTX WHIP</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Device enumeration (cameras, mics)</w:t>
            </w:r>
          </w:p>
        </w:tc>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Custom UI — MediaDevices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 Agent — volume, EQ, noise cancel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custom agent</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Lighting control (Cloudybay / tinytuya)</w:t>
            </w:r>
          </w:p>
        </w:tc>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Phase 2 Lighting Agent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Music search and playback + ducking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Music Agent</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AI Copilot sidebar</w:t>
            </w:r>
          </w:p>
        </w:tc>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Phase 4 Copilot Agent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 stream key management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 custom panel</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Pre-flight checklist modal</w:t>
            </w:r>
          </w:p>
        </w:tc>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Phase 5 custom modal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tracking + session.json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Agent</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Resource throttling mode UI (Setup/Live/Standby)</w:t>
            </w:r>
          </w:p>
        </w:tc>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Custom mode controller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Guardian Agent notification tray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WebSocket push panel</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What We Take From obs-web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REUSE</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obs-websocket-js — the JavaScript library obs-web uses to talk to OBS WebSocket (port 4455). This saves writing the OBS WebSocket wrapper from scratch. Import it directly into the FastAPI backend or the custom UI.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BORROW</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Scene-switching UI layout pattern — the visual approach obs-web uses for scene grid and program/preview split is a good reference for the OBS control panel section of the Studio UI.</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Why This Was the Right Call to Check First</w:t>
      </w:r>
    </w:p>
    <w:p>
      <w:pPr>
        <w:spacing w:after="60" w:before="60"/>
      </w:pPr>
      <w:r>
        <w:rPr>
          <w:rFonts w:ascii="Arial" w:cs="Arial" w:eastAsia="Arial" w:hAnsi="Arial"/>
          <w:color w:val="1A1A2E"/>
          <w:sz w:val="22"/>
          <w:szCs w:val="22"/>
        </w:rPr>
        <w:t xml:space="preserve">The engineer's recommendation to audit obs-web before building was correct process. Spending time on this evaluation before writing a single line of custom UI code confirmed three things: the custom build is justified, its scope is precisely known, and one reusable library was identified that reduces Phase 1 effort. The decision is now closed.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Should we use obs-web as the Studio UI?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Should we fork obs-web and extend it?</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No — it is not architected for device capture or agent integration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Should we use obs-websocket-js from obs-web?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import it directly, do not rewrite</w:t>
            </w:r>
          </w:p>
        </w:tc>
      </w:tr>
      <w:tr>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Is any other existing tool worth auditing before Phase 1 build?</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Open question for engineer — flag before starting custom UI work</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13. Questions for Engineering / Tech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000"/>
        <w:gridCol w:w="3480"/>
      </w:tblGrid>
      <w:tr>
        <w:trPr>
          <w:tblHeader/>
        </w:trPr>
        <w:tc>
          <w:tcPr>
            <w:tcW w:type="dxa" w:w="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Current Plan</w:t>
            </w:r>
          </w:p>
        </w:tc>
        <w:tc>
          <w:tcPr>
            <w:tcW w:type="dxa" w:w="3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Open To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(Python)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objection or preference?</w:t>
            </w:r>
          </w:p>
        </w:tc>
      </w:tr>
      <w:tr>
        <w:tc>
          <w:tcPr>
            <w:tcW w:type="dxa" w:w="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Frontend framework</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Vue.js + Tailwind</w:t>
            </w:r>
          </w:p>
        </w:tc>
        <w:tc>
          <w:tcPr>
            <w:tcW w:type="dxa" w:w="3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React or HTMX if strong reason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WebRTC 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WHIP → MediaMTX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Alternative if WHIP not recommended</w:t>
            </w:r>
          </w:p>
        </w:tc>
      </w:tr>
      <w:tr>
        <w:tc>
          <w:tcPr>
            <w:tcW w:type="dxa" w:w="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Lighting protocol</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tinytuya (Tuya LAN-direct)</w:t>
            </w:r>
          </w:p>
        </w:tc>
        <w:tc>
          <w:tcPr>
            <w:tcW w:type="dxa" w:w="3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Need device discovery run with Cloudybay app open on same network</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Remote access (post 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Tailscale vs nginx + Cloudflare Tunnel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Strong preference either way?</w:t>
            </w:r>
          </w:p>
        </w:tc>
      </w:tr>
      <w:tr>
        <w:tc>
          <w:tcPr>
            <w:tcW w:type="dxa" w:w="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Agent communication</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Direct FastAPI calls (current plan) vs Redis pub/sub (recommended improvement)</w:t>
            </w:r>
          </w:p>
        </w:tc>
        <w:tc>
          <w:tcPr>
            <w:tcW w:type="dxa" w:w="3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Validate Redis add before Phase 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Duplicate tools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 obs-web before building custom UI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Flag any other existing tools before we build duplicates</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14. Summary</w:t>
      </w:r>
    </w:p>
    <w:p>
      <w:pPr>
        <w:spacing w:after="60" w:before="60"/>
      </w:pPr>
      <w:r>
        <w:rPr>
          <w:rFonts w:ascii="Arial" w:cs="Arial" w:eastAsia="Arial" w:hAnsi="Arial"/>
          <w:color w:val="1A1A2E"/>
          <w:sz w:val="22"/>
          <w:szCs w:val="22"/>
        </w:rPr>
        <w:t xml:space="preserve">Typhon's Studio is a self-hosted StreamYard built on top of OBS, controlled by a web UI, with AI agents assisting during production. The server-side infrastructure on Typhon is already running. What remains is the application layer: the web UI, the FastAPI backend, and the agents.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 Core UI + OBS control + WebRTC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weeks of engineering time</w:t>
            </w:r>
          </w:p>
        </w:tc>
      </w:tr>
      <w:tr>
        <w:tc>
          <w:tcPr>
            <w:tcW w:type="dxa" w:w="4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Full stack through Phase 5</w:t>
            </w:r>
          </w:p>
        </w:tc>
        <w:tc>
          <w:tcPr>
            <w:tcW w:type="dxa" w:w="4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4–6 weeks depending on parallelism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6 — AI post-production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Ongoing / iterative after Phase 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ADDITIONS IN v1.4</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Redis pub/sub agent layer | Health-check watchdog | Structured JSON logging | Auto gain staging | Scene-lock for live | Session Agent | Pre-flight checklist | Storage archiving cron | Virtual camera UI exposure | Resource throttling (Setup/Live/Standby modes) | Guardian Agent (translate-not-act state monitor) | Tiered inference pipeline (Cache / Pre-process / Salomon / Claude) | Token budget enforcement | Architecture prompt template | 85-95% Claude token reduction target | ADR: obs-web evaluated — use obs-websocket-js only | Phase 1 build scope confirmed</w:t>
            </w:r>
          </w:p>
        </w:tc>
      </w:tr>
    </w:tbl>
    <w:p>
      <w:pPr>
        <w:spacing w:after="0" w:before="200"/>
      </w:pPr>
      <w:r>
        <w:t xml:space="preserve"/>
      </w:r>
    </w:p>
    <w:p>
      <w:pPr>
        <w:jc w:val="right"/>
      </w:pPr>
      <w:r>
        <w:rPr>
          <w:rFonts w:ascii="Arial" w:cs="Arial" w:eastAsia="Arial" w:hAnsi="Arial"/>
          <w:color w:val="888888"/>
          <w:sz w:val="18"/>
          <w:szCs w:val="18"/>
        </w:rPr>
        <w:t xml:space="preserve">Djinn — Claude  |  2026-05-28  |  v1.4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2" w:space="4"/>
      </w:pBdr>
      <w:tabs>
        <w:tab w:val="right" w:pos="9026"/>
      </w:tabs>
      <w:spacing w:after="0" w:before="8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80" w:before="0"/>
    </w:pPr>
    <w:r>
      <w:rPr>
        <w:rFonts w:ascii="Arial" w:cs="Arial" w:eastAsia="Arial" w:hAnsi="Arial"/>
        <w:b/>
        <w:bCs/>
        <w:color w:val="1A3A5C"/>
        <w:sz w:val="18"/>
        <w:szCs w:val="18"/>
      </w:rPr>
      <w:t xml:space="preserve">TYPHON'S STUDIO</w:t>
    </w:r>
    <w:r>
      <w:rPr>
        <w:rFonts w:ascii="Arial" w:cs="Arial" w:eastAsia="Arial" w:hAnsi="Arial"/>
        <w:color w:val="888888"/>
        <w:sz w:val="18"/>
        <w:szCs w:val="18"/>
      </w:rPr>
      <w:t xml:space="preserve">  |  Technical Architecture Brief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3A5C"/>
      <w:sz w:val="24"/>
      <w:szCs w:val="24"/>
    </w:rPr>
  </w:style>
  <w:style w:type="paragraph" w:styleId="Heading3">
    <w:name w:val="Heading 3"/>
    <w:basedOn w:val="Normal"/>
    <w:next w:val="Normal"/>
    <w:qFormat/>
    <w:pPr>
      <w:spacing w:after="60" w:before="200"/>
      <w:outlineLvl w:val="2"/>
    </w:pPr>
    <w:rPr>
      <w:rFonts w:ascii="Arial" w:cs="Arial" w:eastAsia="Arial" w:hAnsi="Arial"/>
      <w:b/>
      <w:bCs/>
      <w:color w:val="00B4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2026-05-28T07:48:24.911Z</dcterms:created>
  <dcterms:modified xsi:type="dcterms:W3CDTF">2026-05-28T07:48:24.927Z</dcterms:modified>
</cp:coreProperties>
</file>

<file path=docProps/custom.xml><?xml version="1.0" encoding="utf-8"?>
<Properties xmlns="http://schemas.openxmlformats.org/officeDocument/2006/custom-properties" xmlns:vt="http://schemas.openxmlformats.org/officeDocument/2006/docPropsVTypes"/>
</file>