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Pr>
      <w:tblGrid>
        <w:gridCol w:w="2524"/>
        <w:gridCol w:w="2855"/>
        <w:gridCol w:w="3673"/>
      </w:tblGrid>
      <w:tr w:rsidR="00163846" w:rsidRPr="00163846" w14:paraId="6E3E0237" w14:textId="77777777" w:rsidTr="00163846">
        <w:trPr>
          <w:trHeight w:val="564"/>
        </w:trPr>
        <w:tc>
          <w:tcPr>
            <w:tcW w:w="1394"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9FB583E" w14:textId="77777777" w:rsidR="00163846" w:rsidRPr="00163846" w:rsidRDefault="00163846" w:rsidP="00163846">
            <w:pPr>
              <w:spacing w:after="0" w:line="240" w:lineRule="auto"/>
              <w:rPr>
                <w:rFonts w:eastAsia="Times New Roman" w:cstheme="minorHAnsi"/>
                <w:b/>
                <w:bCs/>
                <w:color w:val="000000"/>
                <w:sz w:val="20"/>
                <w:szCs w:val="20"/>
                <w:lang w:eastAsia="en-GB"/>
              </w:rPr>
            </w:pPr>
            <w:bookmarkStart w:id="0" w:name="_GoBack"/>
            <w:r w:rsidRPr="00163846">
              <w:rPr>
                <w:rFonts w:eastAsia="Times New Roman" w:cstheme="minorHAnsi"/>
                <w:b/>
                <w:bCs/>
                <w:color w:val="000000"/>
                <w:sz w:val="20"/>
                <w:szCs w:val="20"/>
                <w:lang w:eastAsia="en-GB"/>
              </w:rPr>
              <w:t>Research Stage</w:t>
            </w:r>
          </w:p>
        </w:tc>
        <w:tc>
          <w:tcPr>
            <w:tcW w:w="1577" w:type="pct"/>
            <w:tcBorders>
              <w:top w:val="single" w:sz="8" w:space="0" w:color="000000"/>
              <w:left w:val="nil"/>
              <w:bottom w:val="single" w:sz="8" w:space="0" w:color="000000"/>
              <w:right w:val="single" w:sz="8" w:space="0" w:color="000000"/>
            </w:tcBorders>
            <w:shd w:val="clear" w:color="auto" w:fill="auto"/>
            <w:vAlign w:val="center"/>
            <w:hideMark/>
          </w:tcPr>
          <w:p w14:paraId="3A753DA2" w14:textId="77777777" w:rsidR="00163846" w:rsidRPr="00163846" w:rsidRDefault="00163846" w:rsidP="00163846">
            <w:pPr>
              <w:spacing w:after="0" w:line="240" w:lineRule="auto"/>
              <w:rPr>
                <w:rFonts w:eastAsia="Times New Roman" w:cstheme="minorHAnsi"/>
                <w:b/>
                <w:bCs/>
                <w:color w:val="000000"/>
                <w:sz w:val="20"/>
                <w:szCs w:val="20"/>
                <w:lang w:eastAsia="en-GB"/>
              </w:rPr>
            </w:pPr>
            <w:r w:rsidRPr="00163846">
              <w:rPr>
                <w:rFonts w:eastAsia="Times New Roman" w:cstheme="minorHAnsi"/>
                <w:b/>
                <w:bCs/>
                <w:color w:val="000000"/>
                <w:sz w:val="20"/>
                <w:szCs w:val="20"/>
                <w:lang w:eastAsia="en-GB"/>
              </w:rPr>
              <w:t>Examples of potential for research waste</w:t>
            </w:r>
          </w:p>
        </w:tc>
        <w:tc>
          <w:tcPr>
            <w:tcW w:w="2029" w:type="pct"/>
            <w:tcBorders>
              <w:top w:val="single" w:sz="8" w:space="0" w:color="000000"/>
              <w:left w:val="nil"/>
              <w:bottom w:val="single" w:sz="8" w:space="0" w:color="000000"/>
              <w:right w:val="single" w:sz="8" w:space="0" w:color="000000"/>
            </w:tcBorders>
            <w:shd w:val="clear" w:color="auto" w:fill="auto"/>
            <w:vAlign w:val="center"/>
            <w:hideMark/>
          </w:tcPr>
          <w:p w14:paraId="3ECA341D" w14:textId="77777777" w:rsidR="00163846" w:rsidRPr="00163846" w:rsidRDefault="00163846" w:rsidP="00163846">
            <w:pPr>
              <w:spacing w:after="0" w:line="240" w:lineRule="auto"/>
              <w:rPr>
                <w:rFonts w:eastAsia="Times New Roman" w:cstheme="minorHAnsi"/>
                <w:b/>
                <w:bCs/>
                <w:color w:val="000000"/>
                <w:sz w:val="20"/>
                <w:szCs w:val="20"/>
                <w:lang w:eastAsia="en-GB"/>
              </w:rPr>
            </w:pPr>
            <w:r w:rsidRPr="00163846">
              <w:rPr>
                <w:rFonts w:eastAsia="Times New Roman" w:cstheme="minorHAnsi"/>
                <w:b/>
                <w:bCs/>
                <w:color w:val="000000"/>
                <w:sz w:val="20"/>
                <w:szCs w:val="20"/>
                <w:lang w:eastAsia="en-GB"/>
              </w:rPr>
              <w:t>Where ecology and conservation can reduce waste</w:t>
            </w:r>
          </w:p>
        </w:tc>
      </w:tr>
      <w:bookmarkEnd w:id="0"/>
      <w:tr w:rsidR="00163846" w:rsidRPr="00163846" w14:paraId="0F494EB5" w14:textId="77777777" w:rsidTr="00163846">
        <w:trPr>
          <w:trHeight w:val="1656"/>
        </w:trPr>
        <w:tc>
          <w:tcPr>
            <w:tcW w:w="1394" w:type="pct"/>
            <w:vMerge w:val="restart"/>
            <w:tcBorders>
              <w:top w:val="nil"/>
              <w:left w:val="single" w:sz="8" w:space="0" w:color="000000"/>
              <w:bottom w:val="nil"/>
              <w:right w:val="single" w:sz="8" w:space="0" w:color="000000"/>
            </w:tcBorders>
            <w:shd w:val="clear" w:color="auto" w:fill="auto"/>
            <w:vAlign w:val="center"/>
            <w:hideMark/>
          </w:tcPr>
          <w:p w14:paraId="5BE7F556" w14:textId="77777777" w:rsidR="00163846" w:rsidRPr="00163846" w:rsidRDefault="00163846" w:rsidP="00163846">
            <w:pPr>
              <w:spacing w:after="0" w:line="240" w:lineRule="auto"/>
              <w:jc w:val="center"/>
              <w:rPr>
                <w:rFonts w:eastAsia="Times New Roman" w:cstheme="minorHAnsi"/>
                <w:color w:val="000000"/>
                <w:sz w:val="20"/>
                <w:szCs w:val="20"/>
                <w:lang w:eastAsia="en-GB"/>
              </w:rPr>
            </w:pPr>
            <w:r w:rsidRPr="00163846">
              <w:rPr>
                <w:rFonts w:eastAsia="Times New Roman" w:cstheme="minorHAnsi"/>
                <w:color w:val="000000"/>
                <w:sz w:val="20"/>
                <w:szCs w:val="20"/>
                <w:lang w:eastAsia="en-GB"/>
              </w:rPr>
              <w:t>Questions relevant to stakeholders </w:t>
            </w:r>
          </w:p>
        </w:tc>
        <w:tc>
          <w:tcPr>
            <w:tcW w:w="1577" w:type="pct"/>
            <w:tcBorders>
              <w:top w:val="nil"/>
              <w:left w:val="nil"/>
              <w:bottom w:val="nil"/>
              <w:right w:val="single" w:sz="8" w:space="0" w:color="000000"/>
            </w:tcBorders>
            <w:shd w:val="clear" w:color="auto" w:fill="auto"/>
            <w:vAlign w:val="center"/>
            <w:hideMark/>
          </w:tcPr>
          <w:p w14:paraId="6CBBB9BC"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Irrelevant questions asked</w:t>
            </w:r>
          </w:p>
        </w:tc>
        <w:tc>
          <w:tcPr>
            <w:tcW w:w="2029" w:type="pct"/>
            <w:tcBorders>
              <w:top w:val="nil"/>
              <w:left w:val="nil"/>
              <w:bottom w:val="nil"/>
              <w:right w:val="single" w:sz="8" w:space="0" w:color="000000"/>
            </w:tcBorders>
            <w:shd w:val="clear" w:color="auto" w:fill="auto"/>
            <w:vAlign w:val="center"/>
            <w:hideMark/>
          </w:tcPr>
          <w:p w14:paraId="78D144CC"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Co-development of research questions with stakeholders and using appropriate methodology such as Delphi exercises to avoid issues such as group think or not including the right group of experts or stakeholders</w:t>
            </w:r>
          </w:p>
        </w:tc>
      </w:tr>
      <w:tr w:rsidR="00163846" w:rsidRPr="00163846" w14:paraId="721B6F8A" w14:textId="77777777" w:rsidTr="00163846">
        <w:trPr>
          <w:trHeight w:val="1392"/>
        </w:trPr>
        <w:tc>
          <w:tcPr>
            <w:tcW w:w="1394" w:type="pct"/>
            <w:vMerge/>
            <w:tcBorders>
              <w:top w:val="nil"/>
              <w:left w:val="single" w:sz="8" w:space="0" w:color="000000"/>
              <w:bottom w:val="nil"/>
              <w:right w:val="single" w:sz="8" w:space="0" w:color="000000"/>
            </w:tcBorders>
            <w:vAlign w:val="center"/>
            <w:hideMark/>
          </w:tcPr>
          <w:p w14:paraId="0A5D2E54" w14:textId="77777777" w:rsidR="00163846" w:rsidRPr="00163846" w:rsidRDefault="00163846" w:rsidP="00163846">
            <w:pPr>
              <w:spacing w:after="0" w:line="240" w:lineRule="auto"/>
              <w:rPr>
                <w:rFonts w:eastAsia="Times New Roman" w:cstheme="minorHAnsi"/>
                <w:color w:val="000000"/>
                <w:sz w:val="20"/>
                <w:szCs w:val="20"/>
                <w:lang w:eastAsia="en-GB"/>
              </w:rPr>
            </w:pPr>
          </w:p>
        </w:tc>
        <w:tc>
          <w:tcPr>
            <w:tcW w:w="1577" w:type="pct"/>
            <w:tcBorders>
              <w:top w:val="nil"/>
              <w:left w:val="nil"/>
              <w:bottom w:val="single" w:sz="8" w:space="0" w:color="000000"/>
              <w:right w:val="single" w:sz="8" w:space="0" w:color="000000"/>
            </w:tcBorders>
            <w:shd w:val="clear" w:color="auto" w:fill="auto"/>
            <w:vAlign w:val="center"/>
            <w:hideMark/>
          </w:tcPr>
          <w:p w14:paraId="33C70550"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Previous knowledge not properly taken into account</w:t>
            </w:r>
          </w:p>
        </w:tc>
        <w:tc>
          <w:tcPr>
            <w:tcW w:w="2029" w:type="pct"/>
            <w:tcBorders>
              <w:top w:val="nil"/>
              <w:left w:val="nil"/>
              <w:bottom w:val="nil"/>
              <w:right w:val="single" w:sz="8" w:space="0" w:color="000000"/>
            </w:tcBorders>
            <w:shd w:val="clear" w:color="auto" w:fill="auto"/>
            <w:vAlign w:val="center"/>
            <w:hideMark/>
          </w:tcPr>
          <w:p w14:paraId="75239BC3"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Make use of evidence synthesis methods (e.g. cumulative meta-analysis, systematic mapping, systematic reviews, meta-analysis) to identify questions that are not satisfactorily answered </w:t>
            </w:r>
          </w:p>
        </w:tc>
      </w:tr>
      <w:tr w:rsidR="00163846" w:rsidRPr="00163846" w14:paraId="623E1CE8" w14:textId="77777777" w:rsidTr="00163846">
        <w:trPr>
          <w:trHeight w:val="1380"/>
        </w:trPr>
        <w:tc>
          <w:tcPr>
            <w:tcW w:w="1394" w:type="pct"/>
            <w:vMerge w:val="restart"/>
            <w:tcBorders>
              <w:top w:val="single" w:sz="8" w:space="0" w:color="000000"/>
              <w:left w:val="single" w:sz="8" w:space="0" w:color="000000"/>
              <w:bottom w:val="nil"/>
              <w:right w:val="single" w:sz="8" w:space="0" w:color="000000"/>
            </w:tcBorders>
            <w:shd w:val="clear" w:color="auto" w:fill="auto"/>
            <w:vAlign w:val="center"/>
            <w:hideMark/>
          </w:tcPr>
          <w:p w14:paraId="2192E9F6" w14:textId="77777777" w:rsidR="00163846" w:rsidRPr="00163846" w:rsidRDefault="00163846" w:rsidP="00163846">
            <w:pPr>
              <w:spacing w:after="0" w:line="240" w:lineRule="auto"/>
              <w:jc w:val="center"/>
              <w:rPr>
                <w:rFonts w:eastAsia="Times New Roman" w:cstheme="minorHAnsi"/>
                <w:color w:val="000000"/>
                <w:sz w:val="20"/>
                <w:szCs w:val="20"/>
                <w:lang w:eastAsia="en-GB"/>
              </w:rPr>
            </w:pPr>
            <w:r w:rsidRPr="00163846">
              <w:rPr>
                <w:rFonts w:eastAsia="Times New Roman" w:cstheme="minorHAnsi"/>
                <w:color w:val="000000"/>
                <w:sz w:val="20"/>
                <w:szCs w:val="20"/>
                <w:lang w:eastAsia="en-GB"/>
              </w:rPr>
              <w:t>Appropriate design and methods</w:t>
            </w:r>
          </w:p>
        </w:tc>
        <w:tc>
          <w:tcPr>
            <w:tcW w:w="1577" w:type="pct"/>
            <w:tcBorders>
              <w:top w:val="nil"/>
              <w:left w:val="nil"/>
              <w:bottom w:val="nil"/>
              <w:right w:val="single" w:sz="8" w:space="0" w:color="000000"/>
            </w:tcBorders>
            <w:shd w:val="clear" w:color="auto" w:fill="auto"/>
            <w:vAlign w:val="center"/>
            <w:hideMark/>
          </w:tcPr>
          <w:p w14:paraId="1C263A57"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Study poorly designed, under-powered (or over-powered. etc.)</w:t>
            </w:r>
          </w:p>
        </w:tc>
        <w:tc>
          <w:tcPr>
            <w:tcW w:w="2029" w:type="pct"/>
            <w:tcBorders>
              <w:top w:val="single" w:sz="8" w:space="0" w:color="000000"/>
              <w:left w:val="nil"/>
              <w:bottom w:val="nil"/>
              <w:right w:val="single" w:sz="8" w:space="0" w:color="000000"/>
            </w:tcBorders>
            <w:shd w:val="clear" w:color="auto" w:fill="auto"/>
            <w:vAlign w:val="center"/>
            <w:hideMark/>
          </w:tcPr>
          <w:p w14:paraId="0198E963"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Use simulations or power-analysis prior to undertaking data collection. Predefine effect size of interest with stakeholders (</w:t>
            </w:r>
            <w:r w:rsidRPr="00163846">
              <w:rPr>
                <w:rFonts w:eastAsia="Times New Roman" w:cstheme="minorHAnsi"/>
                <w:color w:val="000000"/>
                <w:sz w:val="20"/>
                <w:szCs w:val="20"/>
                <w:lang w:eastAsia="en-GB"/>
              </w:rPr>
              <w:t>i.e.</w:t>
            </w:r>
            <w:r w:rsidRPr="00163846">
              <w:rPr>
                <w:rFonts w:eastAsia="Times New Roman" w:cstheme="minorHAnsi"/>
                <w:color w:val="000000"/>
                <w:sz w:val="20"/>
                <w:szCs w:val="20"/>
                <w:lang w:eastAsia="en-GB"/>
              </w:rPr>
              <w:t xml:space="preserve"> do not rely on rules of thumb for “statistical significance”)</w:t>
            </w:r>
          </w:p>
        </w:tc>
      </w:tr>
      <w:tr w:rsidR="00163846" w:rsidRPr="00163846" w14:paraId="51781CF4" w14:textId="77777777" w:rsidTr="00163846">
        <w:trPr>
          <w:trHeight w:val="288"/>
        </w:trPr>
        <w:tc>
          <w:tcPr>
            <w:tcW w:w="1394" w:type="pct"/>
            <w:vMerge/>
            <w:tcBorders>
              <w:top w:val="single" w:sz="8" w:space="0" w:color="000000"/>
              <w:left w:val="single" w:sz="8" w:space="0" w:color="000000"/>
              <w:bottom w:val="nil"/>
              <w:right w:val="single" w:sz="8" w:space="0" w:color="000000"/>
            </w:tcBorders>
            <w:vAlign w:val="center"/>
            <w:hideMark/>
          </w:tcPr>
          <w:p w14:paraId="03E7D4FD" w14:textId="77777777" w:rsidR="00163846" w:rsidRPr="00163846" w:rsidRDefault="00163846" w:rsidP="00163846">
            <w:pPr>
              <w:spacing w:after="0" w:line="240" w:lineRule="auto"/>
              <w:rPr>
                <w:rFonts w:eastAsia="Times New Roman" w:cstheme="minorHAnsi"/>
                <w:color w:val="000000"/>
                <w:sz w:val="20"/>
                <w:szCs w:val="20"/>
                <w:lang w:eastAsia="en-GB"/>
              </w:rPr>
            </w:pPr>
          </w:p>
        </w:tc>
        <w:tc>
          <w:tcPr>
            <w:tcW w:w="1577" w:type="pct"/>
            <w:tcBorders>
              <w:top w:val="nil"/>
              <w:left w:val="nil"/>
              <w:bottom w:val="nil"/>
              <w:right w:val="single" w:sz="8" w:space="0" w:color="000000"/>
            </w:tcBorders>
            <w:shd w:val="clear" w:color="auto" w:fill="auto"/>
            <w:hideMark/>
          </w:tcPr>
          <w:p w14:paraId="6FE2B1A5"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 </w:t>
            </w:r>
          </w:p>
        </w:tc>
        <w:tc>
          <w:tcPr>
            <w:tcW w:w="2029" w:type="pct"/>
            <w:tcBorders>
              <w:top w:val="nil"/>
              <w:left w:val="nil"/>
              <w:bottom w:val="nil"/>
              <w:right w:val="single" w:sz="8" w:space="0" w:color="000000"/>
            </w:tcBorders>
            <w:shd w:val="clear" w:color="auto" w:fill="auto"/>
            <w:hideMark/>
          </w:tcPr>
          <w:p w14:paraId="66C5E892"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 </w:t>
            </w:r>
          </w:p>
        </w:tc>
      </w:tr>
      <w:tr w:rsidR="00163846" w:rsidRPr="00163846" w14:paraId="53BBF3CD" w14:textId="77777777" w:rsidTr="00163846">
        <w:trPr>
          <w:trHeight w:val="828"/>
        </w:trPr>
        <w:tc>
          <w:tcPr>
            <w:tcW w:w="1394" w:type="pct"/>
            <w:vMerge/>
            <w:tcBorders>
              <w:top w:val="single" w:sz="8" w:space="0" w:color="000000"/>
              <w:left w:val="single" w:sz="8" w:space="0" w:color="000000"/>
              <w:bottom w:val="nil"/>
              <w:right w:val="single" w:sz="8" w:space="0" w:color="000000"/>
            </w:tcBorders>
            <w:vAlign w:val="center"/>
            <w:hideMark/>
          </w:tcPr>
          <w:p w14:paraId="07FB9669" w14:textId="77777777" w:rsidR="00163846" w:rsidRPr="00163846" w:rsidRDefault="00163846" w:rsidP="00163846">
            <w:pPr>
              <w:spacing w:after="0" w:line="240" w:lineRule="auto"/>
              <w:rPr>
                <w:rFonts w:eastAsia="Times New Roman" w:cstheme="minorHAnsi"/>
                <w:color w:val="000000"/>
                <w:sz w:val="20"/>
                <w:szCs w:val="20"/>
                <w:lang w:eastAsia="en-GB"/>
              </w:rPr>
            </w:pPr>
          </w:p>
        </w:tc>
        <w:tc>
          <w:tcPr>
            <w:tcW w:w="1577" w:type="pct"/>
            <w:tcBorders>
              <w:top w:val="nil"/>
              <w:left w:val="nil"/>
              <w:bottom w:val="nil"/>
              <w:right w:val="single" w:sz="8" w:space="0" w:color="000000"/>
            </w:tcBorders>
            <w:shd w:val="clear" w:color="auto" w:fill="auto"/>
            <w:vAlign w:val="center"/>
            <w:hideMark/>
          </w:tcPr>
          <w:p w14:paraId="59C5DE7C"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Using inappropriate statistical tools (including overfitting etc.) </w:t>
            </w:r>
          </w:p>
        </w:tc>
        <w:tc>
          <w:tcPr>
            <w:tcW w:w="2029" w:type="pct"/>
            <w:tcBorders>
              <w:top w:val="nil"/>
              <w:left w:val="nil"/>
              <w:bottom w:val="nil"/>
              <w:right w:val="single" w:sz="8" w:space="0" w:color="000000"/>
            </w:tcBorders>
            <w:shd w:val="clear" w:color="auto" w:fill="auto"/>
            <w:vAlign w:val="center"/>
            <w:hideMark/>
          </w:tcPr>
          <w:p w14:paraId="16F5188F"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Better training of early-career researchers in methods. Open code and data to ensure reproducibility of methods  </w:t>
            </w:r>
          </w:p>
        </w:tc>
      </w:tr>
      <w:tr w:rsidR="00163846" w:rsidRPr="00163846" w14:paraId="4A76AD71" w14:textId="77777777" w:rsidTr="00163846">
        <w:trPr>
          <w:trHeight w:val="552"/>
        </w:trPr>
        <w:tc>
          <w:tcPr>
            <w:tcW w:w="1394" w:type="pct"/>
            <w:vMerge/>
            <w:tcBorders>
              <w:top w:val="single" w:sz="8" w:space="0" w:color="000000"/>
              <w:left w:val="single" w:sz="8" w:space="0" w:color="000000"/>
              <w:bottom w:val="nil"/>
              <w:right w:val="single" w:sz="8" w:space="0" w:color="000000"/>
            </w:tcBorders>
            <w:vAlign w:val="center"/>
            <w:hideMark/>
          </w:tcPr>
          <w:p w14:paraId="6C84CEBF" w14:textId="77777777" w:rsidR="00163846" w:rsidRPr="00163846" w:rsidRDefault="00163846" w:rsidP="00163846">
            <w:pPr>
              <w:spacing w:after="0" w:line="240" w:lineRule="auto"/>
              <w:rPr>
                <w:rFonts w:eastAsia="Times New Roman" w:cstheme="minorHAnsi"/>
                <w:color w:val="000000"/>
                <w:sz w:val="20"/>
                <w:szCs w:val="20"/>
                <w:lang w:eastAsia="en-GB"/>
              </w:rPr>
            </w:pPr>
          </w:p>
        </w:tc>
        <w:tc>
          <w:tcPr>
            <w:tcW w:w="1577" w:type="pct"/>
            <w:vMerge w:val="restart"/>
            <w:tcBorders>
              <w:top w:val="nil"/>
              <w:left w:val="single" w:sz="8" w:space="0" w:color="000000"/>
              <w:bottom w:val="nil"/>
              <w:right w:val="single" w:sz="8" w:space="0" w:color="000000"/>
            </w:tcBorders>
            <w:shd w:val="clear" w:color="auto" w:fill="auto"/>
            <w:vAlign w:val="center"/>
            <w:hideMark/>
          </w:tcPr>
          <w:p w14:paraId="3DFC55F8"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Questionable research practices</w:t>
            </w:r>
            <w:r w:rsidRPr="00163846">
              <w:rPr>
                <w:rFonts w:eastAsia="Times New Roman" w:cstheme="minorHAnsi"/>
                <w:color w:val="000000"/>
                <w:sz w:val="20"/>
                <w:szCs w:val="20"/>
                <w:vertAlign w:val="superscript"/>
                <w:lang w:eastAsia="en-GB"/>
              </w:rPr>
              <w:t>3</w:t>
            </w:r>
            <w:r w:rsidRPr="00163846">
              <w:rPr>
                <w:rFonts w:eastAsia="Times New Roman" w:cstheme="minorHAnsi"/>
                <w:color w:val="000000"/>
                <w:sz w:val="20"/>
                <w:szCs w:val="20"/>
                <w:lang w:eastAsia="en-GB"/>
              </w:rPr>
              <w:t xml:space="preserve"> lead to poor quality research </w:t>
            </w:r>
          </w:p>
        </w:tc>
        <w:tc>
          <w:tcPr>
            <w:tcW w:w="2029" w:type="pct"/>
            <w:tcBorders>
              <w:top w:val="nil"/>
              <w:left w:val="nil"/>
              <w:bottom w:val="nil"/>
              <w:right w:val="single" w:sz="8" w:space="0" w:color="000000"/>
            </w:tcBorders>
            <w:shd w:val="clear" w:color="auto" w:fill="auto"/>
            <w:vAlign w:val="center"/>
            <w:hideMark/>
          </w:tcPr>
          <w:p w14:paraId="147AEA2E"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Open science (open methods and data, reproducible methods, sharing code, etc.)</w:t>
            </w:r>
          </w:p>
        </w:tc>
      </w:tr>
      <w:tr w:rsidR="00163846" w:rsidRPr="00163846" w14:paraId="28A9B5B8" w14:textId="77777777" w:rsidTr="00163846">
        <w:trPr>
          <w:trHeight w:val="840"/>
        </w:trPr>
        <w:tc>
          <w:tcPr>
            <w:tcW w:w="1394" w:type="pct"/>
            <w:vMerge/>
            <w:tcBorders>
              <w:top w:val="single" w:sz="8" w:space="0" w:color="000000"/>
              <w:left w:val="single" w:sz="8" w:space="0" w:color="000000"/>
              <w:bottom w:val="nil"/>
              <w:right w:val="single" w:sz="8" w:space="0" w:color="000000"/>
            </w:tcBorders>
            <w:vAlign w:val="center"/>
            <w:hideMark/>
          </w:tcPr>
          <w:p w14:paraId="45E8B3DF" w14:textId="77777777" w:rsidR="00163846" w:rsidRPr="00163846" w:rsidRDefault="00163846" w:rsidP="00163846">
            <w:pPr>
              <w:spacing w:after="0" w:line="240" w:lineRule="auto"/>
              <w:rPr>
                <w:rFonts w:eastAsia="Times New Roman" w:cstheme="minorHAnsi"/>
                <w:color w:val="000000"/>
                <w:sz w:val="20"/>
                <w:szCs w:val="20"/>
                <w:lang w:eastAsia="en-GB"/>
              </w:rPr>
            </w:pPr>
          </w:p>
        </w:tc>
        <w:tc>
          <w:tcPr>
            <w:tcW w:w="1577" w:type="pct"/>
            <w:vMerge/>
            <w:tcBorders>
              <w:top w:val="nil"/>
              <w:left w:val="single" w:sz="8" w:space="0" w:color="000000"/>
              <w:bottom w:val="nil"/>
              <w:right w:val="single" w:sz="8" w:space="0" w:color="000000"/>
            </w:tcBorders>
            <w:vAlign w:val="center"/>
            <w:hideMark/>
          </w:tcPr>
          <w:p w14:paraId="0B495A77" w14:textId="77777777" w:rsidR="00163846" w:rsidRPr="00163846" w:rsidRDefault="00163846" w:rsidP="00163846">
            <w:pPr>
              <w:spacing w:after="0" w:line="240" w:lineRule="auto"/>
              <w:rPr>
                <w:rFonts w:eastAsia="Times New Roman" w:cstheme="minorHAnsi"/>
                <w:color w:val="000000"/>
                <w:sz w:val="20"/>
                <w:szCs w:val="20"/>
                <w:lang w:eastAsia="en-GB"/>
              </w:rPr>
            </w:pPr>
          </w:p>
        </w:tc>
        <w:tc>
          <w:tcPr>
            <w:tcW w:w="2029" w:type="pct"/>
            <w:tcBorders>
              <w:top w:val="nil"/>
              <w:left w:val="nil"/>
              <w:bottom w:val="nil"/>
              <w:right w:val="single" w:sz="8" w:space="0" w:color="000000"/>
            </w:tcBorders>
            <w:shd w:val="clear" w:color="auto" w:fill="auto"/>
            <w:vAlign w:val="center"/>
            <w:hideMark/>
          </w:tcPr>
          <w:p w14:paraId="182042A7"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Better training of early-career researchers in methods of open science and evidence synthesis.</w:t>
            </w:r>
          </w:p>
        </w:tc>
      </w:tr>
      <w:tr w:rsidR="00163846" w:rsidRPr="00163846" w14:paraId="34ACEEA8" w14:textId="77777777" w:rsidTr="00163846">
        <w:trPr>
          <w:trHeight w:val="552"/>
        </w:trPr>
        <w:tc>
          <w:tcPr>
            <w:tcW w:w="1394" w:type="pct"/>
            <w:vMerge w:val="restart"/>
            <w:tcBorders>
              <w:top w:val="single" w:sz="8" w:space="0" w:color="000000"/>
              <w:left w:val="single" w:sz="8" w:space="0" w:color="000000"/>
              <w:bottom w:val="nil"/>
              <w:right w:val="single" w:sz="8" w:space="0" w:color="000000"/>
            </w:tcBorders>
            <w:shd w:val="clear" w:color="auto" w:fill="auto"/>
            <w:vAlign w:val="center"/>
            <w:hideMark/>
          </w:tcPr>
          <w:p w14:paraId="11AD1E67" w14:textId="77777777" w:rsidR="00163846" w:rsidRPr="00163846" w:rsidRDefault="00163846" w:rsidP="00163846">
            <w:pPr>
              <w:spacing w:after="0" w:line="240" w:lineRule="auto"/>
              <w:jc w:val="center"/>
              <w:rPr>
                <w:rFonts w:eastAsia="Times New Roman" w:cstheme="minorHAnsi"/>
                <w:color w:val="000000"/>
                <w:sz w:val="20"/>
                <w:szCs w:val="20"/>
                <w:lang w:eastAsia="en-GB"/>
              </w:rPr>
            </w:pPr>
            <w:r w:rsidRPr="00163846">
              <w:rPr>
                <w:rFonts w:eastAsia="Times New Roman" w:cstheme="minorHAnsi"/>
                <w:color w:val="000000"/>
                <w:sz w:val="20"/>
                <w:szCs w:val="20"/>
                <w:lang w:eastAsia="en-GB"/>
              </w:rPr>
              <w:t>Unbiased reporting</w:t>
            </w:r>
          </w:p>
        </w:tc>
        <w:tc>
          <w:tcPr>
            <w:tcW w:w="1577" w:type="pct"/>
            <w:tcBorders>
              <w:top w:val="single" w:sz="8" w:space="0" w:color="000000"/>
              <w:left w:val="nil"/>
              <w:bottom w:val="nil"/>
              <w:right w:val="single" w:sz="8" w:space="0" w:color="000000"/>
            </w:tcBorders>
            <w:shd w:val="clear" w:color="auto" w:fill="auto"/>
            <w:vAlign w:val="center"/>
            <w:hideMark/>
          </w:tcPr>
          <w:p w14:paraId="3973FEA1"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Lack of open data</w:t>
            </w:r>
          </w:p>
        </w:tc>
        <w:tc>
          <w:tcPr>
            <w:tcW w:w="2029" w:type="pct"/>
            <w:tcBorders>
              <w:top w:val="single" w:sz="8" w:space="0" w:color="000000"/>
              <w:left w:val="nil"/>
              <w:bottom w:val="nil"/>
              <w:right w:val="single" w:sz="8" w:space="0" w:color="000000"/>
            </w:tcBorders>
            <w:shd w:val="clear" w:color="auto" w:fill="auto"/>
            <w:vAlign w:val="center"/>
            <w:hideMark/>
          </w:tcPr>
          <w:p w14:paraId="31FC3C95"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Open science (open methods and data, reproducible methods, sharing code, etc.) </w:t>
            </w:r>
          </w:p>
        </w:tc>
      </w:tr>
      <w:tr w:rsidR="00163846" w:rsidRPr="00163846" w14:paraId="4C402173" w14:textId="77777777" w:rsidTr="00163846">
        <w:trPr>
          <w:trHeight w:val="552"/>
        </w:trPr>
        <w:tc>
          <w:tcPr>
            <w:tcW w:w="1394" w:type="pct"/>
            <w:vMerge/>
            <w:tcBorders>
              <w:top w:val="single" w:sz="8" w:space="0" w:color="000000"/>
              <w:left w:val="single" w:sz="8" w:space="0" w:color="000000"/>
              <w:bottom w:val="nil"/>
              <w:right w:val="single" w:sz="8" w:space="0" w:color="000000"/>
            </w:tcBorders>
            <w:vAlign w:val="center"/>
            <w:hideMark/>
          </w:tcPr>
          <w:p w14:paraId="694C644B" w14:textId="77777777" w:rsidR="00163846" w:rsidRPr="00163846" w:rsidRDefault="00163846" w:rsidP="00163846">
            <w:pPr>
              <w:spacing w:after="0" w:line="240" w:lineRule="auto"/>
              <w:rPr>
                <w:rFonts w:eastAsia="Times New Roman" w:cstheme="minorHAnsi"/>
                <w:color w:val="000000"/>
                <w:sz w:val="20"/>
                <w:szCs w:val="20"/>
                <w:lang w:eastAsia="en-GB"/>
              </w:rPr>
            </w:pPr>
          </w:p>
        </w:tc>
        <w:tc>
          <w:tcPr>
            <w:tcW w:w="1577" w:type="pct"/>
            <w:tcBorders>
              <w:top w:val="nil"/>
              <w:left w:val="nil"/>
              <w:bottom w:val="nil"/>
              <w:right w:val="single" w:sz="8" w:space="0" w:color="000000"/>
            </w:tcBorders>
            <w:shd w:val="clear" w:color="auto" w:fill="auto"/>
            <w:vAlign w:val="center"/>
            <w:hideMark/>
          </w:tcPr>
          <w:p w14:paraId="32B0731B"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Hypothesising after the results are known</w:t>
            </w:r>
          </w:p>
        </w:tc>
        <w:tc>
          <w:tcPr>
            <w:tcW w:w="2029" w:type="pct"/>
            <w:tcBorders>
              <w:top w:val="nil"/>
              <w:left w:val="nil"/>
              <w:bottom w:val="nil"/>
              <w:right w:val="single" w:sz="8" w:space="0" w:color="000000"/>
            </w:tcBorders>
            <w:shd w:val="clear" w:color="auto" w:fill="auto"/>
            <w:vAlign w:val="center"/>
            <w:hideMark/>
          </w:tcPr>
          <w:p w14:paraId="363C8ED4"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Pre-registration of hypotheses </w:t>
            </w:r>
          </w:p>
        </w:tc>
      </w:tr>
      <w:tr w:rsidR="00163846" w:rsidRPr="00163846" w14:paraId="3CD2B9A1" w14:textId="77777777" w:rsidTr="00163846">
        <w:trPr>
          <w:trHeight w:val="552"/>
        </w:trPr>
        <w:tc>
          <w:tcPr>
            <w:tcW w:w="1394" w:type="pct"/>
            <w:vMerge/>
            <w:tcBorders>
              <w:top w:val="single" w:sz="8" w:space="0" w:color="000000"/>
              <w:left w:val="single" w:sz="8" w:space="0" w:color="000000"/>
              <w:bottom w:val="nil"/>
              <w:right w:val="single" w:sz="8" w:space="0" w:color="000000"/>
            </w:tcBorders>
            <w:vAlign w:val="center"/>
            <w:hideMark/>
          </w:tcPr>
          <w:p w14:paraId="535008BA" w14:textId="77777777" w:rsidR="00163846" w:rsidRPr="00163846" w:rsidRDefault="00163846" w:rsidP="00163846">
            <w:pPr>
              <w:spacing w:after="0" w:line="240" w:lineRule="auto"/>
              <w:rPr>
                <w:rFonts w:eastAsia="Times New Roman" w:cstheme="minorHAnsi"/>
                <w:color w:val="000000"/>
                <w:sz w:val="20"/>
                <w:szCs w:val="20"/>
                <w:lang w:eastAsia="en-GB"/>
              </w:rPr>
            </w:pPr>
          </w:p>
        </w:tc>
        <w:tc>
          <w:tcPr>
            <w:tcW w:w="1577" w:type="pct"/>
            <w:tcBorders>
              <w:top w:val="nil"/>
              <w:left w:val="nil"/>
              <w:bottom w:val="nil"/>
              <w:right w:val="single" w:sz="8" w:space="0" w:color="000000"/>
            </w:tcBorders>
            <w:shd w:val="clear" w:color="auto" w:fill="auto"/>
            <w:vAlign w:val="center"/>
            <w:hideMark/>
          </w:tcPr>
          <w:p w14:paraId="406B9A24" w14:textId="77777777" w:rsid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i/>
                <w:iCs/>
                <w:color w:val="000000"/>
                <w:sz w:val="20"/>
                <w:szCs w:val="20"/>
                <w:lang w:eastAsia="en-GB"/>
              </w:rPr>
              <w:t>p</w:t>
            </w:r>
            <w:r w:rsidRPr="00163846">
              <w:rPr>
                <w:rFonts w:eastAsia="Times New Roman" w:cstheme="minorHAnsi"/>
                <w:color w:val="000000"/>
                <w:sz w:val="20"/>
                <w:szCs w:val="20"/>
                <w:lang w:eastAsia="en-GB"/>
              </w:rPr>
              <w:t>-hacking</w:t>
            </w:r>
          </w:p>
          <w:p w14:paraId="7B05375C" w14:textId="77777777" w:rsidR="00163846" w:rsidRPr="00163846" w:rsidRDefault="00163846" w:rsidP="00163846">
            <w:pPr>
              <w:spacing w:after="0" w:line="240" w:lineRule="auto"/>
              <w:rPr>
                <w:rFonts w:eastAsia="Times New Roman" w:cstheme="minorHAnsi"/>
                <w:i/>
                <w:iCs/>
                <w:color w:val="000000"/>
                <w:sz w:val="20"/>
                <w:szCs w:val="20"/>
                <w:lang w:eastAsia="en-GB"/>
              </w:rPr>
            </w:pPr>
          </w:p>
        </w:tc>
        <w:tc>
          <w:tcPr>
            <w:tcW w:w="2029" w:type="pct"/>
            <w:tcBorders>
              <w:top w:val="nil"/>
              <w:left w:val="nil"/>
              <w:bottom w:val="nil"/>
              <w:right w:val="single" w:sz="8" w:space="0" w:color="000000"/>
            </w:tcBorders>
            <w:shd w:val="clear" w:color="auto" w:fill="auto"/>
            <w:vAlign w:val="center"/>
            <w:hideMark/>
          </w:tcPr>
          <w:p w14:paraId="1229ADED" w14:textId="77777777" w:rsid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Open science (open methods and data, reproducible methods, sharing code, etc.)</w:t>
            </w:r>
          </w:p>
          <w:p w14:paraId="640206FB" w14:textId="77777777" w:rsidR="00163846" w:rsidRPr="00163846" w:rsidRDefault="00163846" w:rsidP="00163846">
            <w:pPr>
              <w:spacing w:after="0" w:line="240" w:lineRule="auto"/>
              <w:rPr>
                <w:rFonts w:eastAsia="Times New Roman" w:cstheme="minorHAnsi"/>
                <w:color w:val="000000"/>
                <w:sz w:val="20"/>
                <w:szCs w:val="20"/>
                <w:lang w:eastAsia="en-GB"/>
              </w:rPr>
            </w:pPr>
          </w:p>
        </w:tc>
      </w:tr>
      <w:tr w:rsidR="00163846" w:rsidRPr="00163846" w14:paraId="7DE8300C" w14:textId="77777777" w:rsidTr="00163846">
        <w:trPr>
          <w:trHeight w:val="828"/>
        </w:trPr>
        <w:tc>
          <w:tcPr>
            <w:tcW w:w="1394" w:type="pct"/>
            <w:vMerge/>
            <w:tcBorders>
              <w:top w:val="single" w:sz="8" w:space="0" w:color="000000"/>
              <w:left w:val="single" w:sz="8" w:space="0" w:color="000000"/>
              <w:bottom w:val="nil"/>
              <w:right w:val="single" w:sz="8" w:space="0" w:color="000000"/>
            </w:tcBorders>
            <w:vAlign w:val="center"/>
            <w:hideMark/>
          </w:tcPr>
          <w:p w14:paraId="7B282549" w14:textId="77777777" w:rsidR="00163846" w:rsidRPr="00163846" w:rsidRDefault="00163846" w:rsidP="00163846">
            <w:pPr>
              <w:spacing w:after="0" w:line="240" w:lineRule="auto"/>
              <w:rPr>
                <w:rFonts w:eastAsia="Times New Roman" w:cstheme="minorHAnsi"/>
                <w:color w:val="000000"/>
                <w:sz w:val="20"/>
                <w:szCs w:val="20"/>
                <w:lang w:eastAsia="en-GB"/>
              </w:rPr>
            </w:pPr>
          </w:p>
        </w:tc>
        <w:tc>
          <w:tcPr>
            <w:tcW w:w="1577" w:type="pct"/>
            <w:tcBorders>
              <w:top w:val="nil"/>
              <w:left w:val="nil"/>
              <w:bottom w:val="nil"/>
              <w:right w:val="single" w:sz="8" w:space="0" w:color="000000"/>
            </w:tcBorders>
            <w:shd w:val="clear" w:color="auto" w:fill="auto"/>
            <w:vAlign w:val="center"/>
            <w:hideMark/>
          </w:tcPr>
          <w:p w14:paraId="4E2B4C84" w14:textId="77777777" w:rsid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File-drawer syndrome (only some studies are published)</w:t>
            </w:r>
          </w:p>
          <w:p w14:paraId="6E234C7A" w14:textId="77777777" w:rsidR="00163846" w:rsidRPr="00163846" w:rsidRDefault="00163846" w:rsidP="00163846">
            <w:pPr>
              <w:spacing w:after="0" w:line="240" w:lineRule="auto"/>
              <w:rPr>
                <w:rFonts w:eastAsia="Times New Roman" w:cstheme="minorHAnsi"/>
                <w:color w:val="000000"/>
                <w:sz w:val="20"/>
                <w:szCs w:val="20"/>
                <w:lang w:eastAsia="en-GB"/>
              </w:rPr>
            </w:pPr>
          </w:p>
        </w:tc>
        <w:tc>
          <w:tcPr>
            <w:tcW w:w="2029" w:type="pct"/>
            <w:tcBorders>
              <w:top w:val="nil"/>
              <w:left w:val="nil"/>
              <w:bottom w:val="nil"/>
              <w:right w:val="single" w:sz="8" w:space="0" w:color="000000"/>
            </w:tcBorders>
            <w:shd w:val="clear" w:color="auto" w:fill="auto"/>
            <w:vAlign w:val="center"/>
            <w:hideMark/>
          </w:tcPr>
          <w:p w14:paraId="5B39CD12" w14:textId="77777777" w:rsid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Pre-registration of hypotheses and methods. Open publishing (including preprints)</w:t>
            </w:r>
          </w:p>
          <w:p w14:paraId="537D02FB" w14:textId="77777777" w:rsidR="00163846" w:rsidRPr="00163846" w:rsidRDefault="00163846" w:rsidP="00163846">
            <w:pPr>
              <w:spacing w:after="0" w:line="240" w:lineRule="auto"/>
              <w:rPr>
                <w:rFonts w:eastAsia="Times New Roman" w:cstheme="minorHAnsi"/>
                <w:color w:val="000000"/>
                <w:sz w:val="20"/>
                <w:szCs w:val="20"/>
                <w:lang w:eastAsia="en-GB"/>
              </w:rPr>
            </w:pPr>
          </w:p>
        </w:tc>
      </w:tr>
      <w:tr w:rsidR="00163846" w:rsidRPr="00163846" w14:paraId="227938B1" w14:textId="77777777" w:rsidTr="00163846">
        <w:trPr>
          <w:trHeight w:val="1392"/>
        </w:trPr>
        <w:tc>
          <w:tcPr>
            <w:tcW w:w="1394" w:type="pct"/>
            <w:vMerge/>
            <w:tcBorders>
              <w:top w:val="single" w:sz="8" w:space="0" w:color="000000"/>
              <w:left w:val="single" w:sz="8" w:space="0" w:color="000000"/>
              <w:bottom w:val="nil"/>
              <w:right w:val="single" w:sz="8" w:space="0" w:color="000000"/>
            </w:tcBorders>
            <w:vAlign w:val="center"/>
            <w:hideMark/>
          </w:tcPr>
          <w:p w14:paraId="4F882688" w14:textId="77777777" w:rsidR="00163846" w:rsidRPr="00163846" w:rsidRDefault="00163846" w:rsidP="00163846">
            <w:pPr>
              <w:spacing w:after="0" w:line="240" w:lineRule="auto"/>
              <w:rPr>
                <w:rFonts w:eastAsia="Times New Roman" w:cstheme="minorHAnsi"/>
                <w:color w:val="000000"/>
                <w:sz w:val="20"/>
                <w:szCs w:val="20"/>
                <w:lang w:eastAsia="en-GB"/>
              </w:rPr>
            </w:pPr>
          </w:p>
        </w:tc>
        <w:tc>
          <w:tcPr>
            <w:tcW w:w="1577" w:type="pct"/>
            <w:tcBorders>
              <w:top w:val="nil"/>
              <w:left w:val="nil"/>
              <w:bottom w:val="single" w:sz="8" w:space="0" w:color="000000"/>
              <w:right w:val="single" w:sz="8" w:space="0" w:color="000000"/>
            </w:tcBorders>
            <w:shd w:val="clear" w:color="auto" w:fill="auto"/>
            <w:vAlign w:val="center"/>
            <w:hideMark/>
          </w:tcPr>
          <w:p w14:paraId="353B1815"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Incomplete reporting, making evidence synthesis difficult or impossible </w:t>
            </w:r>
          </w:p>
        </w:tc>
        <w:tc>
          <w:tcPr>
            <w:tcW w:w="2029" w:type="pct"/>
            <w:tcBorders>
              <w:top w:val="nil"/>
              <w:left w:val="nil"/>
              <w:bottom w:val="nil"/>
              <w:right w:val="single" w:sz="8" w:space="0" w:color="000000"/>
            </w:tcBorders>
            <w:shd w:val="clear" w:color="auto" w:fill="auto"/>
            <w:vAlign w:val="center"/>
            <w:hideMark/>
          </w:tcPr>
          <w:p w14:paraId="3717ADF4"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Increasing knowledge of researchers and peer reviewers on what is essential to report, and changing journal guidelines where necessary to ensure all relevant information is reported</w:t>
            </w:r>
          </w:p>
        </w:tc>
      </w:tr>
      <w:tr w:rsidR="00163846" w:rsidRPr="00163846" w14:paraId="09E1BDFC" w14:textId="77777777" w:rsidTr="00163846">
        <w:trPr>
          <w:trHeight w:val="1116"/>
        </w:trPr>
        <w:tc>
          <w:tcPr>
            <w:tcW w:w="1394"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80A9FB"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Accessible full publication</w:t>
            </w:r>
          </w:p>
        </w:tc>
        <w:tc>
          <w:tcPr>
            <w:tcW w:w="1577" w:type="pct"/>
            <w:tcBorders>
              <w:top w:val="nil"/>
              <w:left w:val="nil"/>
              <w:bottom w:val="single" w:sz="8" w:space="0" w:color="000000"/>
              <w:right w:val="single" w:sz="8" w:space="0" w:color="000000"/>
            </w:tcBorders>
            <w:shd w:val="clear" w:color="auto" w:fill="auto"/>
            <w:vAlign w:val="center"/>
            <w:hideMark/>
          </w:tcPr>
          <w:p w14:paraId="2605C732"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Publications not available to practitioners and decision makers</w:t>
            </w:r>
          </w:p>
        </w:tc>
        <w:tc>
          <w:tcPr>
            <w:tcW w:w="2029" w:type="pct"/>
            <w:tcBorders>
              <w:top w:val="single" w:sz="8" w:space="0" w:color="000000"/>
              <w:left w:val="nil"/>
              <w:bottom w:val="single" w:sz="8" w:space="0" w:color="000000"/>
              <w:right w:val="single" w:sz="8" w:space="0" w:color="000000"/>
            </w:tcBorders>
            <w:shd w:val="clear" w:color="auto" w:fill="auto"/>
            <w:vAlign w:val="center"/>
            <w:hideMark/>
          </w:tcPr>
          <w:p w14:paraId="46B787CE"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Open access publishing, including making resources available to researchers to be able to publish open access</w:t>
            </w:r>
          </w:p>
        </w:tc>
      </w:tr>
      <w:tr w:rsidR="00163846" w:rsidRPr="00163846" w14:paraId="13BFB9E5" w14:textId="77777777" w:rsidTr="00163846">
        <w:trPr>
          <w:trHeight w:val="1944"/>
        </w:trPr>
        <w:tc>
          <w:tcPr>
            <w:tcW w:w="1394" w:type="pct"/>
            <w:tcBorders>
              <w:top w:val="nil"/>
              <w:left w:val="single" w:sz="8" w:space="0" w:color="000000"/>
              <w:bottom w:val="single" w:sz="8" w:space="0" w:color="000000"/>
              <w:right w:val="single" w:sz="8" w:space="0" w:color="000000"/>
            </w:tcBorders>
            <w:shd w:val="clear" w:color="auto" w:fill="auto"/>
            <w:vAlign w:val="center"/>
            <w:hideMark/>
          </w:tcPr>
          <w:p w14:paraId="34421F59"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lastRenderedPageBreak/>
              <w:t>Evidence synthesis</w:t>
            </w:r>
          </w:p>
        </w:tc>
        <w:tc>
          <w:tcPr>
            <w:tcW w:w="1577" w:type="pct"/>
            <w:tcBorders>
              <w:top w:val="nil"/>
              <w:left w:val="nil"/>
              <w:bottom w:val="single" w:sz="8" w:space="0" w:color="000000"/>
              <w:right w:val="single" w:sz="8" w:space="0" w:color="000000"/>
            </w:tcBorders>
            <w:shd w:val="clear" w:color="auto" w:fill="auto"/>
            <w:vAlign w:val="center"/>
            <w:hideMark/>
          </w:tcPr>
          <w:p w14:paraId="67B97903"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Research not designed or presented in the context of the existing knowledge</w:t>
            </w:r>
          </w:p>
        </w:tc>
        <w:tc>
          <w:tcPr>
            <w:tcW w:w="2029" w:type="pct"/>
            <w:tcBorders>
              <w:top w:val="nil"/>
              <w:left w:val="nil"/>
              <w:bottom w:val="single" w:sz="8" w:space="0" w:color="000000"/>
              <w:right w:val="single" w:sz="8" w:space="0" w:color="000000"/>
            </w:tcBorders>
            <w:shd w:val="clear" w:color="auto" w:fill="auto"/>
            <w:vAlign w:val="center"/>
            <w:hideMark/>
          </w:tcPr>
          <w:p w14:paraId="51646691" w14:textId="77777777" w:rsidR="00163846" w:rsidRPr="00163846" w:rsidRDefault="00163846" w:rsidP="00163846">
            <w:pPr>
              <w:spacing w:after="0" w:line="240" w:lineRule="auto"/>
              <w:rPr>
                <w:rFonts w:eastAsia="Times New Roman" w:cstheme="minorHAnsi"/>
                <w:color w:val="000000"/>
                <w:sz w:val="20"/>
                <w:szCs w:val="20"/>
                <w:lang w:eastAsia="en-GB"/>
              </w:rPr>
            </w:pPr>
            <w:r w:rsidRPr="00163846">
              <w:rPr>
                <w:rFonts w:eastAsia="Times New Roman" w:cstheme="minorHAnsi"/>
                <w:color w:val="000000"/>
                <w:sz w:val="20"/>
                <w:szCs w:val="20"/>
                <w:lang w:eastAsia="en-GB"/>
              </w:rPr>
              <w:t>Using systematic reviews, systematic maps, meta-analysis, etc. to shape research priorities. Where good quality evidence is available these should be synthesised providing evidence to relevant stakeholders. Research gaps should be the focus of primary studies.</w:t>
            </w:r>
          </w:p>
        </w:tc>
      </w:tr>
    </w:tbl>
    <w:p w14:paraId="3D4B4B47" w14:textId="77777777" w:rsidR="00605B47" w:rsidRDefault="00605B47"/>
    <w:sectPr w:rsidR="00605B47" w:rsidSect="007E38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46"/>
    <w:rsid w:val="00163846"/>
    <w:rsid w:val="00605B47"/>
    <w:rsid w:val="007E3814"/>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63B0"/>
  <w15:chartTrackingRefBased/>
  <w15:docId w15:val="{B71FCF88-1351-4D44-A633-7049A648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313470">
      <w:bodyDiv w:val="1"/>
      <w:marLeft w:val="0"/>
      <w:marRight w:val="0"/>
      <w:marTop w:val="0"/>
      <w:marBottom w:val="0"/>
      <w:divBdr>
        <w:top w:val="none" w:sz="0" w:space="0" w:color="auto"/>
        <w:left w:val="none" w:sz="0" w:space="0" w:color="auto"/>
        <w:bottom w:val="none" w:sz="0" w:space="0" w:color="auto"/>
        <w:right w:val="none" w:sz="0" w:space="0" w:color="auto"/>
      </w:divBdr>
      <w:divsChild>
        <w:div w:id="124157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0" ma:contentTypeDescription="Opprett et nytt dokument." ma:contentTypeScope="" ma:versionID="b33ba6bc0536ce46ebd811365a126898">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64b1b942c2819e5a321629ef8acbcacc"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04EB44-04FF-4C0F-BA70-0A404646D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8D3003-9C80-42C0-BAFE-CE43787A1B81}">
  <ds:schemaRefs>
    <ds:schemaRef ds:uri="http://schemas.microsoft.com/sharepoint/v3/contenttype/forms"/>
  </ds:schemaRefs>
</ds:datastoreItem>
</file>

<file path=customXml/itemProps3.xml><?xml version="1.0" encoding="utf-8"?>
<ds:datastoreItem xmlns:ds="http://schemas.openxmlformats.org/officeDocument/2006/customXml" ds:itemID="{31AFC891-0B18-4E48-97E4-2B8C251C48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Grainger</dc:creator>
  <cp:keywords/>
  <dc:description/>
  <cp:lastModifiedBy>Matthew Grainger</cp:lastModifiedBy>
  <cp:revision>1</cp:revision>
  <dcterms:created xsi:type="dcterms:W3CDTF">2019-11-29T15:22:00Z</dcterms:created>
  <dcterms:modified xsi:type="dcterms:W3CDTF">2019-11-29T15:25:00Z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