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D4B8B" w14:textId="28AD9055" w:rsidR="008C5FE5" w:rsidRDefault="00671BF9" w:rsidP="00671BF9">
      <w:pPr>
        <w:pStyle w:val="Title"/>
      </w:pPr>
      <w:bookmarkStart w:id="0" w:name="_GoBack"/>
      <w:bookmarkEnd w:id="0"/>
      <w:r>
        <w:t xml:space="preserve">Cooking with CQL </w:t>
      </w:r>
      <w:proofErr w:type="spellStart"/>
      <w:r>
        <w:t>Qs&amp;As</w:t>
      </w:r>
      <w:proofErr w:type="spellEnd"/>
      <w:r w:rsidR="00B06CA6">
        <w:t xml:space="preserve"> – Session 39</w:t>
      </w:r>
    </w:p>
    <w:p w14:paraId="33249736" w14:textId="78058E1A" w:rsidR="00671BF9" w:rsidRDefault="00671BF9" w:rsidP="00671BF9">
      <w:pPr>
        <w:pStyle w:val="Subtitle"/>
      </w:pPr>
      <w:r>
        <w:t>Thursday, October 24, 2019</w:t>
      </w:r>
    </w:p>
    <w:p w14:paraId="46CB9189" w14:textId="4AE77DAF" w:rsidR="00C81E54" w:rsidRPr="00681268" w:rsidRDefault="00C81E54" w:rsidP="00681268">
      <w:pPr>
        <w:pStyle w:val="Heading1"/>
        <w:rPr>
          <w:rFonts w:eastAsia="Times New Roman"/>
        </w:rPr>
      </w:pPr>
      <w:r w:rsidRPr="00681268">
        <w:rPr>
          <w:rFonts w:eastAsia="Times New Roman"/>
        </w:rPr>
        <w:t>Using Fast Healthcare Interoperability Resources (FHIR)</w:t>
      </w:r>
    </w:p>
    <w:p w14:paraId="0686197D" w14:textId="618C85FB" w:rsidR="00671BF9" w:rsidRDefault="00671BF9" w:rsidP="00671BF9"/>
    <w:p w14:paraId="66FCE983" w14:textId="5922E738" w:rsidR="00671BF9" w:rsidRDefault="00DF1226" w:rsidP="00671BF9">
      <w:r w:rsidRPr="00DF1226">
        <w:rPr>
          <w:b/>
          <w:color w:val="0070C0"/>
        </w:rPr>
        <w:t>Q:</w:t>
      </w:r>
      <w:r w:rsidRPr="00DF1226">
        <w:rPr>
          <w:color w:val="0070C0"/>
        </w:rPr>
        <w:t xml:space="preserve"> </w:t>
      </w:r>
      <w:r w:rsidR="00671BF9">
        <w:t>From a performance perspective of</w:t>
      </w:r>
      <w:r w:rsidR="007740AB">
        <w:t xml:space="preserve"> </w:t>
      </w:r>
      <w:r w:rsidR="00AC2EEB">
        <w:t xml:space="preserve">a </w:t>
      </w:r>
      <w:r w:rsidR="007740AB">
        <w:t>Quality Data Model</w:t>
      </w:r>
      <w:r w:rsidR="00671BF9">
        <w:t xml:space="preserve"> </w:t>
      </w:r>
      <w:r w:rsidR="007740AB">
        <w:t>(</w:t>
      </w:r>
      <w:r w:rsidR="00671BF9">
        <w:t>QDM</w:t>
      </w:r>
      <w:r w:rsidR="007740AB">
        <w:t>)</w:t>
      </w:r>
      <w:r w:rsidR="00671BF9">
        <w:t xml:space="preserve"> approach vs. a </w:t>
      </w:r>
      <w:r w:rsidR="00AC2EEB">
        <w:t>Fast Healthcare Interoperability Resource (</w:t>
      </w:r>
      <w:r w:rsidR="00671BF9">
        <w:t>FHIR</w:t>
      </w:r>
      <w:r w:rsidR="00AC2EEB">
        <w:t>)</w:t>
      </w:r>
      <w:r w:rsidR="00671BF9">
        <w:t xml:space="preserve"> approach, you might be able to have a pretty efficient database access with QDM. With the FHIR measure doing one patient at time, you’re going to be making a lot of FHIR </w:t>
      </w:r>
      <w:r w:rsidR="007740AB">
        <w:t>application programming interface (</w:t>
      </w:r>
      <w:r w:rsidR="00671BF9">
        <w:t>API</w:t>
      </w:r>
      <w:r w:rsidR="007740AB">
        <w:t>)</w:t>
      </w:r>
      <w:r w:rsidR="00671BF9">
        <w:t xml:space="preserve"> calls. </w:t>
      </w:r>
      <w:r>
        <w:t xml:space="preserve">One option might be to use a FHIR bulk export, which would return a large </w:t>
      </w:r>
      <w:r w:rsidR="00F12A35">
        <w:t xml:space="preserve">Newline-Delimited </w:t>
      </w:r>
      <w:r w:rsidR="007740AB">
        <w:t xml:space="preserve">JavaScript Object Notation </w:t>
      </w:r>
      <w:r w:rsidR="00F12A35">
        <w:t>(</w:t>
      </w:r>
      <w:r>
        <w:t>ND JSON</w:t>
      </w:r>
      <w:r w:rsidR="00F12A35">
        <w:t>)</w:t>
      </w:r>
      <w:r>
        <w:t xml:space="preserve"> file</w:t>
      </w:r>
      <w:r w:rsidR="00F12A35">
        <w:t xml:space="preserve"> (the file format used for bulk data transfer in FHIR)</w:t>
      </w:r>
      <w:r>
        <w:t>, that might be a way to get a lot of information at one time. Is there some thought to using a bulk concept to frontload the data?</w:t>
      </w:r>
    </w:p>
    <w:p w14:paraId="2BCD1B46" w14:textId="3497ECBD" w:rsidR="00671BF9" w:rsidRDefault="00DF1226" w:rsidP="00671BF9">
      <w:r w:rsidRPr="00DF1226">
        <w:rPr>
          <w:b/>
          <w:color w:val="0070C0"/>
        </w:rPr>
        <w:t>A:</w:t>
      </w:r>
      <w:r w:rsidRPr="00DF1226">
        <w:rPr>
          <w:color w:val="0070C0"/>
        </w:rPr>
        <w:t xml:space="preserve"> </w:t>
      </w:r>
      <w:r>
        <w:t xml:space="preserve">The bulk export is certainly </w:t>
      </w:r>
      <w:r w:rsidR="00DF4827">
        <w:t xml:space="preserve">one </w:t>
      </w:r>
      <w:r>
        <w:t xml:space="preserve">option for retrieving all the data at one time. The way </w:t>
      </w:r>
      <w:r w:rsidR="00AC2EEB">
        <w:t>Clinical Quality Language (</w:t>
      </w:r>
      <w:r>
        <w:t>CQL</w:t>
      </w:r>
      <w:r w:rsidR="00AC2EEB">
        <w:t>)</w:t>
      </w:r>
      <w:r>
        <w:t xml:space="preserve"> is built, all of the data access is expressed in terms of these retrieves so you can characterize </w:t>
      </w:r>
      <w:r w:rsidR="00FF6578">
        <w:t xml:space="preserve">the overall data requirements for </w:t>
      </w:r>
      <w:r>
        <w:t xml:space="preserve">this library by only looking at this set of retrieves and use that as parameters for an export operation to say “export all of the data required for this whole population given these data requirements.” </w:t>
      </w:r>
      <w:r w:rsidR="00671BF9">
        <w:t xml:space="preserve">You can think of evaluating this patient at the time against a </w:t>
      </w:r>
      <w:r w:rsidR="00E338BF">
        <w:t>Fast Healthcare Interoperability Resources (</w:t>
      </w:r>
      <w:r w:rsidR="00671BF9">
        <w:t>FHIR</w:t>
      </w:r>
      <w:r w:rsidR="00E338BF">
        <w:t>)</w:t>
      </w:r>
      <w:r w:rsidR="00671BF9">
        <w:t xml:space="preserve"> endpoint where these retrieves are converted into actual FHIR </w:t>
      </w:r>
      <w:r w:rsidR="00AC2EEB">
        <w:t>Uniform Resource Locators (</w:t>
      </w:r>
      <w:r w:rsidR="00671BF9">
        <w:t>URLs</w:t>
      </w:r>
      <w:r w:rsidR="00AC2EEB">
        <w:t>)</w:t>
      </w:r>
      <w:r w:rsidR="00671BF9">
        <w:t xml:space="preserve"> is one approach to implementation. You can also imagine an implementation that went behind the scenes to access </w:t>
      </w:r>
      <w:r w:rsidR="001F0ABE">
        <w:t>the</w:t>
      </w:r>
      <w:r w:rsidR="00671BF9">
        <w:t xml:space="preserve"> same infrastructure that is supporting the </w:t>
      </w:r>
      <w:r w:rsidR="00DF4827">
        <w:t xml:space="preserve">FHIR </w:t>
      </w:r>
      <w:r w:rsidR="00AC2EEB">
        <w:t>application programming interface (</w:t>
      </w:r>
      <w:r w:rsidR="00671BF9">
        <w:t>API</w:t>
      </w:r>
      <w:r w:rsidR="00AC2EEB">
        <w:t>)</w:t>
      </w:r>
      <w:r w:rsidR="00671BF9">
        <w:t xml:space="preserve"> and d</w:t>
      </w:r>
      <w:r w:rsidR="00C81E54">
        <w:t>i</w:t>
      </w:r>
      <w:r w:rsidR="00671BF9">
        <w:t xml:space="preserve">g into that directly. </w:t>
      </w:r>
      <w:r w:rsidR="00BB0005">
        <w:t xml:space="preserve">With the reference implementation that is plugged into a HAPI FHIR server that reaches into the data access layer, you’re hitting the underlying data access layer instead of going back out through the endpoint when you run the CQL in process in the HAPI FHIR server. It’s still the case that </w:t>
      </w:r>
      <w:r w:rsidR="00803B4F">
        <w:t xml:space="preserve">in the reference implementation, the processing is happening </w:t>
      </w:r>
      <w:r w:rsidR="00BB0005">
        <w:t xml:space="preserve">a patient at </w:t>
      </w:r>
      <w:r w:rsidR="00803B4F">
        <w:t xml:space="preserve">a </w:t>
      </w:r>
      <w:r w:rsidR="00BB0005">
        <w:t xml:space="preserve">time, </w:t>
      </w:r>
      <w:r w:rsidR="00DF4827">
        <w:t xml:space="preserve">but you can imagine an implementation </w:t>
      </w:r>
      <w:r w:rsidR="00BB0005">
        <w:t>that does the same kind of thing but across the population rather than a patient at a time. The key aspect that’s being communicated from the logic perspective is what the structure looks like and what the criteria are. It may be the case that you actually have a</w:t>
      </w:r>
      <w:r w:rsidR="00AC2EEB">
        <w:t xml:space="preserve"> structured query language (</w:t>
      </w:r>
      <w:r w:rsidR="00BB0005">
        <w:t>SQL</w:t>
      </w:r>
      <w:r w:rsidR="00AC2EEB">
        <w:t>)</w:t>
      </w:r>
      <w:r w:rsidR="00BB0005">
        <w:t xml:space="preserve"> database that has your FHIR resources in it and the way that you take the CQL and run it in that environment may be to translate it to an SQL query across patients</w:t>
      </w:r>
      <w:r w:rsidR="00803B4F">
        <w:t>.</w:t>
      </w:r>
      <w:r w:rsidR="00BB0005">
        <w:t xml:space="preserve"> </w:t>
      </w:r>
      <w:proofErr w:type="gramStart"/>
      <w:r w:rsidR="00803B4F">
        <w:t>So</w:t>
      </w:r>
      <w:proofErr w:type="gramEnd"/>
      <w:r w:rsidR="00803B4F">
        <w:t xml:space="preserve"> </w:t>
      </w:r>
      <w:r w:rsidR="00BB0005">
        <w:t>there are a lot of potential approaches to evaluating the CQL and one of the primary goals of this approach is to make sure the logic can be shared and evaluated in all those different environments that makes the most sense for those environments.</w:t>
      </w:r>
    </w:p>
    <w:p w14:paraId="24E122FD" w14:textId="6C08192D" w:rsidR="00BB0005" w:rsidRDefault="00BB0005" w:rsidP="00671BF9"/>
    <w:p w14:paraId="7C664EEF" w14:textId="4361ED38" w:rsidR="005A30B4" w:rsidRDefault="00031F87" w:rsidP="00671BF9">
      <w:pPr>
        <w:rPr>
          <w:color w:val="0070C0"/>
        </w:rPr>
      </w:pPr>
      <w:r w:rsidRPr="00031F87">
        <w:rPr>
          <w:b/>
          <w:color w:val="0070C0"/>
        </w:rPr>
        <w:t>Q:</w:t>
      </w:r>
      <w:r w:rsidRPr="00031F87">
        <w:rPr>
          <w:color w:val="0070C0"/>
        </w:rPr>
        <w:t xml:space="preserve"> </w:t>
      </w:r>
      <w:r w:rsidR="005A30B4" w:rsidRPr="00681268">
        <w:rPr>
          <w:color w:val="000000" w:themeColor="text1"/>
        </w:rPr>
        <w:t xml:space="preserve">Once the </w:t>
      </w:r>
      <w:r w:rsidR="00434BCE">
        <w:rPr>
          <w:color w:val="000000" w:themeColor="text1"/>
        </w:rPr>
        <w:t>Quality Improvement (</w:t>
      </w:r>
      <w:r w:rsidR="005A30B4" w:rsidRPr="00681268">
        <w:rPr>
          <w:color w:val="000000" w:themeColor="text1"/>
        </w:rPr>
        <w:t>QI</w:t>
      </w:r>
      <w:r w:rsidR="00434BCE">
        <w:rPr>
          <w:color w:val="000000" w:themeColor="text1"/>
        </w:rPr>
        <w:t>)</w:t>
      </w:r>
      <w:r w:rsidR="005A30B4" w:rsidRPr="00681268">
        <w:rPr>
          <w:color w:val="000000" w:themeColor="text1"/>
        </w:rPr>
        <w:t xml:space="preserve">-Core </w:t>
      </w:r>
      <w:r w:rsidR="00434BCE">
        <w:rPr>
          <w:color w:val="000000" w:themeColor="text1"/>
        </w:rPr>
        <w:t>QUICK</w:t>
      </w:r>
      <w:r w:rsidR="00434BCE" w:rsidRPr="00681268">
        <w:rPr>
          <w:color w:val="000000" w:themeColor="text1"/>
        </w:rPr>
        <w:t xml:space="preserve"> </w:t>
      </w:r>
      <w:r w:rsidR="005A30B4" w:rsidRPr="00681268">
        <w:rPr>
          <w:color w:val="000000" w:themeColor="text1"/>
        </w:rPr>
        <w:t>model is fully mature and supported, will that be the expected me</w:t>
      </w:r>
      <w:r w:rsidR="00C81E54" w:rsidRPr="00681268">
        <w:rPr>
          <w:color w:val="000000" w:themeColor="text1"/>
        </w:rPr>
        <w:t>chanism</w:t>
      </w:r>
      <w:r w:rsidR="005A30B4" w:rsidRPr="00681268">
        <w:rPr>
          <w:color w:val="000000" w:themeColor="text1"/>
        </w:rPr>
        <w:t xml:space="preserve"> to write a </w:t>
      </w:r>
      <w:r w:rsidR="00434BCE">
        <w:rPr>
          <w:color w:val="000000" w:themeColor="text1"/>
        </w:rPr>
        <w:t>Fast Healthcare Interoperability Resources (</w:t>
      </w:r>
      <w:r w:rsidR="005A30B4" w:rsidRPr="00681268">
        <w:rPr>
          <w:color w:val="000000" w:themeColor="text1"/>
        </w:rPr>
        <w:t>FHIR</w:t>
      </w:r>
      <w:r w:rsidR="00434BCE">
        <w:rPr>
          <w:color w:val="000000" w:themeColor="text1"/>
        </w:rPr>
        <w:t>)</w:t>
      </w:r>
      <w:r w:rsidR="005A30B4" w:rsidRPr="00681268">
        <w:rPr>
          <w:color w:val="000000" w:themeColor="text1"/>
        </w:rPr>
        <w:t>-based measure?</w:t>
      </w:r>
    </w:p>
    <w:p w14:paraId="5307648F" w14:textId="1ED66007" w:rsidR="00031F87" w:rsidRDefault="00031F87" w:rsidP="00671BF9">
      <w:r w:rsidRPr="00031F87">
        <w:rPr>
          <w:b/>
          <w:color w:val="0070C0"/>
        </w:rPr>
        <w:t>A:</w:t>
      </w:r>
      <w:r w:rsidRPr="00031F87">
        <w:rPr>
          <w:color w:val="0070C0"/>
        </w:rPr>
        <w:t xml:space="preserve"> </w:t>
      </w:r>
      <w:r>
        <w:t>We’re currently exploring that and making sure that the speci</w:t>
      </w:r>
      <w:r w:rsidR="00CB0CF2">
        <w:t>f</w:t>
      </w:r>
      <w:r>
        <w:t xml:space="preserve">ications can be expressed that way and making sure that it’s a reasonable and feasible way of doing this. At this point, we’re </w:t>
      </w:r>
      <w:r>
        <w:lastRenderedPageBreak/>
        <w:t xml:space="preserve">still in the exploration phase. </w:t>
      </w:r>
      <w:r w:rsidR="00C81E54">
        <w:t>W</w:t>
      </w:r>
      <w:r>
        <w:t>e</w:t>
      </w:r>
      <w:r w:rsidR="00C81E54">
        <w:t xml:space="preserve"> ar</w:t>
      </w:r>
      <w:r>
        <w:t xml:space="preserve">e making sure the specification fully supports the specification of </w:t>
      </w:r>
      <w:r w:rsidR="00434BCE">
        <w:t>electronic clinical quality measure</w:t>
      </w:r>
      <w:r>
        <w:t xml:space="preserve"> and quality reporting using this mechanism.</w:t>
      </w:r>
    </w:p>
    <w:p w14:paraId="31854FB5" w14:textId="3245804D" w:rsidR="0073729A" w:rsidRPr="000156B5" w:rsidRDefault="0073729A" w:rsidP="00671BF9">
      <w:pPr>
        <w:rPr>
          <w:strike/>
        </w:rPr>
      </w:pPr>
    </w:p>
    <w:p w14:paraId="2A78751F" w14:textId="66D0E148" w:rsidR="00031F87" w:rsidRPr="00681268" w:rsidRDefault="00AF1EE3" w:rsidP="00671BF9">
      <w:pPr>
        <w:rPr>
          <w:rFonts w:ascii="Times New Roman" w:eastAsia="Times New Roman" w:hAnsi="Times New Roman" w:cs="Times New Roman"/>
        </w:rPr>
      </w:pPr>
      <w:r w:rsidRPr="00BD4F64">
        <w:rPr>
          <w:b/>
          <w:color w:val="0070C0"/>
        </w:rPr>
        <w:t>Q:</w:t>
      </w:r>
      <w:r w:rsidRPr="00681268">
        <w:rPr>
          <w:color w:val="000000" w:themeColor="text1"/>
        </w:rPr>
        <w:t xml:space="preserve"> </w:t>
      </w:r>
      <w:r w:rsidR="00BC0171" w:rsidRPr="00681268">
        <w:rPr>
          <w:color w:val="000000" w:themeColor="text1"/>
        </w:rPr>
        <w:t xml:space="preserve">In the draft of </w:t>
      </w:r>
      <w:r w:rsidR="00E417C1">
        <w:rPr>
          <w:color w:val="000000" w:themeColor="text1"/>
        </w:rPr>
        <w:t xml:space="preserve">the </w:t>
      </w:r>
      <w:r w:rsidR="00E417C1" w:rsidRPr="00681268">
        <w:rPr>
          <w:color w:val="000000" w:themeColor="text1"/>
        </w:rPr>
        <w:t xml:space="preserve">Exclusive Breast Milk Feeding Measure </w:t>
      </w:r>
      <w:r w:rsidR="00E417C1">
        <w:rPr>
          <w:color w:val="000000" w:themeColor="text1"/>
        </w:rPr>
        <w:t xml:space="preserve">- </w:t>
      </w:r>
      <w:r w:rsidR="00E417C1">
        <w:rPr>
          <w:rFonts w:eastAsia="Times New Roman" w:cs="Times New Roman"/>
          <w:color w:val="000000" w:themeColor="text1"/>
          <w:shd w:val="clear" w:color="auto" w:fill="FFFFFF"/>
        </w:rPr>
        <w:t>PC-05 (</w:t>
      </w:r>
      <w:r w:rsidR="00E417C1">
        <w:t>s</w:t>
      </w:r>
      <w:r w:rsidR="00E417C1" w:rsidRPr="00A32DB4">
        <w:t>nippet from EXM9_FHIR4 version 8.1.000)</w:t>
      </w:r>
      <w:r w:rsidR="00E417C1">
        <w:t xml:space="preserve">, </w:t>
      </w:r>
      <w:r w:rsidR="00BC0171" w:rsidRPr="00681268">
        <w:rPr>
          <w:color w:val="000000" w:themeColor="text1"/>
        </w:rPr>
        <w:t>there are some specific changes</w:t>
      </w:r>
      <w:r w:rsidR="00681268" w:rsidRPr="00681268">
        <w:rPr>
          <w:color w:val="000000" w:themeColor="text1"/>
        </w:rPr>
        <w:t xml:space="preserve"> </w:t>
      </w:r>
      <w:r w:rsidR="00BC0171" w:rsidRPr="00681268">
        <w:rPr>
          <w:color w:val="000000" w:themeColor="text1"/>
        </w:rPr>
        <w:t xml:space="preserve">on how to represent some of the concepts used in this measure within </w:t>
      </w:r>
      <w:r w:rsidR="00434BCE">
        <w:rPr>
          <w:color w:val="000000" w:themeColor="text1"/>
        </w:rPr>
        <w:t>Fast Healthcare Interoperability Resources (</w:t>
      </w:r>
      <w:r w:rsidR="00BC0171" w:rsidRPr="00681268">
        <w:rPr>
          <w:color w:val="000000" w:themeColor="text1"/>
        </w:rPr>
        <w:t>FHIR</w:t>
      </w:r>
      <w:r w:rsidR="00434BCE">
        <w:rPr>
          <w:color w:val="000000" w:themeColor="text1"/>
        </w:rPr>
        <w:t>)</w:t>
      </w:r>
      <w:r w:rsidR="00BC0171" w:rsidRPr="00681268">
        <w:rPr>
          <w:color w:val="000000" w:themeColor="text1"/>
        </w:rPr>
        <w:t>. Specifically, there are some changes around representation of total parenteral nutrition and nutrition intake resource that are planned for R5.</w:t>
      </w:r>
      <w:r w:rsidR="00595A1E" w:rsidRPr="00681268">
        <w:rPr>
          <w:color w:val="000000" w:themeColor="text1"/>
        </w:rPr>
        <w:t xml:space="preserve"> </w:t>
      </w:r>
      <w:r w:rsidR="000C592E">
        <w:t xml:space="preserve">When looking at a single newborn with no parenteral nutrition given, </w:t>
      </w:r>
      <w:r>
        <w:t xml:space="preserve">generally </w:t>
      </w:r>
      <w:r w:rsidR="000C592E">
        <w:t xml:space="preserve">does status matter </w:t>
      </w:r>
      <w:r>
        <w:t>if it’s a negation?</w:t>
      </w:r>
    </w:p>
    <w:p w14:paraId="148E9E5F" w14:textId="212EA87D" w:rsidR="0073729A" w:rsidRDefault="00AF1EE3" w:rsidP="00671BF9">
      <w:r w:rsidRPr="00BD4F64">
        <w:rPr>
          <w:b/>
          <w:color w:val="0070C0"/>
        </w:rPr>
        <w:t>A:</w:t>
      </w:r>
      <w:r w:rsidRPr="00BD4F64">
        <w:rPr>
          <w:color w:val="0070C0"/>
        </w:rPr>
        <w:t xml:space="preserve"> </w:t>
      </w:r>
      <w:r w:rsidR="00374C42">
        <w:t>The example below states that</w:t>
      </w:r>
      <w:r>
        <w:t xml:space="preserve"> “there is no evidence that parenteral nutrition was applied because there is no record that it happened.” That’s not a guarantee that it didn’t happen</w:t>
      </w:r>
      <w:r w:rsidR="00EA0BFF">
        <w:t xml:space="preserve"> since some occurrences may not be reflected in the database. The statement is merely </w:t>
      </w:r>
      <w:r>
        <w:t xml:space="preserve">saying that there is no evidence that parenteral nutrition was applied. We could take it one step further and say </w:t>
      </w:r>
      <w:r w:rsidR="0028352D">
        <w:t xml:space="preserve">we are </w:t>
      </w:r>
      <w:r>
        <w:t xml:space="preserve">looking for positive evidence </w:t>
      </w:r>
      <w:r w:rsidR="00D96659">
        <w:t xml:space="preserve">(for example, documentation) </w:t>
      </w:r>
      <w:r>
        <w:t>that it wasn’t applied</w:t>
      </w:r>
      <w:r w:rsidR="00434BCE">
        <w:t>,</w:t>
      </w:r>
      <w:r w:rsidR="00681268">
        <w:t xml:space="preserve"> </w:t>
      </w:r>
      <w:r w:rsidR="00A34998">
        <w:t>but such documentation rarely, if ever, exists.</w:t>
      </w:r>
      <w:r w:rsidR="006028CF">
        <w:t xml:space="preserve"> </w:t>
      </w:r>
      <w:r w:rsidR="005955CF">
        <w:t>A</w:t>
      </w:r>
      <w:r w:rsidR="006028CF">
        <w:t>ppropriate statuses</w:t>
      </w:r>
      <w:r w:rsidR="00D96659">
        <w:t xml:space="preserve"> </w:t>
      </w:r>
      <w:r w:rsidR="000C592E">
        <w:t>are</w:t>
      </w:r>
      <w:r w:rsidR="00384512">
        <w:t>:</w:t>
      </w:r>
      <w:r w:rsidR="000C592E">
        <w:t xml:space="preserve"> in</w:t>
      </w:r>
      <w:r w:rsidR="0073729A">
        <w:t>-progress, not-done, on-hold, completed, entered-in-error, stopped, and unknown</w:t>
      </w:r>
      <w:r w:rsidR="00D96659">
        <w:t>.</w:t>
      </w:r>
      <w:r w:rsidR="0073729A">
        <w:t xml:space="preserve"> </w:t>
      </w:r>
      <w:r w:rsidR="00681268">
        <w:t>Other</w:t>
      </w:r>
      <w:r w:rsidR="0073729A">
        <w:t xml:space="preserve"> than entered-in-error and unknown, this</w:t>
      </w:r>
      <w:r w:rsidR="000156B5" w:rsidRPr="000156B5">
        <w:t xml:space="preserve"> </w:t>
      </w:r>
      <w:r w:rsidR="0073729A">
        <w:t>set</w:t>
      </w:r>
      <w:r w:rsidR="00681268">
        <w:t xml:space="preserve"> of responses</w:t>
      </w:r>
      <w:r w:rsidR="0073729A">
        <w:t xml:space="preserve"> </w:t>
      </w:r>
      <w:r w:rsidR="00BA1284">
        <w:t>are valid statuses in this context</w:t>
      </w:r>
      <w:r w:rsidR="0073729A">
        <w:t xml:space="preserve">. </w:t>
      </w:r>
      <w:r w:rsidR="006028CF">
        <w:t xml:space="preserve">However, when </w:t>
      </w:r>
      <w:r>
        <w:t xml:space="preserve">you get </w:t>
      </w:r>
      <w:r w:rsidR="00434BCE">
        <w:rPr>
          <w:color w:val="000000" w:themeColor="text1"/>
        </w:rPr>
        <w:t>Fast Healthcare Interoperability Resources (</w:t>
      </w:r>
      <w:r>
        <w:t>FHIR</w:t>
      </w:r>
      <w:r w:rsidR="00434BCE">
        <w:t>)</w:t>
      </w:r>
      <w:r w:rsidR="006028CF">
        <w:t xml:space="preserve"> to indicate the </w:t>
      </w:r>
      <w:r w:rsidR="00434BCE">
        <w:t>Quality Data Model (</w:t>
      </w:r>
      <w:r w:rsidR="006028CF">
        <w:t>QDM</w:t>
      </w:r>
      <w:r w:rsidR="00434BCE">
        <w:t>)</w:t>
      </w:r>
      <w:r w:rsidR="006028CF">
        <w:t xml:space="preserve"> concept of negation rationale</w:t>
      </w:r>
      <w:r>
        <w:t xml:space="preserve">, you have to add a status to </w:t>
      </w:r>
      <w:r w:rsidR="00D96659">
        <w:t xml:space="preserve">say </w:t>
      </w:r>
      <w:r>
        <w:t>it didn’t happen and there is no evidence of it</w:t>
      </w:r>
      <w:r w:rsidR="006028CF">
        <w:t>.</w:t>
      </w:r>
      <w:r w:rsidR="000156B5">
        <w:t xml:space="preserve"> </w:t>
      </w:r>
      <w:r w:rsidR="00AB560E">
        <w:t>In the example below, the expression only evaluates that</w:t>
      </w:r>
      <w:r w:rsidR="00434BCE">
        <w:t xml:space="preserve"> there is</w:t>
      </w:r>
      <w:r w:rsidR="00AB560E">
        <w:t xml:space="preserve"> no evidence of </w:t>
      </w:r>
      <w:proofErr w:type="spellStart"/>
      <w:r w:rsidR="00AB560E">
        <w:t>MedicationAdministration</w:t>
      </w:r>
      <w:proofErr w:type="spellEnd"/>
      <w:r w:rsidR="00AB560E">
        <w:t>: Parenteral Nutrition. A reason for absence of the activity is not requested.</w:t>
      </w:r>
      <w:r w:rsidR="009A49FA">
        <w:t xml:space="preserve"> </w:t>
      </w:r>
      <w:r w:rsidR="00374C42">
        <w:rPr>
          <w:shd w:val="clear" w:color="auto" w:fill="FFFFFF"/>
        </w:rPr>
        <w:t>Note, t</w:t>
      </w:r>
      <w:r w:rsidR="00374C42" w:rsidRPr="00A32DB4">
        <w:rPr>
          <w:shd w:val="clear" w:color="auto" w:fill="FFFFFF"/>
        </w:rPr>
        <w:t>he code</w:t>
      </w:r>
      <w:r w:rsidR="00374C42">
        <w:rPr>
          <w:shd w:val="clear" w:color="auto" w:fill="FFFFFF"/>
        </w:rPr>
        <w:t xml:space="preserve"> </w:t>
      </w:r>
      <w:r w:rsidR="00374C42" w:rsidRPr="00374C42">
        <w:rPr>
          <w:color w:val="000000" w:themeColor="text1"/>
          <w:shd w:val="clear" w:color="auto" w:fill="FFFFFF"/>
        </w:rPr>
        <w:t>below was tested and the updated measure was presented at the 11/4/2019 QDM Weekly Touchpoint meeting</w:t>
      </w:r>
      <w:r w:rsidR="00374C42">
        <w:rPr>
          <w:shd w:val="clear" w:color="auto" w:fill="FFFFFF"/>
        </w:rPr>
        <w:t>.</w:t>
      </w:r>
    </w:p>
    <w:p w14:paraId="4485B78A" w14:textId="77777777" w:rsidR="0073729A" w:rsidRDefault="0073729A" w:rsidP="00671BF9"/>
    <w:p w14:paraId="73798BE1" w14:textId="77777777" w:rsidR="0073729A" w:rsidRDefault="0073729A" w:rsidP="0073729A">
      <w:r>
        <w:t>define "Single Live Birth Encounter Without Galactosemia and Parenteral Nutrition":</w:t>
      </w:r>
    </w:p>
    <w:p w14:paraId="18F822DD" w14:textId="77777777" w:rsidR="0073729A" w:rsidRDefault="0073729A" w:rsidP="0073729A">
      <w:r>
        <w:t xml:space="preserve">  "Single Live Birth Encounter" </w:t>
      </w:r>
      <w:proofErr w:type="spellStart"/>
      <w:r>
        <w:t>SingleLiveBirthEncounter</w:t>
      </w:r>
      <w:proofErr w:type="spellEnd"/>
    </w:p>
    <w:p w14:paraId="025E2FF6" w14:textId="77777777" w:rsidR="0073729A" w:rsidRDefault="0073729A" w:rsidP="0073729A">
      <w:r>
        <w:t xml:space="preserve">    without ["</w:t>
      </w:r>
      <w:proofErr w:type="spellStart"/>
      <w:r>
        <w:t>MedicationAdministration</w:t>
      </w:r>
      <w:proofErr w:type="spellEnd"/>
      <w:r>
        <w:t xml:space="preserve">": "Parenteral Nutrition"] </w:t>
      </w:r>
      <w:proofErr w:type="spellStart"/>
      <w:r>
        <w:t>ParenteralNutrition</w:t>
      </w:r>
      <w:proofErr w:type="spellEnd"/>
    </w:p>
    <w:p w14:paraId="7262A244" w14:textId="77777777" w:rsidR="0073729A" w:rsidRDefault="0073729A" w:rsidP="0073729A">
      <w:r>
        <w:t xml:space="preserve">    </w:t>
      </w:r>
      <w:r>
        <w:tab/>
        <w:t xml:space="preserve">such that </w:t>
      </w:r>
      <w:proofErr w:type="spellStart"/>
      <w:r w:rsidRPr="0073729A">
        <w:rPr>
          <w:color w:val="0432FF"/>
        </w:rPr>
        <w:t>ParenteralNutrition.effective</w:t>
      </w:r>
      <w:proofErr w:type="spellEnd"/>
      <w:r>
        <w:t xml:space="preserve"> </w:t>
      </w:r>
      <w:r w:rsidRPr="0073729A">
        <w:rPr>
          <w:color w:val="FF0000"/>
        </w:rPr>
        <w:t>as</w:t>
      </w:r>
      <w:r>
        <w:t xml:space="preserve"> Period starts during </w:t>
      </w:r>
      <w:proofErr w:type="spellStart"/>
      <w:r w:rsidRPr="0073729A">
        <w:rPr>
          <w:color w:val="0432FF"/>
        </w:rPr>
        <w:t>SingleLiveBirthEncounter.period</w:t>
      </w:r>
      <w:proofErr w:type="spellEnd"/>
    </w:p>
    <w:p w14:paraId="4CF809DC" w14:textId="77777777" w:rsidR="0073729A" w:rsidRDefault="0073729A" w:rsidP="0073729A">
      <w:r w:rsidRPr="0073729A">
        <w:rPr>
          <w:color w:val="FF0000"/>
        </w:rPr>
        <w:t xml:space="preserve">    //where </w:t>
      </w:r>
      <w:r>
        <w:t>not (</w:t>
      </w:r>
      <w:proofErr w:type="spellStart"/>
      <w:r w:rsidRPr="0073729A">
        <w:rPr>
          <w:color w:val="0432FF"/>
        </w:rPr>
        <w:t>Global.EncounterDiagnosis</w:t>
      </w:r>
      <w:proofErr w:type="spellEnd"/>
      <w:r>
        <w:t>(</w:t>
      </w:r>
      <w:proofErr w:type="spellStart"/>
      <w:r>
        <w:t>SingleLiveBirthEncounter</w:t>
      </w:r>
      <w:proofErr w:type="spellEnd"/>
      <w:r>
        <w:t>).code</w:t>
      </w:r>
      <w:r w:rsidRPr="0073729A">
        <w:rPr>
          <w:color w:val="FF0000"/>
        </w:rPr>
        <w:t xml:space="preserve"> in </w:t>
      </w:r>
      <w:r>
        <w:t>"Galactosemia")</w:t>
      </w:r>
    </w:p>
    <w:p w14:paraId="629F10C4" w14:textId="77777777" w:rsidR="0073729A" w:rsidRDefault="0073729A" w:rsidP="0073729A">
      <w:r>
        <w:tab/>
      </w:r>
      <w:r>
        <w:tab/>
      </w:r>
      <w:r w:rsidRPr="0073729A">
        <w:rPr>
          <w:color w:val="FF0000"/>
        </w:rPr>
        <w:t xml:space="preserve">where </w:t>
      </w:r>
      <w:r>
        <w:t>not exists (</w:t>
      </w:r>
    </w:p>
    <w:p w14:paraId="0B5312DC" w14:textId="77777777" w:rsidR="0073729A" w:rsidRDefault="0073729A" w:rsidP="0073729A">
      <w:r>
        <w:tab/>
      </w:r>
      <w:r>
        <w:tab/>
      </w:r>
      <w:r>
        <w:tab/>
        <w:t>(</w:t>
      </w:r>
      <w:proofErr w:type="spellStart"/>
      <w:r w:rsidRPr="0073729A">
        <w:rPr>
          <w:color w:val="0432FF"/>
        </w:rPr>
        <w:t>Global.EncounterDiagnosis</w:t>
      </w:r>
      <w:proofErr w:type="spellEnd"/>
      <w:r>
        <w:t>(</w:t>
      </w:r>
      <w:proofErr w:type="spellStart"/>
      <w:r>
        <w:t>SingleLiveBirthEncounter</w:t>
      </w:r>
      <w:proofErr w:type="spellEnd"/>
      <w:r>
        <w:t xml:space="preserve">)) </w:t>
      </w:r>
      <w:proofErr w:type="spellStart"/>
      <w:r>
        <w:t>EncounterDiagnosis</w:t>
      </w:r>
      <w:proofErr w:type="spellEnd"/>
    </w:p>
    <w:p w14:paraId="0D074BBB" w14:textId="77777777" w:rsidR="0073729A" w:rsidRDefault="0073729A" w:rsidP="0073729A">
      <w:r>
        <w:tab/>
      </w:r>
      <w:r>
        <w:tab/>
        <w:t xml:space="preserve">    </w:t>
      </w:r>
      <w:r w:rsidRPr="0073729A">
        <w:rPr>
          <w:color w:val="FF0000"/>
        </w:rPr>
        <w:t>where</w:t>
      </w:r>
      <w:r>
        <w:t xml:space="preserve"> </w:t>
      </w:r>
      <w:proofErr w:type="spellStart"/>
      <w:r w:rsidRPr="0073729A">
        <w:rPr>
          <w:color w:val="0432FF"/>
        </w:rPr>
        <w:t>EncounterDiagnosis.code</w:t>
      </w:r>
      <w:proofErr w:type="spellEnd"/>
      <w:r w:rsidRPr="0073729A">
        <w:rPr>
          <w:color w:val="0432FF"/>
        </w:rPr>
        <w:t xml:space="preserve"> </w:t>
      </w:r>
      <w:r w:rsidRPr="0073729A">
        <w:rPr>
          <w:color w:val="FF0000"/>
        </w:rPr>
        <w:t>in</w:t>
      </w:r>
      <w:r>
        <w:t xml:space="preserve"> "Galactosemia"</w:t>
      </w:r>
    </w:p>
    <w:p w14:paraId="429D5AFB" w14:textId="61BD823B" w:rsidR="0073729A" w:rsidRDefault="0073729A" w:rsidP="00671BF9">
      <w:r>
        <w:tab/>
      </w:r>
      <w:r>
        <w:tab/>
        <w:t>)</w:t>
      </w:r>
    </w:p>
    <w:p w14:paraId="7542426C" w14:textId="77777777" w:rsidR="00D46588" w:rsidRPr="00D46588" w:rsidRDefault="00D46588" w:rsidP="00D46588"/>
    <w:p w14:paraId="16C58A76" w14:textId="0FB0CF07" w:rsidR="00031F87" w:rsidRPr="00681268" w:rsidRDefault="00AF1EE3" w:rsidP="00671BF9">
      <w:pPr>
        <w:rPr>
          <w:rFonts w:ascii="Times New Roman" w:eastAsia="Times New Roman" w:hAnsi="Times New Roman" w:cs="Times New Roman"/>
        </w:rPr>
      </w:pPr>
      <w:r w:rsidRPr="00AF1EE3">
        <w:rPr>
          <w:b/>
          <w:color w:val="0070C0"/>
        </w:rPr>
        <w:t>Q:</w:t>
      </w:r>
      <w:r w:rsidRPr="00AF1EE3">
        <w:rPr>
          <w:color w:val="0070C0"/>
        </w:rPr>
        <w:t xml:space="preserve"> </w:t>
      </w:r>
      <w:r w:rsidR="00AD3AD4" w:rsidRPr="00681268">
        <w:rPr>
          <w:color w:val="000000" w:themeColor="text1"/>
        </w:rPr>
        <w:t xml:space="preserve">With </w:t>
      </w:r>
      <w:r w:rsidR="0045086C" w:rsidRPr="00681268">
        <w:rPr>
          <w:color w:val="000000" w:themeColor="text1"/>
        </w:rPr>
        <w:t xml:space="preserve">the </w:t>
      </w:r>
      <w:r w:rsidR="00BA1284">
        <w:rPr>
          <w:color w:val="000000" w:themeColor="text1"/>
        </w:rPr>
        <w:t xml:space="preserve">Exclusive </w:t>
      </w:r>
      <w:r w:rsidR="00AD3AD4" w:rsidRPr="00681268">
        <w:rPr>
          <w:color w:val="000000" w:themeColor="text1"/>
        </w:rPr>
        <w:t>Breast Milk Feeding</w:t>
      </w:r>
      <w:r w:rsidR="0045086C" w:rsidRPr="00681268">
        <w:rPr>
          <w:color w:val="000000" w:themeColor="text1"/>
        </w:rPr>
        <w:t xml:space="preserve"> Measure</w:t>
      </w:r>
      <w:r w:rsidR="004E3B0A" w:rsidRPr="00681268">
        <w:rPr>
          <w:color w:val="000000" w:themeColor="text1"/>
        </w:rPr>
        <w:t xml:space="preserve"> </w:t>
      </w:r>
      <w:r w:rsidR="00E417C1">
        <w:rPr>
          <w:color w:val="000000" w:themeColor="text1"/>
        </w:rPr>
        <w:t xml:space="preserve">- </w:t>
      </w:r>
      <w:r w:rsidR="00BA1284">
        <w:rPr>
          <w:rFonts w:eastAsia="Times New Roman" w:cs="Times New Roman"/>
          <w:color w:val="000000" w:themeColor="text1"/>
          <w:shd w:val="clear" w:color="auto" w:fill="FFFFFF"/>
        </w:rPr>
        <w:t>PC-05</w:t>
      </w:r>
      <w:r w:rsidR="00E417C1">
        <w:rPr>
          <w:rFonts w:eastAsia="Times New Roman" w:cs="Times New Roman"/>
          <w:color w:val="000000" w:themeColor="text1"/>
        </w:rPr>
        <w:t xml:space="preserve"> (</w:t>
      </w:r>
      <w:r w:rsidR="00E417C1">
        <w:t>s</w:t>
      </w:r>
      <w:r w:rsidR="00E417C1" w:rsidRPr="00A32DB4">
        <w:t>nippet</w:t>
      </w:r>
      <w:r w:rsidR="00E417C1">
        <w:t xml:space="preserve"> from EXM9_FHIR4 version 8.1.001</w:t>
      </w:r>
      <w:r w:rsidR="00E417C1" w:rsidRPr="00A32DB4">
        <w:t>)</w:t>
      </w:r>
      <w:r w:rsidR="00AD3AD4" w:rsidRPr="00681268">
        <w:rPr>
          <w:color w:val="000000" w:themeColor="text1"/>
        </w:rPr>
        <w:t>, c</w:t>
      </w:r>
      <w:r w:rsidR="00BD4F64" w:rsidRPr="00681268">
        <w:rPr>
          <w:color w:val="000000" w:themeColor="text1"/>
        </w:rPr>
        <w:t xml:space="preserve">urrently </w:t>
      </w:r>
      <w:r w:rsidR="00BD4F64">
        <w:t>Breast Milk is a value set with a substance code</w:t>
      </w:r>
      <w:r w:rsidR="004E3B0A">
        <w:t>. I</w:t>
      </w:r>
      <w:r w:rsidR="00715181">
        <w:t xml:space="preserve">n order to use the Procedure resource, </w:t>
      </w:r>
      <w:r w:rsidR="004E3B0A">
        <w:t xml:space="preserve">can we </w:t>
      </w:r>
      <w:r w:rsidR="00715181">
        <w:t xml:space="preserve">create a new value set containing </w:t>
      </w:r>
      <w:r w:rsidR="0045086C">
        <w:t xml:space="preserve">all </w:t>
      </w:r>
      <w:r w:rsidR="00715181">
        <w:t>the Procedure code</w:t>
      </w:r>
      <w:r w:rsidR="0045086C">
        <w:t>s</w:t>
      </w:r>
      <w:r w:rsidR="00715181">
        <w:t xml:space="preserve"> for Breast Milk</w:t>
      </w:r>
      <w:r w:rsidR="004E3B0A">
        <w:t>?</w:t>
      </w:r>
      <w:r w:rsidR="00715181">
        <w:t xml:space="preserve"> </w:t>
      </w:r>
      <w:r w:rsidR="0045086C">
        <w:t>If we have that value set, c</w:t>
      </w:r>
      <w:r w:rsidR="00715181">
        <w:t>an we just say procedure breast mil</w:t>
      </w:r>
      <w:r w:rsidR="00715181" w:rsidRPr="00681268">
        <w:t>k</w:t>
      </w:r>
      <w:r w:rsidR="00681268" w:rsidRPr="00681268">
        <w:t>?</w:t>
      </w:r>
    </w:p>
    <w:p w14:paraId="6F81BF40" w14:textId="79639F71" w:rsidR="00BB0005" w:rsidRDefault="00AF1EE3" w:rsidP="00671BF9">
      <w:r w:rsidRPr="00BD4F64">
        <w:rPr>
          <w:b/>
          <w:color w:val="0070C0"/>
        </w:rPr>
        <w:t>A:</w:t>
      </w:r>
      <w:r w:rsidRPr="00BD4F64">
        <w:rPr>
          <w:color w:val="0070C0"/>
        </w:rPr>
        <w:t xml:space="preserve"> </w:t>
      </w:r>
      <w:r w:rsidR="00715181">
        <w:t xml:space="preserve">If you can find specific procedure codes that say </w:t>
      </w:r>
      <w:r w:rsidR="004E3B0A">
        <w:t>“</w:t>
      </w:r>
      <w:r w:rsidR="00715181">
        <w:t>feeding breast milk</w:t>
      </w:r>
      <w:r w:rsidR="004E3B0A">
        <w:t>”</w:t>
      </w:r>
      <w:r w:rsidR="00715181">
        <w:t xml:space="preserve"> then that would be your procedure</w:t>
      </w:r>
      <w:r w:rsidR="00434BCE">
        <w:t>,</w:t>
      </w:r>
      <w:r w:rsidR="00715181">
        <w:t xml:space="preserve"> but if you’re looking for exclusive breast milk feeding and no other substances then you would have to find a procedure </w:t>
      </w:r>
      <w:r w:rsidR="00AB560E">
        <w:t>code for</w:t>
      </w:r>
      <w:r w:rsidR="00715181">
        <w:t xml:space="preserve"> </w:t>
      </w:r>
      <w:r w:rsidR="00AB560E">
        <w:t xml:space="preserve">“exclusive breast milk feeding” or indicate without “procedure </w:t>
      </w:r>
      <w:r w:rsidR="00715181">
        <w:t xml:space="preserve">enteral feeding for </w:t>
      </w:r>
      <w:r w:rsidR="0045086C">
        <w:t xml:space="preserve">any substance </w:t>
      </w:r>
      <w:r w:rsidR="00715181">
        <w:t>other than breast milk.</w:t>
      </w:r>
      <w:r w:rsidR="00AB560E">
        <w:t>”</w:t>
      </w:r>
      <w:r w:rsidR="00715181">
        <w:t xml:space="preserve"> </w:t>
      </w:r>
      <w:r w:rsidR="00AB560E">
        <w:t xml:space="preserve">It will be easier </w:t>
      </w:r>
      <w:r w:rsidR="00AB560E">
        <w:lastRenderedPageBreak/>
        <w:t xml:space="preserve">to find a </w:t>
      </w:r>
      <w:r w:rsidR="00715181">
        <w:t xml:space="preserve">procedure code </w:t>
      </w:r>
      <w:r w:rsidR="00AB560E">
        <w:t xml:space="preserve">(or codes) </w:t>
      </w:r>
      <w:r w:rsidR="00715181">
        <w:t>more generic to enteral feeding</w:t>
      </w:r>
      <w:r w:rsidR="0045086C">
        <w:t xml:space="preserve">, meaning feeding through the </w:t>
      </w:r>
      <w:r w:rsidR="00434BCE">
        <w:t xml:space="preserve">gastrointestinal </w:t>
      </w:r>
      <w:r w:rsidR="0045086C">
        <w:t>track</w:t>
      </w:r>
      <w:r w:rsidR="00AB560E">
        <w:t xml:space="preserve"> and then indicate a </w:t>
      </w:r>
      <w:proofErr w:type="spellStart"/>
      <w:r w:rsidR="00AB560E">
        <w:t>Procedure.usedCode</w:t>
      </w:r>
      <w:proofErr w:type="spellEnd"/>
      <w:r w:rsidR="00AB560E">
        <w:t xml:space="preserve"> of breast milk substances</w:t>
      </w:r>
      <w:r w:rsidR="00715181">
        <w:t xml:space="preserve"> </w:t>
      </w:r>
      <w:r w:rsidR="00DD303B">
        <w:t xml:space="preserve">and indicate </w:t>
      </w:r>
      <w:r w:rsidR="00715181">
        <w:t xml:space="preserve">no feeding with anything else. </w:t>
      </w:r>
    </w:p>
    <w:p w14:paraId="009EACA4" w14:textId="6251B471" w:rsidR="0045086C" w:rsidRDefault="0045086C" w:rsidP="00671BF9"/>
    <w:p w14:paraId="74658D34" w14:textId="2C6FD3F3" w:rsidR="00715181" w:rsidRDefault="0045086C" w:rsidP="00671BF9">
      <w:r>
        <w:t xml:space="preserve">When </w:t>
      </w:r>
      <w:r w:rsidR="00434BCE">
        <w:t xml:space="preserve">the Quality Data Model </w:t>
      </w:r>
      <w:r>
        <w:t>says Substance Administered, empirically we know what that means</w:t>
      </w:r>
      <w:r w:rsidR="00DD303B">
        <w:t>,</w:t>
      </w:r>
      <w:r>
        <w:t xml:space="preserve"> but </w:t>
      </w:r>
      <w:r w:rsidR="00DD303B">
        <w:t xml:space="preserve">the only substances that </w:t>
      </w:r>
      <w:r w:rsidR="00E338BF">
        <w:rPr>
          <w:color w:val="000000" w:themeColor="text1"/>
        </w:rPr>
        <w:t>Fast Healthcare Interoperability Resources (</w:t>
      </w:r>
      <w:r>
        <w:t>FHIR</w:t>
      </w:r>
      <w:r w:rsidR="00E338BF">
        <w:t>)</w:t>
      </w:r>
      <w:r>
        <w:t xml:space="preserve"> </w:t>
      </w:r>
      <w:r w:rsidR="00DD303B">
        <w:t xml:space="preserve">references as administered are those that can be classified as </w:t>
      </w:r>
      <w:r>
        <w:t xml:space="preserve">medications. We count </w:t>
      </w:r>
      <w:r w:rsidR="00DD303B">
        <w:t xml:space="preserve">total parenteral nutrition </w:t>
      </w:r>
      <w:r>
        <w:t>like a medication but breast milk isn’t</w:t>
      </w:r>
      <w:r w:rsidR="00DD303B">
        <w:t xml:space="preserve"> handled that way</w:t>
      </w:r>
      <w:r>
        <w:t xml:space="preserve">. </w:t>
      </w:r>
      <w:r w:rsidR="00DD303B">
        <w:t xml:space="preserve">Until such time as FHIR includes a way to represent intake and output of substances, the best approach is to use the Procedure resource to reference “feeding” as a procedure and </w:t>
      </w:r>
      <w:proofErr w:type="spellStart"/>
      <w:r w:rsidR="00DD303B">
        <w:t>Procedure.usedCode</w:t>
      </w:r>
      <w:proofErr w:type="spellEnd"/>
      <w:r w:rsidR="00DD303B">
        <w:t xml:space="preserve"> as the substance used to accomplish the feeding procedure. </w:t>
      </w:r>
      <w:r>
        <w:t>Th</w:t>
      </w:r>
      <w:r w:rsidR="00DD303B">
        <w:t>e</w:t>
      </w:r>
      <w:r>
        <w:t xml:space="preserve"> implementation question and the terminology choice </w:t>
      </w:r>
      <w:r w:rsidR="00BA1284">
        <w:t>require</w:t>
      </w:r>
      <w:r w:rsidR="00DD303B">
        <w:t xml:space="preserve"> </w:t>
      </w:r>
      <w:r>
        <w:t>consider</w:t>
      </w:r>
      <w:r w:rsidR="00DD303B">
        <w:t>ation regarding</w:t>
      </w:r>
      <w:r>
        <w:t xml:space="preserve"> how </w:t>
      </w:r>
      <w:r w:rsidR="00DD303B">
        <w:t xml:space="preserve">the data </w:t>
      </w:r>
      <w:r>
        <w:t>would be represented in the systems. A procedure that used Enteral Feeding as the code would capture more of the intent.</w:t>
      </w:r>
      <w:r w:rsidR="00322C66">
        <w:t xml:space="preserve"> </w:t>
      </w:r>
      <w:r w:rsidR="009A49FA">
        <w:rPr>
          <w:shd w:val="clear" w:color="auto" w:fill="FFFFFF"/>
        </w:rPr>
        <w:t>Note, t</w:t>
      </w:r>
      <w:r w:rsidR="009A49FA" w:rsidRPr="00A32DB4">
        <w:rPr>
          <w:shd w:val="clear" w:color="auto" w:fill="FFFFFF"/>
        </w:rPr>
        <w:t>he code</w:t>
      </w:r>
      <w:r w:rsidR="009A49FA">
        <w:rPr>
          <w:shd w:val="clear" w:color="auto" w:fill="FFFFFF"/>
        </w:rPr>
        <w:t xml:space="preserve"> </w:t>
      </w:r>
      <w:r w:rsidR="009A49FA" w:rsidRPr="00374C42">
        <w:rPr>
          <w:color w:val="000000" w:themeColor="text1"/>
          <w:shd w:val="clear" w:color="auto" w:fill="FFFFFF"/>
        </w:rPr>
        <w:t xml:space="preserve">below </w:t>
      </w:r>
      <w:r w:rsidR="007C7518" w:rsidRPr="00374C42">
        <w:rPr>
          <w:color w:val="000000" w:themeColor="text1"/>
          <w:shd w:val="clear" w:color="auto" w:fill="FFFFFF"/>
        </w:rPr>
        <w:t xml:space="preserve">was </w:t>
      </w:r>
      <w:r w:rsidR="009A49FA" w:rsidRPr="00374C42">
        <w:rPr>
          <w:color w:val="000000" w:themeColor="text1"/>
          <w:shd w:val="clear" w:color="auto" w:fill="FFFFFF"/>
        </w:rPr>
        <w:t>tested an</w:t>
      </w:r>
      <w:r w:rsidR="00374C42" w:rsidRPr="00374C42">
        <w:rPr>
          <w:color w:val="000000" w:themeColor="text1"/>
          <w:shd w:val="clear" w:color="auto" w:fill="FFFFFF"/>
        </w:rPr>
        <w:t xml:space="preserve">d </w:t>
      </w:r>
      <w:r w:rsidR="009A49FA" w:rsidRPr="00374C42">
        <w:rPr>
          <w:color w:val="000000" w:themeColor="text1"/>
          <w:shd w:val="clear" w:color="auto" w:fill="FFFFFF"/>
        </w:rPr>
        <w:t xml:space="preserve">the updated measure </w:t>
      </w:r>
      <w:r w:rsidR="007C7518" w:rsidRPr="00374C42">
        <w:rPr>
          <w:color w:val="000000" w:themeColor="text1"/>
          <w:shd w:val="clear" w:color="auto" w:fill="FFFFFF"/>
        </w:rPr>
        <w:t xml:space="preserve">was </w:t>
      </w:r>
      <w:r w:rsidR="009A49FA" w:rsidRPr="00374C42">
        <w:rPr>
          <w:color w:val="000000" w:themeColor="text1"/>
          <w:shd w:val="clear" w:color="auto" w:fill="FFFFFF"/>
        </w:rPr>
        <w:t>presented at the 11/4</w:t>
      </w:r>
      <w:r w:rsidR="007C7518" w:rsidRPr="00374C42">
        <w:rPr>
          <w:color w:val="000000" w:themeColor="text1"/>
          <w:shd w:val="clear" w:color="auto" w:fill="FFFFFF"/>
        </w:rPr>
        <w:t>/2019</w:t>
      </w:r>
      <w:r w:rsidR="009A49FA" w:rsidRPr="00374C42">
        <w:rPr>
          <w:color w:val="000000" w:themeColor="text1"/>
          <w:shd w:val="clear" w:color="auto" w:fill="FFFFFF"/>
        </w:rPr>
        <w:t xml:space="preserve"> </w:t>
      </w:r>
      <w:r w:rsidR="007C7518" w:rsidRPr="00374C42">
        <w:rPr>
          <w:color w:val="000000" w:themeColor="text1"/>
          <w:shd w:val="clear" w:color="auto" w:fill="FFFFFF"/>
        </w:rPr>
        <w:t xml:space="preserve">QDM Weekly Touchpoint </w:t>
      </w:r>
      <w:r w:rsidR="009A49FA" w:rsidRPr="00374C42">
        <w:rPr>
          <w:color w:val="000000" w:themeColor="text1"/>
          <w:shd w:val="clear" w:color="auto" w:fill="FFFFFF"/>
        </w:rPr>
        <w:t>meeting</w:t>
      </w:r>
      <w:r w:rsidR="009A49FA">
        <w:rPr>
          <w:shd w:val="clear" w:color="auto" w:fill="FFFFFF"/>
        </w:rPr>
        <w:t>.</w:t>
      </w:r>
    </w:p>
    <w:p w14:paraId="70F94E47" w14:textId="273CDFED" w:rsidR="00322C66" w:rsidRDefault="00322C66" w:rsidP="00671BF9"/>
    <w:p w14:paraId="33A1A7A2" w14:textId="77777777" w:rsidR="00322C66" w:rsidRDefault="00322C66" w:rsidP="00322C66">
      <w:r>
        <w:t xml:space="preserve">define "Single Live Birth Encounter </w:t>
      </w:r>
      <w:proofErr w:type="gramStart"/>
      <w:r>
        <w:t>With</w:t>
      </w:r>
      <w:proofErr w:type="gramEnd"/>
      <w:r>
        <w:t xml:space="preserve"> Newborn Fed Breast Milk Only Since Birth":</w:t>
      </w:r>
    </w:p>
    <w:p w14:paraId="5BA8C28C" w14:textId="77777777" w:rsidR="00322C66" w:rsidRDefault="00322C66" w:rsidP="00322C66">
      <w:r>
        <w:t xml:space="preserve">  "Single Live Birth Encounter </w:t>
      </w:r>
      <w:proofErr w:type="gramStart"/>
      <w:r>
        <w:t>With</w:t>
      </w:r>
      <w:proofErr w:type="gramEnd"/>
      <w:r>
        <w:t xml:space="preserve"> Gestational Age 37 Weeks or More" </w:t>
      </w:r>
      <w:proofErr w:type="spellStart"/>
      <w:r>
        <w:t>QualifyingEncounter</w:t>
      </w:r>
      <w:proofErr w:type="spellEnd"/>
    </w:p>
    <w:p w14:paraId="743C66BF" w14:textId="77777777" w:rsidR="00322C66" w:rsidRDefault="00322C66" w:rsidP="00322C66">
      <w:r>
        <w:tab/>
        <w:t xml:space="preserve">  with ["Procedure": "Enteral Feeding"] </w:t>
      </w:r>
      <w:proofErr w:type="spellStart"/>
      <w:r>
        <w:t>BreastMilkFeeding</w:t>
      </w:r>
      <w:proofErr w:type="spellEnd"/>
    </w:p>
    <w:p w14:paraId="4C3EB12F" w14:textId="77777777" w:rsidR="00322C66" w:rsidRDefault="00322C66" w:rsidP="00322C66">
      <w:r>
        <w:tab/>
      </w:r>
      <w:r>
        <w:tab/>
        <w:t xml:space="preserve">  such that </w:t>
      </w:r>
      <w:proofErr w:type="spellStart"/>
      <w:r w:rsidRPr="00681268">
        <w:rPr>
          <w:color w:val="0432FF"/>
        </w:rPr>
        <w:t>BreastMilkFeeding.status</w:t>
      </w:r>
      <w:proofErr w:type="spellEnd"/>
      <w:r w:rsidRPr="00681268">
        <w:rPr>
          <w:color w:val="0432FF"/>
        </w:rPr>
        <w:t xml:space="preserve"> </w:t>
      </w:r>
      <w:r w:rsidRPr="00681268">
        <w:rPr>
          <w:color w:val="FF0000"/>
        </w:rPr>
        <w:t>in</w:t>
      </w:r>
      <w:r>
        <w:t xml:space="preserve"> { 'complete', 'in-progress' }</w:t>
      </w:r>
    </w:p>
    <w:p w14:paraId="1C204566" w14:textId="77777777" w:rsidR="00322C66" w:rsidRDefault="00322C66" w:rsidP="00322C66">
      <w:r>
        <w:t xml:space="preserve">        </w:t>
      </w:r>
      <w:r w:rsidRPr="00681268">
        <w:rPr>
          <w:color w:val="FF0000"/>
        </w:rPr>
        <w:t>and</w:t>
      </w:r>
      <w:r>
        <w:t xml:space="preserve"> </w:t>
      </w:r>
      <w:proofErr w:type="spellStart"/>
      <w:r w:rsidRPr="00681268">
        <w:rPr>
          <w:color w:val="0432FF"/>
        </w:rPr>
        <w:t>BreastMilkFeeding.performed</w:t>
      </w:r>
      <w:proofErr w:type="spellEnd"/>
      <w:r w:rsidRPr="00681268">
        <w:rPr>
          <w:color w:val="0432FF"/>
        </w:rPr>
        <w:t xml:space="preserve"> </w:t>
      </w:r>
      <w:r w:rsidRPr="00681268">
        <w:rPr>
          <w:color w:val="FF0000"/>
        </w:rPr>
        <w:t>as</w:t>
      </w:r>
      <w:r>
        <w:t xml:space="preserve"> Period starts during </w:t>
      </w:r>
      <w:proofErr w:type="spellStart"/>
      <w:r w:rsidRPr="00681268">
        <w:rPr>
          <w:color w:val="0432FF"/>
        </w:rPr>
        <w:t>QualifyingEncounter.period</w:t>
      </w:r>
      <w:proofErr w:type="spellEnd"/>
    </w:p>
    <w:p w14:paraId="1D130E0F" w14:textId="77777777" w:rsidR="00322C66" w:rsidRDefault="00322C66" w:rsidP="00322C66">
      <w:r>
        <w:tab/>
      </w:r>
      <w:r>
        <w:tab/>
      </w:r>
      <w:r>
        <w:tab/>
      </w:r>
      <w:r>
        <w:tab/>
      </w:r>
      <w:r w:rsidRPr="00681268">
        <w:rPr>
          <w:color w:val="FF0000"/>
        </w:rPr>
        <w:t>and</w:t>
      </w:r>
      <w:r>
        <w:t xml:space="preserve"> </w:t>
      </w:r>
      <w:proofErr w:type="spellStart"/>
      <w:r w:rsidRPr="00681268">
        <w:rPr>
          <w:color w:val="0432FF"/>
        </w:rPr>
        <w:t>BreastMilkFeeding.usedCode</w:t>
      </w:r>
      <w:proofErr w:type="spellEnd"/>
      <w:r w:rsidRPr="00681268">
        <w:rPr>
          <w:color w:val="0432FF"/>
        </w:rPr>
        <w:t xml:space="preserve"> </w:t>
      </w:r>
      <w:r w:rsidRPr="00681268">
        <w:rPr>
          <w:color w:val="FF0000"/>
        </w:rPr>
        <w:t>in</w:t>
      </w:r>
      <w:r>
        <w:t xml:space="preserve"> "Breast Milk"</w:t>
      </w:r>
    </w:p>
    <w:p w14:paraId="7F0F0B2B" w14:textId="77777777" w:rsidR="00322C66" w:rsidRDefault="00322C66" w:rsidP="00322C66">
      <w:r>
        <w:t xml:space="preserve">    </w:t>
      </w:r>
      <w:r w:rsidRPr="00681268">
        <w:rPr>
          <w:color w:val="FF0000"/>
        </w:rPr>
        <w:t>//</w:t>
      </w:r>
      <w:r>
        <w:t xml:space="preserve">with ["Procedure": </w:t>
      </w:r>
      <w:proofErr w:type="spellStart"/>
      <w:r>
        <w:t>usedCode</w:t>
      </w:r>
      <w:proofErr w:type="spellEnd"/>
      <w:r>
        <w:t xml:space="preserve"> </w:t>
      </w:r>
      <w:r w:rsidRPr="00681268">
        <w:rPr>
          <w:color w:val="FF0000"/>
        </w:rPr>
        <w:t>in</w:t>
      </w:r>
      <w:r>
        <w:t xml:space="preserve"> "Breast Milk"] </w:t>
      </w:r>
      <w:proofErr w:type="spellStart"/>
      <w:r>
        <w:t>BreastMilkFeeding</w:t>
      </w:r>
      <w:proofErr w:type="spellEnd"/>
    </w:p>
    <w:p w14:paraId="7F2C79E3" w14:textId="77777777" w:rsidR="00322C66" w:rsidRDefault="00322C66" w:rsidP="00322C66">
      <w:r>
        <w:tab/>
        <w:t xml:space="preserve">  </w:t>
      </w:r>
      <w:r w:rsidRPr="00681268">
        <w:rPr>
          <w:color w:val="FF0000"/>
        </w:rPr>
        <w:t>//</w:t>
      </w:r>
      <w:r>
        <w:t xml:space="preserve">  such that </w:t>
      </w:r>
      <w:proofErr w:type="spellStart"/>
      <w:r w:rsidRPr="00681268">
        <w:rPr>
          <w:color w:val="0432FF"/>
        </w:rPr>
        <w:t>BreastMilkFeeding.status</w:t>
      </w:r>
      <w:proofErr w:type="spellEnd"/>
      <w:r w:rsidRPr="00681268">
        <w:rPr>
          <w:color w:val="0432FF"/>
        </w:rPr>
        <w:t xml:space="preserve"> </w:t>
      </w:r>
      <w:r w:rsidRPr="00681268">
        <w:rPr>
          <w:color w:val="FF0000"/>
        </w:rPr>
        <w:t>=</w:t>
      </w:r>
      <w:r>
        <w:t xml:space="preserve"> 'complete'</w:t>
      </w:r>
    </w:p>
    <w:p w14:paraId="684CF0AC" w14:textId="77777777" w:rsidR="00322C66" w:rsidRDefault="00322C66" w:rsidP="00322C66">
      <w:r w:rsidRPr="00681268">
        <w:rPr>
          <w:color w:val="FF0000"/>
        </w:rPr>
        <w:t xml:space="preserve">    //    and </w:t>
      </w:r>
      <w:proofErr w:type="spellStart"/>
      <w:r w:rsidRPr="00681268">
        <w:rPr>
          <w:color w:val="0432FF"/>
        </w:rPr>
        <w:t>BreastMilkFeeding.performed</w:t>
      </w:r>
      <w:proofErr w:type="spellEnd"/>
      <w:r w:rsidRPr="00681268">
        <w:rPr>
          <w:color w:val="0432FF"/>
        </w:rPr>
        <w:t xml:space="preserve"> </w:t>
      </w:r>
      <w:r w:rsidRPr="00681268">
        <w:rPr>
          <w:color w:val="FF0000"/>
        </w:rPr>
        <w:t>as</w:t>
      </w:r>
      <w:r>
        <w:t xml:space="preserve"> Period starts during </w:t>
      </w:r>
      <w:proofErr w:type="spellStart"/>
      <w:r w:rsidRPr="00681268">
        <w:rPr>
          <w:color w:val="0432FF"/>
        </w:rPr>
        <w:t>QualifyingEncounter.period</w:t>
      </w:r>
      <w:proofErr w:type="spellEnd"/>
    </w:p>
    <w:p w14:paraId="6AB9F662" w14:textId="77777777" w:rsidR="00322C66" w:rsidRDefault="00322C66" w:rsidP="00322C66">
      <w:r>
        <w:t xml:space="preserve">    without ["Procedure": "Enteral Feeding"] </w:t>
      </w:r>
      <w:proofErr w:type="spellStart"/>
      <w:r>
        <w:t>OtherFeeding</w:t>
      </w:r>
      <w:proofErr w:type="spellEnd"/>
    </w:p>
    <w:p w14:paraId="7B2E1020" w14:textId="77777777" w:rsidR="00322C66" w:rsidRDefault="00322C66" w:rsidP="00322C66">
      <w:r>
        <w:t xml:space="preserve">      such that </w:t>
      </w:r>
      <w:proofErr w:type="spellStart"/>
      <w:r w:rsidRPr="00681268">
        <w:rPr>
          <w:color w:val="0432FF"/>
        </w:rPr>
        <w:t>OtherFeeding.status</w:t>
      </w:r>
      <w:proofErr w:type="spellEnd"/>
      <w:r w:rsidRPr="00681268">
        <w:rPr>
          <w:color w:val="0432FF"/>
        </w:rPr>
        <w:t xml:space="preserve"> </w:t>
      </w:r>
      <w:r w:rsidRPr="00681268">
        <w:rPr>
          <w:color w:val="FF0000"/>
        </w:rPr>
        <w:t>in</w:t>
      </w:r>
      <w:r>
        <w:t xml:space="preserve"> {'complete', 'in progress'}</w:t>
      </w:r>
    </w:p>
    <w:p w14:paraId="312D8580" w14:textId="77777777" w:rsidR="00322C66" w:rsidRDefault="00322C66" w:rsidP="00322C66">
      <w:r>
        <w:t xml:space="preserve">        </w:t>
      </w:r>
      <w:r w:rsidRPr="00681268">
        <w:rPr>
          <w:color w:val="FF0000"/>
        </w:rPr>
        <w:t>and</w:t>
      </w:r>
      <w:r>
        <w:t xml:space="preserve"> </w:t>
      </w:r>
      <w:proofErr w:type="spellStart"/>
      <w:r w:rsidRPr="00681268">
        <w:rPr>
          <w:color w:val="0432FF"/>
        </w:rPr>
        <w:t>OtherFeeding.performed</w:t>
      </w:r>
      <w:proofErr w:type="spellEnd"/>
      <w:r w:rsidRPr="00681268">
        <w:rPr>
          <w:color w:val="0432FF"/>
        </w:rPr>
        <w:t xml:space="preserve"> </w:t>
      </w:r>
      <w:r w:rsidRPr="00681268">
        <w:rPr>
          <w:color w:val="FF0000"/>
        </w:rPr>
        <w:t>as</w:t>
      </w:r>
      <w:r>
        <w:t xml:space="preserve"> Period starts during </w:t>
      </w:r>
      <w:proofErr w:type="spellStart"/>
      <w:r w:rsidRPr="00681268">
        <w:rPr>
          <w:color w:val="0432FF"/>
        </w:rPr>
        <w:t>QualifyingEncounter.period</w:t>
      </w:r>
      <w:proofErr w:type="spellEnd"/>
    </w:p>
    <w:p w14:paraId="3A674C4D" w14:textId="77777777" w:rsidR="00322C66" w:rsidRDefault="00322C66" w:rsidP="00322C66">
      <w:r>
        <w:tab/>
      </w:r>
      <w:r>
        <w:tab/>
      </w:r>
      <w:r>
        <w:tab/>
      </w:r>
      <w:r>
        <w:tab/>
      </w:r>
      <w:r w:rsidRPr="00681268">
        <w:rPr>
          <w:color w:val="FF0000"/>
        </w:rPr>
        <w:t>and</w:t>
      </w:r>
      <w:r>
        <w:t xml:space="preserve"> not (</w:t>
      </w:r>
      <w:proofErr w:type="spellStart"/>
      <w:r w:rsidRPr="00681268">
        <w:rPr>
          <w:color w:val="0432FF"/>
        </w:rPr>
        <w:t>OtherFeeding.usedCode</w:t>
      </w:r>
      <w:proofErr w:type="spellEnd"/>
      <w:r w:rsidRPr="00681268">
        <w:rPr>
          <w:color w:val="0432FF"/>
        </w:rPr>
        <w:t xml:space="preserve"> </w:t>
      </w:r>
      <w:r w:rsidRPr="00681268">
        <w:rPr>
          <w:color w:val="FF0000"/>
        </w:rPr>
        <w:t>in</w:t>
      </w:r>
      <w:r>
        <w:t xml:space="preserve"> "Breast Milk")</w:t>
      </w:r>
    </w:p>
    <w:p w14:paraId="27E706C8" w14:textId="77777777" w:rsidR="00322C66" w:rsidRDefault="00322C66" w:rsidP="00322C66">
      <w:r>
        <w:t xml:space="preserve">    </w:t>
      </w:r>
      <w:r w:rsidRPr="00681268">
        <w:rPr>
          <w:color w:val="FF0000"/>
        </w:rPr>
        <w:t>//</w:t>
      </w:r>
      <w:r>
        <w:t xml:space="preserve">without ["Procedure": </w:t>
      </w:r>
      <w:proofErr w:type="spellStart"/>
      <w:r>
        <w:t>usedCode</w:t>
      </w:r>
      <w:proofErr w:type="spellEnd"/>
      <w:r>
        <w:t xml:space="preserve"> </w:t>
      </w:r>
      <w:r w:rsidRPr="00681268">
        <w:rPr>
          <w:color w:val="FF0000"/>
        </w:rPr>
        <w:t>in</w:t>
      </w:r>
      <w:r>
        <w:t xml:space="preserve"> "Dietary Intake Other than Breast Milk"] </w:t>
      </w:r>
      <w:proofErr w:type="spellStart"/>
      <w:r>
        <w:t>OtherFeeding</w:t>
      </w:r>
      <w:proofErr w:type="spellEnd"/>
    </w:p>
    <w:p w14:paraId="64FBF435" w14:textId="77777777" w:rsidR="00322C66" w:rsidRDefault="00322C66" w:rsidP="00322C66">
      <w:r>
        <w:t xml:space="preserve">    </w:t>
      </w:r>
      <w:r w:rsidRPr="00681268">
        <w:rPr>
          <w:color w:val="FF0000"/>
        </w:rPr>
        <w:t>//</w:t>
      </w:r>
      <w:r>
        <w:t xml:space="preserve">  such that </w:t>
      </w:r>
      <w:proofErr w:type="spellStart"/>
      <w:r w:rsidRPr="00681268">
        <w:rPr>
          <w:color w:val="0432FF"/>
        </w:rPr>
        <w:t>OtherFeeding.status</w:t>
      </w:r>
      <w:proofErr w:type="spellEnd"/>
      <w:r w:rsidRPr="00681268">
        <w:rPr>
          <w:color w:val="0432FF"/>
        </w:rPr>
        <w:t xml:space="preserve"> </w:t>
      </w:r>
      <w:r w:rsidRPr="00681268">
        <w:rPr>
          <w:color w:val="FF0000"/>
        </w:rPr>
        <w:t xml:space="preserve">in </w:t>
      </w:r>
      <w:r>
        <w:t>{'complete', 'in progress'}</w:t>
      </w:r>
    </w:p>
    <w:p w14:paraId="65674151" w14:textId="30D46F05" w:rsidR="00322C66" w:rsidRPr="00671BF9" w:rsidRDefault="00322C66" w:rsidP="00322C66">
      <w:r>
        <w:t xml:space="preserve">    </w:t>
      </w:r>
      <w:r w:rsidRPr="00681268">
        <w:rPr>
          <w:color w:val="FF0000"/>
        </w:rPr>
        <w:t xml:space="preserve">//    and </w:t>
      </w:r>
      <w:proofErr w:type="spellStart"/>
      <w:r w:rsidRPr="00681268">
        <w:rPr>
          <w:color w:val="0432FF"/>
        </w:rPr>
        <w:t>OtherFeeding.performed</w:t>
      </w:r>
      <w:proofErr w:type="spellEnd"/>
      <w:r w:rsidRPr="00681268">
        <w:rPr>
          <w:color w:val="0432FF"/>
        </w:rPr>
        <w:t xml:space="preserve"> </w:t>
      </w:r>
      <w:r w:rsidRPr="00681268">
        <w:rPr>
          <w:color w:val="FF0000"/>
        </w:rPr>
        <w:t>as</w:t>
      </w:r>
      <w:r>
        <w:t xml:space="preserve"> Period starts during </w:t>
      </w:r>
      <w:proofErr w:type="spellStart"/>
      <w:r w:rsidRPr="00681268">
        <w:rPr>
          <w:color w:val="0432FF"/>
        </w:rPr>
        <w:t>QualifyingEncounter.period</w:t>
      </w:r>
      <w:proofErr w:type="spellEnd"/>
    </w:p>
    <w:sectPr w:rsidR="00322C66" w:rsidRPr="00671BF9" w:rsidSect="00B0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BF9"/>
    <w:rsid w:val="0001342C"/>
    <w:rsid w:val="000156B5"/>
    <w:rsid w:val="00031F87"/>
    <w:rsid w:val="00051442"/>
    <w:rsid w:val="000B398C"/>
    <w:rsid w:val="000C592E"/>
    <w:rsid w:val="001327B6"/>
    <w:rsid w:val="001F0ABE"/>
    <w:rsid w:val="00215CEE"/>
    <w:rsid w:val="00222821"/>
    <w:rsid w:val="0028352D"/>
    <w:rsid w:val="00322C66"/>
    <w:rsid w:val="00323B6F"/>
    <w:rsid w:val="00374C42"/>
    <w:rsid w:val="00384512"/>
    <w:rsid w:val="003D0CA2"/>
    <w:rsid w:val="00434BCE"/>
    <w:rsid w:val="0045086C"/>
    <w:rsid w:val="004E3B0A"/>
    <w:rsid w:val="004F48F5"/>
    <w:rsid w:val="005349E4"/>
    <w:rsid w:val="005411F1"/>
    <w:rsid w:val="00546019"/>
    <w:rsid w:val="005955CF"/>
    <w:rsid w:val="00595A1E"/>
    <w:rsid w:val="005A30B4"/>
    <w:rsid w:val="005C372A"/>
    <w:rsid w:val="006028CF"/>
    <w:rsid w:val="00632481"/>
    <w:rsid w:val="00671BF9"/>
    <w:rsid w:val="00681268"/>
    <w:rsid w:val="00683DFA"/>
    <w:rsid w:val="00715181"/>
    <w:rsid w:val="0073729A"/>
    <w:rsid w:val="007740AB"/>
    <w:rsid w:val="007C7518"/>
    <w:rsid w:val="00803B4F"/>
    <w:rsid w:val="00840E57"/>
    <w:rsid w:val="0090203A"/>
    <w:rsid w:val="00997F31"/>
    <w:rsid w:val="009A49FA"/>
    <w:rsid w:val="009A5275"/>
    <w:rsid w:val="00A34998"/>
    <w:rsid w:val="00AB560E"/>
    <w:rsid w:val="00AC2EEB"/>
    <w:rsid w:val="00AD3AD4"/>
    <w:rsid w:val="00AF1EE3"/>
    <w:rsid w:val="00B0676C"/>
    <w:rsid w:val="00B06CA6"/>
    <w:rsid w:val="00B734A5"/>
    <w:rsid w:val="00BA1284"/>
    <w:rsid w:val="00BB0005"/>
    <w:rsid w:val="00BC0171"/>
    <w:rsid w:val="00BD4F64"/>
    <w:rsid w:val="00BF02FF"/>
    <w:rsid w:val="00C172B1"/>
    <w:rsid w:val="00C559A8"/>
    <w:rsid w:val="00C81E54"/>
    <w:rsid w:val="00CB0CF2"/>
    <w:rsid w:val="00D01F5B"/>
    <w:rsid w:val="00D46588"/>
    <w:rsid w:val="00D53B25"/>
    <w:rsid w:val="00D96659"/>
    <w:rsid w:val="00DD303B"/>
    <w:rsid w:val="00DF1226"/>
    <w:rsid w:val="00DF1FDB"/>
    <w:rsid w:val="00DF4827"/>
    <w:rsid w:val="00E1333D"/>
    <w:rsid w:val="00E338BF"/>
    <w:rsid w:val="00E417C1"/>
    <w:rsid w:val="00EA0BFF"/>
    <w:rsid w:val="00F122BA"/>
    <w:rsid w:val="00F12A35"/>
    <w:rsid w:val="00F43C40"/>
    <w:rsid w:val="00F770A5"/>
    <w:rsid w:val="00FF6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1C8CD"/>
  <w15:chartTrackingRefBased/>
  <w15:docId w15:val="{7C54BFF6-CE0C-1541-AC5C-0AC162761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5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81E5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1B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B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BF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71BF9"/>
    <w:rPr>
      <w:rFonts w:eastAsiaTheme="minorEastAsia"/>
      <w:color w:val="5A5A5A" w:themeColor="text1" w:themeTint="A5"/>
      <w:spacing w:val="15"/>
      <w:sz w:val="22"/>
      <w:szCs w:val="22"/>
    </w:rPr>
  </w:style>
  <w:style w:type="paragraph" w:styleId="BalloonText">
    <w:name w:val="Balloon Text"/>
    <w:basedOn w:val="Normal"/>
    <w:link w:val="BalloonTextChar"/>
    <w:uiPriority w:val="99"/>
    <w:semiHidden/>
    <w:unhideWhenUsed/>
    <w:rsid w:val="005349E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49E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349E4"/>
    <w:rPr>
      <w:sz w:val="16"/>
      <w:szCs w:val="16"/>
    </w:rPr>
  </w:style>
  <w:style w:type="paragraph" w:styleId="CommentText">
    <w:name w:val="annotation text"/>
    <w:basedOn w:val="Normal"/>
    <w:link w:val="CommentTextChar"/>
    <w:uiPriority w:val="99"/>
    <w:semiHidden/>
    <w:unhideWhenUsed/>
    <w:rsid w:val="005349E4"/>
    <w:rPr>
      <w:sz w:val="20"/>
      <w:szCs w:val="20"/>
    </w:rPr>
  </w:style>
  <w:style w:type="character" w:customStyle="1" w:styleId="CommentTextChar">
    <w:name w:val="Comment Text Char"/>
    <w:basedOn w:val="DefaultParagraphFont"/>
    <w:link w:val="CommentText"/>
    <w:uiPriority w:val="99"/>
    <w:semiHidden/>
    <w:rsid w:val="005349E4"/>
    <w:rPr>
      <w:sz w:val="20"/>
      <w:szCs w:val="20"/>
    </w:rPr>
  </w:style>
  <w:style w:type="paragraph" w:styleId="CommentSubject">
    <w:name w:val="annotation subject"/>
    <w:basedOn w:val="CommentText"/>
    <w:next w:val="CommentText"/>
    <w:link w:val="CommentSubjectChar"/>
    <w:uiPriority w:val="99"/>
    <w:semiHidden/>
    <w:unhideWhenUsed/>
    <w:rsid w:val="005349E4"/>
    <w:rPr>
      <w:b/>
      <w:bCs/>
    </w:rPr>
  </w:style>
  <w:style w:type="character" w:customStyle="1" w:styleId="CommentSubjectChar">
    <w:name w:val="Comment Subject Char"/>
    <w:basedOn w:val="CommentTextChar"/>
    <w:link w:val="CommentSubject"/>
    <w:uiPriority w:val="99"/>
    <w:semiHidden/>
    <w:rsid w:val="005349E4"/>
    <w:rPr>
      <w:b/>
      <w:bCs/>
      <w:sz w:val="20"/>
      <w:szCs w:val="20"/>
    </w:rPr>
  </w:style>
  <w:style w:type="character" w:customStyle="1" w:styleId="Heading2Char">
    <w:name w:val="Heading 2 Char"/>
    <w:basedOn w:val="DefaultParagraphFont"/>
    <w:link w:val="Heading2"/>
    <w:uiPriority w:val="9"/>
    <w:rsid w:val="00C81E54"/>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D46588"/>
    <w:rPr>
      <w:rFonts w:asciiTheme="majorHAnsi" w:eastAsiaTheme="majorEastAsia" w:hAnsiTheme="majorHAnsi" w:cstheme="majorBidi"/>
      <w:color w:val="2F5496" w:themeColor="accent1" w:themeShade="BF"/>
      <w:sz w:val="32"/>
      <w:szCs w:val="32"/>
    </w:rPr>
  </w:style>
  <w:style w:type="character" w:customStyle="1" w:styleId="pl-s">
    <w:name w:val="pl-s"/>
    <w:basedOn w:val="DefaultParagraphFont"/>
    <w:rsid w:val="0090203A"/>
  </w:style>
  <w:style w:type="character" w:customStyle="1" w:styleId="pl-pds">
    <w:name w:val="pl-pds"/>
    <w:basedOn w:val="DefaultParagraphFont"/>
    <w:rsid w:val="0090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048330">
      <w:bodyDiv w:val="1"/>
      <w:marLeft w:val="0"/>
      <w:marRight w:val="0"/>
      <w:marTop w:val="0"/>
      <w:marBottom w:val="0"/>
      <w:divBdr>
        <w:top w:val="none" w:sz="0" w:space="0" w:color="auto"/>
        <w:left w:val="none" w:sz="0" w:space="0" w:color="auto"/>
        <w:bottom w:val="none" w:sz="0" w:space="0" w:color="auto"/>
        <w:right w:val="none" w:sz="0" w:space="0" w:color="auto"/>
      </w:divBdr>
    </w:div>
    <w:div w:id="925652044">
      <w:bodyDiv w:val="1"/>
      <w:marLeft w:val="0"/>
      <w:marRight w:val="0"/>
      <w:marTop w:val="0"/>
      <w:marBottom w:val="0"/>
      <w:divBdr>
        <w:top w:val="none" w:sz="0" w:space="0" w:color="auto"/>
        <w:left w:val="none" w:sz="0" w:space="0" w:color="auto"/>
        <w:bottom w:val="none" w:sz="0" w:space="0" w:color="auto"/>
        <w:right w:val="none" w:sz="0" w:space="0" w:color="auto"/>
      </w:divBdr>
    </w:div>
    <w:div w:id="939144939">
      <w:bodyDiv w:val="1"/>
      <w:marLeft w:val="0"/>
      <w:marRight w:val="0"/>
      <w:marTop w:val="0"/>
      <w:marBottom w:val="0"/>
      <w:divBdr>
        <w:top w:val="none" w:sz="0" w:space="0" w:color="auto"/>
        <w:left w:val="none" w:sz="0" w:space="0" w:color="auto"/>
        <w:bottom w:val="none" w:sz="0" w:space="0" w:color="auto"/>
        <w:right w:val="none" w:sz="0" w:space="0" w:color="auto"/>
      </w:divBdr>
    </w:div>
    <w:div w:id="1104883737">
      <w:bodyDiv w:val="1"/>
      <w:marLeft w:val="0"/>
      <w:marRight w:val="0"/>
      <w:marTop w:val="0"/>
      <w:marBottom w:val="0"/>
      <w:divBdr>
        <w:top w:val="none" w:sz="0" w:space="0" w:color="auto"/>
        <w:left w:val="none" w:sz="0" w:space="0" w:color="auto"/>
        <w:bottom w:val="none" w:sz="0" w:space="0" w:color="auto"/>
        <w:right w:val="none" w:sz="0" w:space="0" w:color="auto"/>
      </w:divBdr>
    </w:div>
    <w:div w:id="1617758197">
      <w:bodyDiv w:val="1"/>
      <w:marLeft w:val="0"/>
      <w:marRight w:val="0"/>
      <w:marTop w:val="0"/>
      <w:marBottom w:val="0"/>
      <w:divBdr>
        <w:top w:val="none" w:sz="0" w:space="0" w:color="auto"/>
        <w:left w:val="none" w:sz="0" w:space="0" w:color="auto"/>
        <w:bottom w:val="none" w:sz="0" w:space="0" w:color="auto"/>
        <w:right w:val="none" w:sz="0" w:space="0" w:color="auto"/>
      </w:divBdr>
    </w:div>
    <w:div w:id="191111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2056</Words>
  <Characters>6765</Characters>
  <Application>Microsoft Office Word</Application>
  <DocSecurity>0</DocSecurity>
  <Lines>2255</Lines>
  <Paragraphs>1764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cnguyenn4@gmail.com</dc:creator>
  <cp:keywords/>
  <dc:description/>
  <cp:lastModifiedBy>Rhonda Schwartz</cp:lastModifiedBy>
  <cp:revision>2</cp:revision>
  <dcterms:created xsi:type="dcterms:W3CDTF">2020-04-08T15:49:00Z</dcterms:created>
  <dcterms:modified xsi:type="dcterms:W3CDTF">2020-04-08T15:49:00Z</dcterms:modified>
</cp:coreProperties>
</file>