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0D56" w14:textId="3DC7E6B3" w:rsidR="008C5FE5" w:rsidRDefault="006440E2" w:rsidP="006440E2">
      <w:pPr>
        <w:pStyle w:val="Title"/>
      </w:pPr>
      <w:r>
        <w:t>Cooking with CQL Q&amp;As</w:t>
      </w:r>
    </w:p>
    <w:p w14:paraId="38EA3F70" w14:textId="089AE5C1" w:rsidR="006440E2" w:rsidRDefault="006440E2" w:rsidP="006440E2">
      <w:pPr>
        <w:pStyle w:val="Subtitle"/>
      </w:pPr>
      <w:r>
        <w:t>Session 55 – Thursday, June 24, 2021</w:t>
      </w:r>
    </w:p>
    <w:p w14:paraId="396CD84F" w14:textId="646EFEE1" w:rsidR="006440E2" w:rsidRDefault="00C23FA6" w:rsidP="00C23FA6">
      <w:pPr>
        <w:pStyle w:val="Heading1"/>
      </w:pPr>
      <w:r>
        <w:t>Queries in CQL</w:t>
      </w:r>
    </w:p>
    <w:p w14:paraId="5CC53686" w14:textId="77777777" w:rsidR="00C23FA6" w:rsidRDefault="00C23FA6" w:rsidP="006440E2"/>
    <w:p w14:paraId="3441692C" w14:textId="374EC931" w:rsidR="006440E2" w:rsidRDefault="000E68B9" w:rsidP="006440E2">
      <w:r w:rsidRPr="000E68B9">
        <w:rPr>
          <w:b/>
          <w:bCs/>
          <w:color w:val="0070C0"/>
        </w:rPr>
        <w:t>Q:</w:t>
      </w:r>
      <w:r w:rsidRPr="000E68B9">
        <w:rPr>
          <w:color w:val="0070C0"/>
        </w:rPr>
        <w:t xml:space="preserve"> </w:t>
      </w:r>
      <w:r w:rsidR="00581FBE">
        <w:t xml:space="preserve">When using </w:t>
      </w:r>
      <w:r>
        <w:t>Global</w:t>
      </w:r>
      <w:r w:rsidR="00EF55A9">
        <w:t xml:space="preserve"> </w:t>
      </w:r>
      <w:r w:rsidR="00EF55A9" w:rsidRPr="00EF55A9">
        <w:rPr>
          <w:color w:val="000000" w:themeColor="text1"/>
        </w:rPr>
        <w:t>Common Library</w:t>
      </w:r>
      <w:r w:rsidRPr="00EF55A9">
        <w:rPr>
          <w:color w:val="000000" w:themeColor="text1"/>
        </w:rPr>
        <w:t xml:space="preserve"> </w:t>
      </w:r>
      <w:r>
        <w:t>v5</w:t>
      </w:r>
      <w:r w:rsidR="00581FBE">
        <w:t xml:space="preserve"> to calculate age</w:t>
      </w:r>
      <w:r>
        <w:t xml:space="preserve">, </w:t>
      </w:r>
      <w:r w:rsidR="00EF55A9">
        <w:t>the</w:t>
      </w:r>
      <w:r w:rsidR="007D6FCB">
        <w:t xml:space="preserve"> </w:t>
      </w:r>
      <w:proofErr w:type="spellStart"/>
      <w:r w:rsidR="00EF55A9" w:rsidRPr="009639AE">
        <w:rPr>
          <w:rFonts w:ascii="Consolas" w:hAnsi="Consolas" w:cs="Consolas"/>
          <w:sz w:val="20"/>
          <w:szCs w:val="20"/>
        </w:rPr>
        <w:t>FHIRHelpers.ToDate</w:t>
      </w:r>
      <w:proofErr w:type="spellEnd"/>
      <w:r w:rsidR="00EF7B0A" w:rsidRPr="009639AE">
        <w:rPr>
          <w:rFonts w:ascii="Consolas" w:hAnsi="Consolas" w:cs="Consolas"/>
          <w:sz w:val="20"/>
          <w:szCs w:val="20"/>
        </w:rPr>
        <w:t>(</w:t>
      </w:r>
      <w:proofErr w:type="spellStart"/>
      <w:r w:rsidR="00EF7B0A" w:rsidRPr="009639AE">
        <w:rPr>
          <w:rFonts w:ascii="Consolas" w:hAnsi="Consolas" w:cs="Consolas"/>
          <w:sz w:val="20"/>
          <w:szCs w:val="20"/>
        </w:rPr>
        <w:t>Patient.birthDate</w:t>
      </w:r>
      <w:proofErr w:type="spellEnd"/>
      <w:r w:rsidR="00EF7B0A" w:rsidRPr="009639AE">
        <w:rPr>
          <w:rFonts w:ascii="Consolas" w:hAnsi="Consolas" w:cs="Consolas"/>
          <w:sz w:val="20"/>
          <w:szCs w:val="20"/>
        </w:rPr>
        <w:t>)</w:t>
      </w:r>
      <w:r w:rsidR="00EF55A9" w:rsidRPr="00726532">
        <w:rPr>
          <w:rFonts w:cstheme="minorHAnsi"/>
        </w:rPr>
        <w:t xml:space="preserve"> </w:t>
      </w:r>
      <w:r w:rsidR="00EF55A9">
        <w:t xml:space="preserve">function </w:t>
      </w:r>
      <w:r w:rsidR="00B94651">
        <w:t>must be</w:t>
      </w:r>
      <w:r w:rsidR="00EF55A9">
        <w:t xml:space="preserve"> </w:t>
      </w:r>
      <w:r>
        <w:t>explicitly us</w:t>
      </w:r>
      <w:r w:rsidR="00EF55A9">
        <w:t xml:space="preserve">ed </w:t>
      </w:r>
      <w:r w:rsidR="00B94651">
        <w:t xml:space="preserve">by the measure developer </w:t>
      </w:r>
      <w:r w:rsidR="00EF55A9">
        <w:t xml:space="preserve">within the logic expression. </w:t>
      </w:r>
      <w:r w:rsidR="003C38AE">
        <w:t xml:space="preserve">However, </w:t>
      </w:r>
      <w:r w:rsidR="00B00871">
        <w:t xml:space="preserve">in </w:t>
      </w:r>
      <w:r w:rsidR="003C38AE">
        <w:t>the Global Common Library v6</w:t>
      </w:r>
      <w:r w:rsidR="00CB0F61">
        <w:t>,</w:t>
      </w:r>
      <w:r w:rsidR="003C38AE">
        <w:t xml:space="preserve"> the </w:t>
      </w:r>
      <w:proofErr w:type="spellStart"/>
      <w:r w:rsidR="00EF7B0A" w:rsidRPr="009639AE">
        <w:rPr>
          <w:rFonts w:ascii="Consolas" w:hAnsi="Consolas" w:cs="Consolas"/>
          <w:sz w:val="20"/>
          <w:szCs w:val="20"/>
        </w:rPr>
        <w:t>FHIRHelpers.ToDate</w:t>
      </w:r>
      <w:proofErr w:type="spellEnd"/>
      <w:r w:rsidR="00EF7B0A" w:rsidRPr="009639AE">
        <w:rPr>
          <w:rFonts w:ascii="Consolas" w:hAnsi="Consolas" w:cs="Consolas"/>
          <w:sz w:val="20"/>
          <w:szCs w:val="20"/>
        </w:rPr>
        <w:t>(</w:t>
      </w:r>
      <w:proofErr w:type="spellStart"/>
      <w:r w:rsidR="00EF7B0A" w:rsidRPr="009639AE">
        <w:rPr>
          <w:rFonts w:ascii="Consolas" w:hAnsi="Consolas" w:cs="Consolas"/>
          <w:sz w:val="20"/>
          <w:szCs w:val="20"/>
        </w:rPr>
        <w:t>Patient.birthDate</w:t>
      </w:r>
      <w:proofErr w:type="spellEnd"/>
      <w:r w:rsidR="00EF7B0A" w:rsidRPr="009639AE">
        <w:rPr>
          <w:rFonts w:ascii="Consolas" w:hAnsi="Consolas" w:cs="Consolas"/>
          <w:sz w:val="20"/>
          <w:szCs w:val="20"/>
        </w:rPr>
        <w:t>)</w:t>
      </w:r>
      <w:r w:rsidR="00EF7B0A">
        <w:t xml:space="preserve"> function </w:t>
      </w:r>
      <w:r w:rsidR="003C38AE">
        <w:t>does not have to be</w:t>
      </w:r>
      <w:r w:rsidR="00B00871">
        <w:t xml:space="preserve"> written</w:t>
      </w:r>
      <w:r w:rsidR="003C38AE">
        <w:t xml:space="preserve"> in the</w:t>
      </w:r>
      <w:r w:rsidR="00B00871">
        <w:t xml:space="preserve"> logic expression</w:t>
      </w:r>
      <w:r w:rsidR="00887D6E">
        <w:t xml:space="preserve"> to generate the equivalent result</w:t>
      </w:r>
      <w:r w:rsidR="00886399">
        <w:t>.</w:t>
      </w:r>
      <w:r w:rsidR="00CF7EC4">
        <w:t xml:space="preserve"> Does Global Common Library v6 use </w:t>
      </w:r>
      <w:proofErr w:type="spellStart"/>
      <w:r w:rsidR="00CF7EC4" w:rsidRPr="009639AE">
        <w:rPr>
          <w:rFonts w:ascii="Consolas" w:hAnsi="Consolas" w:cs="Consolas"/>
          <w:sz w:val="20"/>
          <w:szCs w:val="20"/>
        </w:rPr>
        <w:t>FHIRHelpers.ToDate</w:t>
      </w:r>
      <w:proofErr w:type="spellEnd"/>
      <w:r w:rsidR="00CF7EC4" w:rsidRPr="009639AE">
        <w:rPr>
          <w:rFonts w:ascii="Consolas" w:hAnsi="Consolas" w:cs="Consolas"/>
          <w:sz w:val="20"/>
          <w:szCs w:val="20"/>
        </w:rPr>
        <w:t>(</w:t>
      </w:r>
      <w:proofErr w:type="spellStart"/>
      <w:r w:rsidR="00CF7EC4" w:rsidRPr="009639AE">
        <w:rPr>
          <w:rFonts w:ascii="Consolas" w:hAnsi="Consolas" w:cs="Consolas"/>
          <w:sz w:val="20"/>
          <w:szCs w:val="20"/>
        </w:rPr>
        <w:t>Patient.birthDate</w:t>
      </w:r>
      <w:proofErr w:type="spellEnd"/>
      <w:r w:rsidR="00CF7EC4" w:rsidRPr="009639AE">
        <w:rPr>
          <w:rFonts w:ascii="Consolas" w:hAnsi="Consolas" w:cs="Consolas"/>
          <w:sz w:val="20"/>
          <w:szCs w:val="20"/>
        </w:rPr>
        <w:t>)</w:t>
      </w:r>
      <w:r w:rsidR="00CF7EC4">
        <w:t xml:space="preserve"> function in</w:t>
      </w:r>
      <w:r w:rsidR="007175C4">
        <w:t xml:space="preserve"> a tooling layer in</w:t>
      </w:r>
      <w:r w:rsidR="00CF7EC4">
        <w:t xml:space="preserve"> </w:t>
      </w:r>
      <w:r w:rsidR="007175C4">
        <w:t xml:space="preserve">the </w:t>
      </w:r>
      <w:r w:rsidR="00CF7EC4">
        <w:t>code</w:t>
      </w:r>
      <w:r w:rsidR="00887D6E">
        <w:t xml:space="preserve">? </w:t>
      </w:r>
      <w:r w:rsidR="00EF7B0A">
        <w:t xml:space="preserve"> </w:t>
      </w:r>
    </w:p>
    <w:p w14:paraId="4E449C75" w14:textId="393323D9" w:rsidR="000E68B9" w:rsidRDefault="000E68B9" w:rsidP="006440E2"/>
    <w:p w14:paraId="41958B16" w14:textId="1D014722" w:rsidR="00C23FA6" w:rsidRDefault="000E68B9" w:rsidP="006440E2">
      <w:r w:rsidRPr="000E68B9">
        <w:rPr>
          <w:b/>
          <w:bCs/>
          <w:color w:val="0070C0"/>
        </w:rPr>
        <w:t>A:</w:t>
      </w:r>
      <w:r w:rsidRPr="000E68B9">
        <w:rPr>
          <w:color w:val="0070C0"/>
        </w:rPr>
        <w:t xml:space="preserve"> </w:t>
      </w:r>
      <w:r w:rsidR="003725BB" w:rsidRPr="008941CE">
        <w:rPr>
          <w:color w:val="000000" w:themeColor="text1"/>
        </w:rPr>
        <w:t xml:space="preserve">Yes, the change to remove age calculation functions from Global Common Library v6 means that when the system-defined Age calculation functions are used, the </w:t>
      </w:r>
      <w:proofErr w:type="spellStart"/>
      <w:r w:rsidR="003725BB" w:rsidRPr="008941CE">
        <w:rPr>
          <w:color w:val="000000" w:themeColor="text1"/>
        </w:rPr>
        <w:t>FHIRHelpers.ToDate</w:t>
      </w:r>
      <w:proofErr w:type="spellEnd"/>
      <w:r w:rsidR="003725BB" w:rsidRPr="008941CE">
        <w:rPr>
          <w:color w:val="000000" w:themeColor="text1"/>
        </w:rPr>
        <w:t xml:space="preserve"> function will be applied as part of the tooling. More specifically, o</w:t>
      </w:r>
      <w:r w:rsidR="00D23D06" w:rsidRPr="008941CE">
        <w:rPr>
          <w:color w:val="000000" w:themeColor="text1"/>
        </w:rPr>
        <w:t xml:space="preserve">ne of the functions </w:t>
      </w:r>
      <w:r w:rsidR="00B942B0" w:rsidRPr="008941CE">
        <w:rPr>
          <w:color w:val="000000" w:themeColor="text1"/>
        </w:rPr>
        <w:t>in</w:t>
      </w:r>
      <w:r w:rsidR="00D23D06" w:rsidRPr="008941CE">
        <w:rPr>
          <w:color w:val="000000" w:themeColor="text1"/>
        </w:rPr>
        <w:t xml:space="preserve"> CQL is the ability to calculate the age of the patient</w:t>
      </w:r>
      <w:r w:rsidR="007175C4" w:rsidRPr="008941CE">
        <w:rPr>
          <w:color w:val="000000" w:themeColor="text1"/>
        </w:rPr>
        <w:t>. The</w:t>
      </w:r>
      <w:r w:rsidR="00D23D06" w:rsidRPr="008941CE">
        <w:rPr>
          <w:color w:val="000000" w:themeColor="text1"/>
        </w:rPr>
        <w:t xml:space="preserve"> </w:t>
      </w:r>
      <w:r w:rsidR="003A5181" w:rsidRPr="008941CE">
        <w:rPr>
          <w:color w:val="000000" w:themeColor="text1"/>
        </w:rPr>
        <w:t xml:space="preserve">CQL </w:t>
      </w:r>
      <w:r w:rsidR="00D23D06" w:rsidRPr="008941CE">
        <w:rPr>
          <w:color w:val="000000" w:themeColor="text1"/>
        </w:rPr>
        <w:t>model info</w:t>
      </w:r>
      <w:r w:rsidR="007175C4" w:rsidRPr="008941CE">
        <w:rPr>
          <w:color w:val="000000" w:themeColor="text1"/>
        </w:rPr>
        <w:t>rmation</w:t>
      </w:r>
      <w:r w:rsidR="00D23D06" w:rsidRPr="008941CE">
        <w:rPr>
          <w:color w:val="000000" w:themeColor="text1"/>
        </w:rPr>
        <w:t xml:space="preserve"> understands </w:t>
      </w:r>
      <w:r w:rsidR="007175C4" w:rsidRPr="008941CE">
        <w:rPr>
          <w:color w:val="000000" w:themeColor="text1"/>
        </w:rPr>
        <w:t>the</w:t>
      </w:r>
      <w:r w:rsidR="00D23D06" w:rsidRPr="008941CE">
        <w:rPr>
          <w:color w:val="000000" w:themeColor="text1"/>
        </w:rPr>
        <w:t xml:space="preserve"> patient context and knows how to retrieve the patient birthdate. Therefore, </w:t>
      </w:r>
      <w:r w:rsidR="00572FA7" w:rsidRPr="008941CE">
        <w:rPr>
          <w:color w:val="000000" w:themeColor="text1"/>
        </w:rPr>
        <w:t xml:space="preserve">the </w:t>
      </w:r>
      <w:r w:rsidR="00993980" w:rsidRPr="008941CE">
        <w:rPr>
          <w:color w:val="000000" w:themeColor="text1"/>
        </w:rPr>
        <w:t xml:space="preserve">measure developers do not need to write the </w:t>
      </w:r>
      <w:proofErr w:type="spellStart"/>
      <w:r w:rsidR="00572FA7" w:rsidRPr="008941CE">
        <w:rPr>
          <w:rFonts w:ascii="Consolas" w:hAnsi="Consolas" w:cs="Consolas"/>
          <w:color w:val="000000" w:themeColor="text1"/>
          <w:sz w:val="20"/>
          <w:szCs w:val="20"/>
        </w:rPr>
        <w:t>FHIRHelpers.ToDate</w:t>
      </w:r>
      <w:proofErr w:type="spellEnd"/>
      <w:r w:rsidR="00572FA7" w:rsidRPr="008941CE">
        <w:rPr>
          <w:rFonts w:ascii="Consolas" w:hAnsi="Consolas" w:cs="Consolas"/>
          <w:color w:val="000000" w:themeColor="text1"/>
          <w:sz w:val="20"/>
          <w:szCs w:val="20"/>
        </w:rPr>
        <w:t>(</w:t>
      </w:r>
      <w:proofErr w:type="spellStart"/>
      <w:r w:rsidR="00572FA7" w:rsidRPr="008941CE">
        <w:rPr>
          <w:rFonts w:ascii="Consolas" w:hAnsi="Consolas" w:cs="Consolas"/>
          <w:color w:val="000000" w:themeColor="text1"/>
          <w:sz w:val="20"/>
          <w:szCs w:val="20"/>
        </w:rPr>
        <w:t>Patient.birthDate</w:t>
      </w:r>
      <w:proofErr w:type="spellEnd"/>
      <w:r w:rsidR="00572FA7" w:rsidRPr="008941CE">
        <w:rPr>
          <w:rFonts w:ascii="Consolas" w:hAnsi="Consolas" w:cs="Consolas"/>
          <w:color w:val="000000" w:themeColor="text1"/>
          <w:sz w:val="20"/>
          <w:szCs w:val="20"/>
        </w:rPr>
        <w:t>)</w:t>
      </w:r>
      <w:r w:rsidR="00572FA7" w:rsidRPr="008941CE">
        <w:rPr>
          <w:color w:val="000000" w:themeColor="text1"/>
        </w:rPr>
        <w:t xml:space="preserve"> function</w:t>
      </w:r>
      <w:r w:rsidR="00D23D06" w:rsidRPr="008941CE">
        <w:rPr>
          <w:color w:val="000000" w:themeColor="text1"/>
        </w:rPr>
        <w:t xml:space="preserve"> in the logic expression</w:t>
      </w:r>
      <w:r w:rsidR="00B60744" w:rsidRPr="008941CE">
        <w:rPr>
          <w:color w:val="000000" w:themeColor="text1"/>
        </w:rPr>
        <w:t>,</w:t>
      </w:r>
      <w:r w:rsidR="00D4424C" w:rsidRPr="008941CE">
        <w:rPr>
          <w:color w:val="000000" w:themeColor="text1"/>
        </w:rPr>
        <w:t xml:space="preserve"> </w:t>
      </w:r>
      <w:r w:rsidR="003725BB" w:rsidRPr="008941CE">
        <w:rPr>
          <w:color w:val="000000" w:themeColor="text1"/>
        </w:rPr>
        <w:t xml:space="preserve">since the function is included </w:t>
      </w:r>
      <w:r w:rsidR="003E3962" w:rsidRPr="008941CE">
        <w:rPr>
          <w:color w:val="000000" w:themeColor="text1"/>
        </w:rPr>
        <w:t xml:space="preserve">in the generated code </w:t>
      </w:r>
      <w:r w:rsidR="003E3962">
        <w:t xml:space="preserve">to </w:t>
      </w:r>
      <w:r w:rsidR="00D005C1">
        <w:t>transform</w:t>
      </w:r>
      <w:r w:rsidR="003E3962">
        <w:t xml:space="preserve"> the birthdate expressed as a FHIR date into a CQL date</w:t>
      </w:r>
      <w:r w:rsidR="00D16D61">
        <w:t xml:space="preserve">. </w:t>
      </w:r>
    </w:p>
    <w:p w14:paraId="5DD3660F" w14:textId="11FF39CC" w:rsidR="00D16D61" w:rsidRDefault="00D16D61" w:rsidP="006440E2"/>
    <w:p w14:paraId="0759139D" w14:textId="1716D256" w:rsidR="00D16D61" w:rsidRPr="009D578E" w:rsidRDefault="006442FA" w:rsidP="006440E2">
      <w:r w:rsidRPr="009D578E">
        <w:t xml:space="preserve">Example </w:t>
      </w:r>
      <w:r w:rsidR="00D16D61" w:rsidRPr="009D578E">
        <w:t>Logic Expression using Global Common Library v5</w:t>
      </w:r>
    </w:p>
    <w:p w14:paraId="09050DB0" w14:textId="21EAD94E" w:rsidR="00D16D61" w:rsidRDefault="00D16D61" w:rsidP="006440E2"/>
    <w:tbl>
      <w:tblPr>
        <w:tblW w:w="10461" w:type="dxa"/>
        <w:shd w:val="clear" w:color="auto" w:fill="FFFFFF"/>
        <w:tblCellMar>
          <w:top w:w="15" w:type="dxa"/>
          <w:left w:w="15" w:type="dxa"/>
          <w:bottom w:w="15" w:type="dxa"/>
          <w:right w:w="15" w:type="dxa"/>
        </w:tblCellMar>
        <w:tblLook w:val="04A0" w:firstRow="1" w:lastRow="0" w:firstColumn="1" w:lastColumn="0" w:noHBand="0" w:noVBand="1"/>
      </w:tblPr>
      <w:tblGrid>
        <w:gridCol w:w="306"/>
        <w:gridCol w:w="8722"/>
        <w:gridCol w:w="1433"/>
      </w:tblGrid>
      <w:tr w:rsidR="00D16D61" w:rsidRPr="00D6686B" w14:paraId="6AD89F5B" w14:textId="77777777" w:rsidTr="00DC1DD9">
        <w:trPr>
          <w:gridAfter w:val="1"/>
          <w:wAfter w:w="1435" w:type="dxa"/>
          <w:cantSplit/>
          <w:trHeight w:val="338"/>
        </w:trPr>
        <w:tc>
          <w:tcPr>
            <w:tcW w:w="9026" w:type="dxa"/>
            <w:gridSpan w:val="2"/>
            <w:shd w:val="clear" w:color="auto" w:fill="auto"/>
            <w:tcMar>
              <w:top w:w="0" w:type="dxa"/>
              <w:left w:w="150" w:type="dxa"/>
              <w:bottom w:w="0" w:type="dxa"/>
              <w:right w:w="150" w:type="dxa"/>
            </w:tcMar>
            <w:vAlign w:val="center"/>
            <w:hideMark/>
          </w:tcPr>
          <w:p w14:paraId="00843457" w14:textId="77777777" w:rsidR="00D16D61" w:rsidRPr="00D6686B" w:rsidRDefault="00D16D61" w:rsidP="00D16D61">
            <w:pPr>
              <w:spacing w:line="300" w:lineRule="atLeast"/>
              <w:ind w:right="30"/>
              <w:rPr>
                <w:rFonts w:ascii="Consolas" w:eastAsia="Times New Roman" w:hAnsi="Consolas" w:cs="Segoe UI"/>
                <w:color w:val="24292E"/>
                <w:sz w:val="18"/>
                <w:szCs w:val="18"/>
              </w:rPr>
            </w:pPr>
            <w:r w:rsidRPr="00D6686B">
              <w:rPr>
                <w:rFonts w:ascii="Consolas" w:eastAsia="Times New Roman" w:hAnsi="Consolas" w:cs="Segoe UI"/>
                <w:color w:val="24292E"/>
                <w:sz w:val="18"/>
                <w:szCs w:val="18"/>
              </w:rPr>
              <w:t>define "HPV Test Within 5 Years for Women Age 30 and Older (124)":</w:t>
            </w:r>
          </w:p>
        </w:tc>
      </w:tr>
      <w:tr w:rsidR="00D16D61" w:rsidRPr="00D16D61" w14:paraId="2072204E" w14:textId="77777777" w:rsidTr="00DC1DD9">
        <w:trPr>
          <w:cantSplit/>
          <w:trHeight w:val="27"/>
        </w:trPr>
        <w:tc>
          <w:tcPr>
            <w:tcW w:w="298" w:type="dxa"/>
            <w:shd w:val="clear" w:color="auto" w:fill="FFFFFF"/>
            <w:noWrap/>
            <w:tcMar>
              <w:top w:w="0" w:type="dxa"/>
              <w:left w:w="150" w:type="dxa"/>
              <w:bottom w:w="0" w:type="dxa"/>
              <w:right w:w="150" w:type="dxa"/>
            </w:tcMar>
            <w:vAlign w:val="center"/>
            <w:hideMark/>
          </w:tcPr>
          <w:p w14:paraId="13665748" w14:textId="77777777" w:rsidR="00D16D61" w:rsidRPr="00D6686B" w:rsidRDefault="00D16D61" w:rsidP="00D16D61">
            <w:pPr>
              <w:spacing w:line="300" w:lineRule="atLeast"/>
              <w:rPr>
                <w:rFonts w:ascii="Consolas" w:eastAsia="Times New Roman" w:hAnsi="Consolas" w:cs="Segoe UI"/>
                <w:color w:val="24292E"/>
                <w:sz w:val="18"/>
                <w:szCs w:val="18"/>
              </w:rPr>
            </w:pPr>
          </w:p>
        </w:tc>
        <w:tc>
          <w:tcPr>
            <w:tcW w:w="10163" w:type="dxa"/>
            <w:gridSpan w:val="2"/>
            <w:shd w:val="clear" w:color="auto" w:fill="FFFFFF"/>
            <w:tcMar>
              <w:top w:w="0" w:type="dxa"/>
              <w:left w:w="150" w:type="dxa"/>
              <w:bottom w:w="0" w:type="dxa"/>
              <w:right w:w="150" w:type="dxa"/>
            </w:tcMar>
            <w:vAlign w:val="center"/>
            <w:hideMark/>
          </w:tcPr>
          <w:p w14:paraId="582F0F7D" w14:textId="77777777" w:rsidR="00D16D61" w:rsidRPr="00D6686B" w:rsidRDefault="00D16D61" w:rsidP="00D16D61">
            <w:pPr>
              <w:spacing w:line="300" w:lineRule="atLeast"/>
              <w:rPr>
                <w:rFonts w:ascii="Consolas" w:eastAsia="Times New Roman" w:hAnsi="Consolas" w:cs="Segoe UI"/>
                <w:color w:val="24292E"/>
                <w:sz w:val="18"/>
                <w:szCs w:val="18"/>
              </w:rPr>
            </w:pPr>
            <w:r w:rsidRPr="00D6686B">
              <w:rPr>
                <w:rFonts w:ascii="Consolas" w:eastAsia="Times New Roman" w:hAnsi="Consolas" w:cs="Segoe UI"/>
                <w:color w:val="24292E"/>
                <w:sz w:val="18"/>
                <w:szCs w:val="18"/>
              </w:rPr>
              <w:t xml:space="preserve">  [Observation: "HPV Test"] </w:t>
            </w:r>
            <w:proofErr w:type="spellStart"/>
            <w:r w:rsidRPr="00D6686B">
              <w:rPr>
                <w:rFonts w:ascii="Consolas" w:eastAsia="Times New Roman" w:hAnsi="Consolas" w:cs="Segoe UI"/>
                <w:color w:val="24292E"/>
                <w:sz w:val="18"/>
                <w:szCs w:val="18"/>
              </w:rPr>
              <w:t>HPVTest</w:t>
            </w:r>
            <w:proofErr w:type="spellEnd"/>
          </w:p>
        </w:tc>
      </w:tr>
      <w:tr w:rsidR="00D16D61" w:rsidRPr="00D16D61" w14:paraId="7E49F5EF" w14:textId="77777777" w:rsidTr="00DC1DD9">
        <w:trPr>
          <w:cantSplit/>
          <w:trHeight w:val="126"/>
        </w:trPr>
        <w:tc>
          <w:tcPr>
            <w:tcW w:w="298" w:type="dxa"/>
            <w:shd w:val="clear" w:color="auto" w:fill="auto"/>
            <w:noWrap/>
            <w:tcMar>
              <w:top w:w="0" w:type="dxa"/>
              <w:left w:w="150" w:type="dxa"/>
              <w:bottom w:w="0" w:type="dxa"/>
              <w:right w:w="150" w:type="dxa"/>
            </w:tcMar>
            <w:vAlign w:val="center"/>
            <w:hideMark/>
          </w:tcPr>
          <w:p w14:paraId="554E0768" w14:textId="77777777" w:rsidR="00D16D61" w:rsidRPr="00D6686B" w:rsidRDefault="00D16D61" w:rsidP="00D16D61">
            <w:pPr>
              <w:spacing w:line="300" w:lineRule="atLeast"/>
              <w:rPr>
                <w:rFonts w:ascii="Consolas" w:eastAsia="Times New Roman" w:hAnsi="Consolas" w:cs="Segoe UI"/>
                <w:color w:val="24292E"/>
                <w:sz w:val="18"/>
                <w:szCs w:val="18"/>
              </w:rPr>
            </w:pPr>
          </w:p>
        </w:tc>
        <w:tc>
          <w:tcPr>
            <w:tcW w:w="10163" w:type="dxa"/>
            <w:gridSpan w:val="2"/>
            <w:shd w:val="clear" w:color="auto" w:fill="auto"/>
            <w:tcMar>
              <w:top w:w="0" w:type="dxa"/>
              <w:left w:w="150" w:type="dxa"/>
              <w:bottom w:w="0" w:type="dxa"/>
              <w:right w:w="150" w:type="dxa"/>
            </w:tcMar>
            <w:vAlign w:val="center"/>
            <w:hideMark/>
          </w:tcPr>
          <w:p w14:paraId="2D7F0E07" w14:textId="77777777" w:rsidR="00D16D61" w:rsidRPr="00D6686B" w:rsidRDefault="00D16D61" w:rsidP="00D16D61">
            <w:pPr>
              <w:spacing w:line="300" w:lineRule="atLeast"/>
              <w:rPr>
                <w:rFonts w:ascii="Consolas" w:eastAsia="Times New Roman" w:hAnsi="Consolas" w:cs="Segoe UI"/>
                <w:color w:val="24292E"/>
                <w:sz w:val="18"/>
                <w:szCs w:val="18"/>
              </w:rPr>
            </w:pPr>
            <w:r w:rsidRPr="00D6686B">
              <w:rPr>
                <w:rFonts w:ascii="Consolas" w:eastAsia="Times New Roman" w:hAnsi="Consolas" w:cs="Segoe UI"/>
                <w:color w:val="24292E"/>
                <w:sz w:val="18"/>
                <w:szCs w:val="18"/>
              </w:rPr>
              <w:t xml:space="preserve">    </w:t>
            </w:r>
            <w:r w:rsidRPr="00D6686B">
              <w:rPr>
                <w:rFonts w:ascii="Consolas" w:eastAsia="Times New Roman" w:hAnsi="Consolas" w:cs="Segoe UI"/>
                <w:color w:val="FF0000"/>
                <w:sz w:val="18"/>
                <w:szCs w:val="18"/>
              </w:rPr>
              <w:t>where</w:t>
            </w:r>
            <w:r w:rsidRPr="00D6686B">
              <w:rPr>
                <w:rFonts w:ascii="Consolas" w:eastAsia="Times New Roman" w:hAnsi="Consolas" w:cs="Segoe UI"/>
                <w:color w:val="24292E"/>
                <w:sz w:val="18"/>
                <w:szCs w:val="18"/>
              </w:rPr>
              <w:t xml:space="preserve"> </w:t>
            </w:r>
            <w:proofErr w:type="spellStart"/>
            <w:r w:rsidRPr="00D6686B">
              <w:rPr>
                <w:rFonts w:ascii="Consolas" w:eastAsia="Times New Roman" w:hAnsi="Consolas" w:cs="Segoe UI"/>
                <w:color w:val="0070C0"/>
                <w:sz w:val="18"/>
                <w:szCs w:val="18"/>
              </w:rPr>
              <w:t>HPVTest.value</w:t>
            </w:r>
            <w:proofErr w:type="spellEnd"/>
            <w:r w:rsidRPr="00D6686B">
              <w:rPr>
                <w:rFonts w:ascii="Consolas" w:eastAsia="Times New Roman" w:hAnsi="Consolas" w:cs="Segoe UI"/>
                <w:color w:val="24292E"/>
                <w:sz w:val="18"/>
                <w:szCs w:val="18"/>
              </w:rPr>
              <w:t xml:space="preserve"> </w:t>
            </w:r>
            <w:r w:rsidRPr="00D6686B">
              <w:rPr>
                <w:rFonts w:ascii="Consolas" w:eastAsia="Times New Roman" w:hAnsi="Consolas" w:cs="Segoe UI"/>
                <w:color w:val="FF0000"/>
                <w:sz w:val="18"/>
                <w:szCs w:val="18"/>
              </w:rPr>
              <w:t>is not null</w:t>
            </w:r>
          </w:p>
        </w:tc>
      </w:tr>
      <w:tr w:rsidR="00D16D61" w:rsidRPr="00D16D61" w14:paraId="1BEEC827" w14:textId="77777777" w:rsidTr="00DC1DD9">
        <w:trPr>
          <w:cantSplit/>
          <w:trHeight w:val="126"/>
        </w:trPr>
        <w:tc>
          <w:tcPr>
            <w:tcW w:w="298" w:type="dxa"/>
            <w:shd w:val="clear" w:color="auto" w:fill="FFFFFF"/>
            <w:noWrap/>
            <w:tcMar>
              <w:top w:w="0" w:type="dxa"/>
              <w:left w:w="150" w:type="dxa"/>
              <w:bottom w:w="0" w:type="dxa"/>
              <w:right w:w="150" w:type="dxa"/>
            </w:tcMar>
            <w:vAlign w:val="center"/>
            <w:hideMark/>
          </w:tcPr>
          <w:p w14:paraId="766CD864" w14:textId="77777777" w:rsidR="00D16D61" w:rsidRPr="00D6686B" w:rsidRDefault="00D16D61" w:rsidP="00D16D61">
            <w:pPr>
              <w:spacing w:line="300" w:lineRule="atLeast"/>
              <w:rPr>
                <w:rFonts w:ascii="Consolas" w:eastAsia="Times New Roman" w:hAnsi="Consolas" w:cs="Segoe UI"/>
                <w:color w:val="24292E"/>
                <w:sz w:val="18"/>
                <w:szCs w:val="18"/>
              </w:rPr>
            </w:pPr>
          </w:p>
        </w:tc>
        <w:tc>
          <w:tcPr>
            <w:tcW w:w="10163" w:type="dxa"/>
            <w:gridSpan w:val="2"/>
            <w:shd w:val="clear" w:color="auto" w:fill="FFFFFF"/>
            <w:tcMar>
              <w:top w:w="0" w:type="dxa"/>
              <w:left w:w="150" w:type="dxa"/>
              <w:bottom w:w="0" w:type="dxa"/>
              <w:right w:w="150" w:type="dxa"/>
            </w:tcMar>
            <w:vAlign w:val="center"/>
            <w:hideMark/>
          </w:tcPr>
          <w:p w14:paraId="48B67D39" w14:textId="77777777" w:rsidR="00D16D61" w:rsidRPr="00D6686B" w:rsidRDefault="00D16D61" w:rsidP="00D16D61">
            <w:pPr>
              <w:spacing w:line="300" w:lineRule="atLeast"/>
              <w:rPr>
                <w:rFonts w:ascii="Consolas" w:eastAsia="Times New Roman" w:hAnsi="Consolas" w:cs="Segoe UI"/>
                <w:color w:val="24292E"/>
                <w:sz w:val="18"/>
                <w:szCs w:val="18"/>
              </w:rPr>
            </w:pPr>
            <w:r w:rsidRPr="00D6686B">
              <w:rPr>
                <w:rFonts w:ascii="Consolas" w:eastAsia="Times New Roman" w:hAnsi="Consolas" w:cs="Segoe UI"/>
                <w:color w:val="24292E"/>
                <w:sz w:val="18"/>
                <w:szCs w:val="18"/>
              </w:rPr>
              <w:t xml:space="preserve">      </w:t>
            </w:r>
            <w:r w:rsidRPr="00D6686B">
              <w:rPr>
                <w:rFonts w:ascii="Consolas" w:eastAsia="Times New Roman" w:hAnsi="Consolas" w:cs="Segoe UI"/>
                <w:color w:val="FF0000"/>
                <w:sz w:val="18"/>
                <w:szCs w:val="18"/>
              </w:rPr>
              <w:t>and</w:t>
            </w:r>
            <w:r w:rsidRPr="00D6686B">
              <w:rPr>
                <w:rFonts w:ascii="Consolas" w:eastAsia="Times New Roman" w:hAnsi="Consolas" w:cs="Segoe UI"/>
                <w:color w:val="24292E"/>
                <w:sz w:val="18"/>
                <w:szCs w:val="18"/>
              </w:rPr>
              <w:t xml:space="preserve"> </w:t>
            </w:r>
            <w:proofErr w:type="spellStart"/>
            <w:r w:rsidRPr="00D6686B">
              <w:rPr>
                <w:rFonts w:ascii="Consolas" w:eastAsia="Times New Roman" w:hAnsi="Consolas" w:cs="Segoe UI"/>
                <w:color w:val="0070C0"/>
                <w:sz w:val="18"/>
                <w:szCs w:val="18"/>
              </w:rPr>
              <w:t>HPVTest.status</w:t>
            </w:r>
            <w:proofErr w:type="spellEnd"/>
            <w:r w:rsidRPr="00D6686B">
              <w:rPr>
                <w:rFonts w:ascii="Consolas" w:eastAsia="Times New Roman" w:hAnsi="Consolas" w:cs="Segoe UI"/>
                <w:color w:val="24292E"/>
                <w:sz w:val="18"/>
                <w:szCs w:val="18"/>
              </w:rPr>
              <w:t xml:space="preserve"> </w:t>
            </w:r>
            <w:r w:rsidRPr="00D6686B">
              <w:rPr>
                <w:rFonts w:ascii="Consolas" w:eastAsia="Times New Roman" w:hAnsi="Consolas" w:cs="Segoe UI"/>
                <w:color w:val="FF0000"/>
                <w:sz w:val="18"/>
                <w:szCs w:val="18"/>
              </w:rPr>
              <w:t>in</w:t>
            </w:r>
            <w:r w:rsidRPr="00D6686B">
              <w:rPr>
                <w:rFonts w:ascii="Consolas" w:eastAsia="Times New Roman" w:hAnsi="Consolas" w:cs="Segoe UI"/>
                <w:color w:val="24292E"/>
                <w:sz w:val="18"/>
                <w:szCs w:val="18"/>
              </w:rPr>
              <w:t xml:space="preserve"> { 'final', 'amended', 'corrected', 'preliminary' }</w:t>
            </w:r>
          </w:p>
        </w:tc>
      </w:tr>
      <w:tr w:rsidR="00D16D61" w:rsidRPr="00D16D61" w14:paraId="7F5A10BB" w14:textId="77777777" w:rsidTr="00DC1DD9">
        <w:trPr>
          <w:cantSplit/>
          <w:trHeight w:val="252"/>
        </w:trPr>
        <w:tc>
          <w:tcPr>
            <w:tcW w:w="298" w:type="dxa"/>
            <w:shd w:val="clear" w:color="auto" w:fill="auto"/>
            <w:noWrap/>
            <w:tcMar>
              <w:top w:w="0" w:type="dxa"/>
              <w:left w:w="150" w:type="dxa"/>
              <w:bottom w:w="0" w:type="dxa"/>
              <w:right w:w="150" w:type="dxa"/>
            </w:tcMar>
            <w:vAlign w:val="center"/>
            <w:hideMark/>
          </w:tcPr>
          <w:p w14:paraId="32814ED8" w14:textId="77777777" w:rsidR="00D16D61" w:rsidRPr="00D6686B" w:rsidRDefault="00D16D61" w:rsidP="00D16D61">
            <w:pPr>
              <w:spacing w:line="300" w:lineRule="atLeast"/>
              <w:rPr>
                <w:rFonts w:ascii="Consolas" w:eastAsia="Times New Roman" w:hAnsi="Consolas" w:cs="Segoe UI"/>
                <w:color w:val="24292E"/>
                <w:sz w:val="18"/>
                <w:szCs w:val="18"/>
              </w:rPr>
            </w:pPr>
          </w:p>
        </w:tc>
        <w:tc>
          <w:tcPr>
            <w:tcW w:w="10163" w:type="dxa"/>
            <w:gridSpan w:val="2"/>
            <w:shd w:val="clear" w:color="auto" w:fill="auto"/>
            <w:tcMar>
              <w:top w:w="0" w:type="dxa"/>
              <w:left w:w="150" w:type="dxa"/>
              <w:bottom w:w="0" w:type="dxa"/>
              <w:right w:w="150" w:type="dxa"/>
            </w:tcMar>
            <w:vAlign w:val="center"/>
            <w:hideMark/>
          </w:tcPr>
          <w:p w14:paraId="25BA83AB" w14:textId="6EFBF8FA" w:rsidR="00D16D61" w:rsidRPr="00DC1DD9" w:rsidRDefault="00D16D61" w:rsidP="00D16D61">
            <w:pPr>
              <w:spacing w:line="300" w:lineRule="atLeast"/>
              <w:rPr>
                <w:rFonts w:ascii="Consolas" w:eastAsia="Times New Roman" w:hAnsi="Consolas" w:cs="Segoe UI"/>
                <w:color w:val="24292E"/>
                <w:sz w:val="18"/>
                <w:szCs w:val="18"/>
              </w:rPr>
            </w:pPr>
            <w:r w:rsidRPr="00DC1DD9">
              <w:rPr>
                <w:rFonts w:ascii="Consolas" w:eastAsia="Times New Roman" w:hAnsi="Consolas" w:cs="Segoe UI"/>
                <w:color w:val="24292E"/>
                <w:sz w:val="18"/>
                <w:szCs w:val="18"/>
              </w:rPr>
              <w:t xml:space="preserve">      </w:t>
            </w:r>
            <w:r w:rsidRPr="00DC1DD9">
              <w:rPr>
                <w:rFonts w:ascii="Consolas" w:eastAsia="Times New Roman" w:hAnsi="Consolas" w:cs="Segoe UI"/>
                <w:color w:val="FF0000"/>
                <w:sz w:val="18"/>
                <w:szCs w:val="18"/>
              </w:rPr>
              <w:t>and</w:t>
            </w:r>
            <w:r w:rsidRPr="00DC1DD9">
              <w:rPr>
                <w:rFonts w:ascii="Consolas" w:eastAsia="Times New Roman" w:hAnsi="Consolas" w:cs="Segoe UI"/>
                <w:color w:val="24292E"/>
                <w:sz w:val="18"/>
                <w:szCs w:val="18"/>
              </w:rPr>
              <w:t xml:space="preserve"> Global."CalendarAgeInYearsAt</w:t>
            </w:r>
            <w:r w:rsidR="00DC1DD9" w:rsidRPr="00DC1DD9">
              <w:rPr>
                <w:rFonts w:ascii="Consolas" w:eastAsia="Times New Roman" w:hAnsi="Consolas" w:cs="Segoe UI"/>
                <w:color w:val="24292E"/>
                <w:sz w:val="18"/>
                <w:szCs w:val="18"/>
              </w:rPr>
              <w:t>"</w:t>
            </w:r>
            <w:r w:rsidR="00DC1DD9">
              <w:rPr>
                <w:rFonts w:ascii="Consolas" w:eastAsia="Times New Roman" w:hAnsi="Consolas" w:cs="Segoe UI"/>
                <w:color w:val="24292E"/>
                <w:sz w:val="18"/>
                <w:szCs w:val="18"/>
              </w:rPr>
              <w:t>(</w:t>
            </w:r>
            <w:r w:rsidR="00DC1DD9" w:rsidRPr="00DC1DD9">
              <w:rPr>
                <w:rFonts w:ascii="Consolas" w:eastAsia="Times New Roman" w:hAnsi="Consolas" w:cs="Segoe UI"/>
                <w:color w:val="4472C4" w:themeColor="accent1"/>
                <w:sz w:val="18"/>
                <w:szCs w:val="18"/>
              </w:rPr>
              <w:t>FHIRHelpers.ToDate</w:t>
            </w:r>
            <w:r w:rsidR="00DC1DD9">
              <w:rPr>
                <w:rFonts w:ascii="Consolas" w:eastAsia="Times New Roman" w:hAnsi="Consolas" w:cs="Segoe UI"/>
                <w:color w:val="24292E"/>
                <w:sz w:val="18"/>
                <w:szCs w:val="18"/>
              </w:rPr>
              <w:t>(</w:t>
            </w:r>
            <w:r w:rsidR="00DC1DD9" w:rsidRPr="00DC1DD9">
              <w:rPr>
                <w:rFonts w:ascii="Consolas" w:eastAsia="Times New Roman" w:hAnsi="Consolas" w:cs="Segoe UI"/>
                <w:color w:val="4472C4" w:themeColor="accent1"/>
                <w:sz w:val="18"/>
                <w:szCs w:val="18"/>
              </w:rPr>
              <w:t>Patient.birthDate</w:t>
            </w:r>
            <w:r w:rsidR="00DC1DD9">
              <w:rPr>
                <w:rFonts w:ascii="Consolas" w:eastAsia="Times New Roman" w:hAnsi="Consolas" w:cs="Segoe UI"/>
                <w:color w:val="24292E"/>
                <w:sz w:val="18"/>
                <w:szCs w:val="18"/>
              </w:rPr>
              <w:t>)</w:t>
            </w:r>
            <w:r w:rsidRPr="00DC1DD9">
              <w:rPr>
                <w:rFonts w:ascii="Consolas" w:eastAsia="Times New Roman" w:hAnsi="Consolas" w:cs="Segoe UI"/>
                <w:color w:val="24292E"/>
                <w:sz w:val="18"/>
                <w:szCs w:val="18"/>
              </w:rPr>
              <w:t xml:space="preserve">, start of </w:t>
            </w:r>
            <w:proofErr w:type="spellStart"/>
            <w:r w:rsidRPr="00DC1DD9">
              <w:rPr>
                <w:rFonts w:ascii="Consolas" w:eastAsia="Times New Roman" w:hAnsi="Consolas" w:cs="Segoe UI"/>
                <w:color w:val="24292E"/>
                <w:sz w:val="18"/>
                <w:szCs w:val="18"/>
              </w:rPr>
              <w:t>Global."Normalize</w:t>
            </w:r>
            <w:proofErr w:type="spellEnd"/>
            <w:r w:rsidRPr="00DC1DD9">
              <w:rPr>
                <w:rFonts w:ascii="Consolas" w:eastAsia="Times New Roman" w:hAnsi="Consolas" w:cs="Segoe UI"/>
                <w:color w:val="24292E"/>
                <w:sz w:val="18"/>
                <w:szCs w:val="18"/>
              </w:rPr>
              <w:t xml:space="preserve"> Interval"(</w:t>
            </w:r>
            <w:proofErr w:type="spellStart"/>
            <w:r w:rsidRPr="00DC1DD9">
              <w:rPr>
                <w:rFonts w:ascii="Consolas" w:eastAsia="Times New Roman" w:hAnsi="Consolas" w:cs="Segoe UI"/>
                <w:color w:val="0070C0"/>
                <w:sz w:val="18"/>
                <w:szCs w:val="18"/>
              </w:rPr>
              <w:t>HPVTest.effective</w:t>
            </w:r>
            <w:proofErr w:type="spellEnd"/>
            <w:r w:rsidRPr="00DC1DD9">
              <w:rPr>
                <w:rFonts w:ascii="Consolas" w:eastAsia="Times New Roman" w:hAnsi="Consolas" w:cs="Segoe UI"/>
                <w:color w:val="24292E"/>
                <w:sz w:val="18"/>
                <w:szCs w:val="18"/>
              </w:rPr>
              <w:t xml:space="preserve">)) </w:t>
            </w:r>
            <w:r w:rsidRPr="00DC1DD9">
              <w:rPr>
                <w:rFonts w:ascii="Consolas" w:eastAsia="Times New Roman" w:hAnsi="Consolas" w:cs="Segoe UI"/>
                <w:color w:val="FF0000"/>
                <w:sz w:val="18"/>
                <w:szCs w:val="18"/>
              </w:rPr>
              <w:t>&gt;=</w:t>
            </w:r>
            <w:r w:rsidRPr="00DC1DD9">
              <w:rPr>
                <w:rFonts w:ascii="Consolas" w:eastAsia="Times New Roman" w:hAnsi="Consolas" w:cs="Segoe UI"/>
                <w:color w:val="24292E"/>
                <w:sz w:val="18"/>
                <w:szCs w:val="18"/>
              </w:rPr>
              <w:t xml:space="preserve"> </w:t>
            </w:r>
            <w:r w:rsidRPr="00DC1DD9">
              <w:rPr>
                <w:rFonts w:ascii="Consolas" w:eastAsia="Times New Roman" w:hAnsi="Consolas" w:cs="Segoe UI"/>
                <w:color w:val="0070C0"/>
                <w:sz w:val="18"/>
                <w:szCs w:val="18"/>
              </w:rPr>
              <w:t>30</w:t>
            </w:r>
          </w:p>
        </w:tc>
      </w:tr>
      <w:tr w:rsidR="00D16D61" w:rsidRPr="00D16D61" w14:paraId="290FAFAB" w14:textId="77777777" w:rsidTr="00DC1DD9">
        <w:trPr>
          <w:cantSplit/>
          <w:trHeight w:val="252"/>
        </w:trPr>
        <w:tc>
          <w:tcPr>
            <w:tcW w:w="298" w:type="dxa"/>
            <w:shd w:val="clear" w:color="auto" w:fill="FFFFFF"/>
            <w:noWrap/>
            <w:tcMar>
              <w:top w:w="0" w:type="dxa"/>
              <w:left w:w="150" w:type="dxa"/>
              <w:bottom w:w="0" w:type="dxa"/>
              <w:right w:w="150" w:type="dxa"/>
            </w:tcMar>
            <w:vAlign w:val="center"/>
            <w:hideMark/>
          </w:tcPr>
          <w:p w14:paraId="3D40DF6D" w14:textId="77777777" w:rsidR="00D16D61" w:rsidRPr="00D6686B" w:rsidRDefault="00D16D61" w:rsidP="00D16D61">
            <w:pPr>
              <w:spacing w:line="300" w:lineRule="atLeast"/>
              <w:rPr>
                <w:rFonts w:ascii="Consolas" w:eastAsia="Times New Roman" w:hAnsi="Consolas" w:cs="Segoe UI"/>
                <w:color w:val="24292E"/>
                <w:sz w:val="18"/>
                <w:szCs w:val="18"/>
              </w:rPr>
            </w:pPr>
          </w:p>
        </w:tc>
        <w:tc>
          <w:tcPr>
            <w:tcW w:w="10163" w:type="dxa"/>
            <w:gridSpan w:val="2"/>
            <w:shd w:val="clear" w:color="auto" w:fill="FFFFFF"/>
            <w:tcMar>
              <w:top w:w="0" w:type="dxa"/>
              <w:left w:w="150" w:type="dxa"/>
              <w:bottom w:w="0" w:type="dxa"/>
              <w:right w:w="150" w:type="dxa"/>
            </w:tcMar>
            <w:vAlign w:val="center"/>
            <w:hideMark/>
          </w:tcPr>
          <w:p w14:paraId="7CC83E6C" w14:textId="77777777" w:rsidR="00D16D61" w:rsidRPr="00D6686B" w:rsidRDefault="00D16D61" w:rsidP="00D16D61">
            <w:pPr>
              <w:spacing w:line="300" w:lineRule="atLeast"/>
              <w:rPr>
                <w:rFonts w:ascii="Consolas" w:eastAsia="Times New Roman" w:hAnsi="Consolas" w:cs="Segoe UI"/>
                <w:color w:val="24292E"/>
                <w:sz w:val="18"/>
                <w:szCs w:val="18"/>
              </w:rPr>
            </w:pPr>
            <w:r w:rsidRPr="00D6686B">
              <w:rPr>
                <w:rFonts w:ascii="Consolas" w:eastAsia="Times New Roman" w:hAnsi="Consolas" w:cs="Segoe UI"/>
                <w:color w:val="24292E"/>
                <w:sz w:val="18"/>
                <w:szCs w:val="18"/>
              </w:rPr>
              <w:t xml:space="preserve">      </w:t>
            </w:r>
            <w:r w:rsidRPr="00D6686B">
              <w:rPr>
                <w:rFonts w:ascii="Consolas" w:eastAsia="Times New Roman" w:hAnsi="Consolas" w:cs="Segoe UI"/>
                <w:color w:val="FF0000"/>
                <w:sz w:val="18"/>
                <w:szCs w:val="18"/>
              </w:rPr>
              <w:t>and</w:t>
            </w:r>
            <w:r w:rsidRPr="00D6686B">
              <w:rPr>
                <w:rFonts w:ascii="Consolas" w:eastAsia="Times New Roman" w:hAnsi="Consolas" w:cs="Segoe UI"/>
                <w:color w:val="24292E"/>
                <w:sz w:val="18"/>
                <w:szCs w:val="18"/>
              </w:rPr>
              <w:t xml:space="preserve"> </w:t>
            </w:r>
            <w:proofErr w:type="spellStart"/>
            <w:r w:rsidRPr="00D6686B">
              <w:rPr>
                <w:rFonts w:ascii="Consolas" w:eastAsia="Times New Roman" w:hAnsi="Consolas" w:cs="Segoe UI"/>
                <w:color w:val="24292E"/>
                <w:sz w:val="18"/>
                <w:szCs w:val="18"/>
              </w:rPr>
              <w:t>Global."Normalize</w:t>
            </w:r>
            <w:proofErr w:type="spellEnd"/>
            <w:r w:rsidRPr="00D6686B">
              <w:rPr>
                <w:rFonts w:ascii="Consolas" w:eastAsia="Times New Roman" w:hAnsi="Consolas" w:cs="Segoe UI"/>
                <w:color w:val="24292E"/>
                <w:sz w:val="18"/>
                <w:szCs w:val="18"/>
              </w:rPr>
              <w:t xml:space="preserve"> Interval"(</w:t>
            </w:r>
            <w:proofErr w:type="spellStart"/>
            <w:r w:rsidRPr="00D6686B">
              <w:rPr>
                <w:rFonts w:ascii="Consolas" w:eastAsia="Times New Roman" w:hAnsi="Consolas" w:cs="Segoe UI"/>
                <w:color w:val="0070C0"/>
                <w:sz w:val="18"/>
                <w:szCs w:val="18"/>
              </w:rPr>
              <w:t>HPVTest.effective</w:t>
            </w:r>
            <w:proofErr w:type="spellEnd"/>
            <w:r w:rsidRPr="00D6686B">
              <w:rPr>
                <w:rFonts w:ascii="Consolas" w:eastAsia="Times New Roman" w:hAnsi="Consolas" w:cs="Segoe UI"/>
                <w:color w:val="24292E"/>
                <w:sz w:val="18"/>
                <w:szCs w:val="18"/>
              </w:rPr>
              <w:t xml:space="preserve">) ends 5 years </w:t>
            </w:r>
            <w:r w:rsidRPr="00D6686B">
              <w:rPr>
                <w:rFonts w:ascii="Consolas" w:eastAsia="Times New Roman" w:hAnsi="Consolas" w:cs="Segoe UI"/>
                <w:color w:val="FF0000"/>
                <w:sz w:val="18"/>
                <w:szCs w:val="18"/>
              </w:rPr>
              <w:t>or</w:t>
            </w:r>
            <w:r w:rsidRPr="00D6686B">
              <w:rPr>
                <w:rFonts w:ascii="Consolas" w:eastAsia="Times New Roman" w:hAnsi="Consolas" w:cs="Segoe UI"/>
                <w:color w:val="24292E"/>
                <w:sz w:val="18"/>
                <w:szCs w:val="18"/>
              </w:rPr>
              <w:t xml:space="preserve"> less </w:t>
            </w:r>
            <w:r w:rsidRPr="00D6686B">
              <w:rPr>
                <w:rFonts w:ascii="Consolas" w:eastAsia="Times New Roman" w:hAnsi="Consolas" w:cs="Segoe UI"/>
                <w:color w:val="FF0000"/>
                <w:sz w:val="18"/>
                <w:szCs w:val="18"/>
              </w:rPr>
              <w:t xml:space="preserve">on or </w:t>
            </w:r>
            <w:r w:rsidRPr="00D6686B">
              <w:rPr>
                <w:rFonts w:ascii="Consolas" w:eastAsia="Times New Roman" w:hAnsi="Consolas" w:cs="Segoe UI"/>
                <w:color w:val="24292E"/>
                <w:sz w:val="18"/>
                <w:szCs w:val="18"/>
              </w:rPr>
              <w:t>before end of "Measurement Period"</w:t>
            </w:r>
          </w:p>
        </w:tc>
      </w:tr>
    </w:tbl>
    <w:p w14:paraId="2AD5E38B" w14:textId="77777777" w:rsidR="006442FA" w:rsidRDefault="006442FA" w:rsidP="006440E2"/>
    <w:p w14:paraId="5B741FA6" w14:textId="77777777" w:rsidR="006442FA" w:rsidRDefault="006442FA" w:rsidP="006440E2"/>
    <w:p w14:paraId="6E8068D8" w14:textId="7E3073E1" w:rsidR="00C23FA6" w:rsidRPr="009D578E" w:rsidRDefault="006442FA" w:rsidP="006440E2">
      <w:r w:rsidRPr="009D578E">
        <w:t>Example Logic Expression using Global Common Library v6</w:t>
      </w:r>
    </w:p>
    <w:p w14:paraId="6DAAD298" w14:textId="77777777" w:rsidR="006442FA" w:rsidRDefault="006442FA" w:rsidP="006440E2"/>
    <w:tbl>
      <w:tblPr>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500"/>
        <w:gridCol w:w="630"/>
      </w:tblGrid>
      <w:tr w:rsidR="006442FA" w:rsidRPr="006442FA" w14:paraId="411B6187" w14:textId="77777777" w:rsidTr="008F29F9">
        <w:trPr>
          <w:gridAfter w:val="1"/>
          <w:wAfter w:w="630" w:type="dxa"/>
          <w:cantSplit/>
          <w:trHeight w:val="314"/>
        </w:trPr>
        <w:tc>
          <w:tcPr>
            <w:tcW w:w="8820" w:type="dxa"/>
            <w:gridSpan w:val="2"/>
            <w:shd w:val="clear" w:color="auto" w:fill="FFFFFF"/>
            <w:tcMar>
              <w:top w:w="0" w:type="dxa"/>
              <w:left w:w="150" w:type="dxa"/>
              <w:bottom w:w="0" w:type="dxa"/>
              <w:right w:w="150" w:type="dxa"/>
            </w:tcMar>
            <w:vAlign w:val="center"/>
            <w:hideMark/>
          </w:tcPr>
          <w:p w14:paraId="02C31FB4" w14:textId="77777777" w:rsidR="006442FA" w:rsidRDefault="006442FA" w:rsidP="006442FA">
            <w:pPr>
              <w:spacing w:line="300" w:lineRule="atLeast"/>
              <w:rPr>
                <w:rFonts w:ascii="Consolas" w:eastAsia="Times New Roman" w:hAnsi="Consolas" w:cs="Segoe UI"/>
                <w:color w:val="24292E"/>
                <w:sz w:val="18"/>
                <w:szCs w:val="18"/>
              </w:rPr>
            </w:pPr>
            <w:r w:rsidRPr="006442FA">
              <w:rPr>
                <w:rFonts w:ascii="Consolas" w:eastAsia="Times New Roman" w:hAnsi="Consolas" w:cs="Segoe UI"/>
                <w:color w:val="24292E"/>
                <w:sz w:val="18"/>
                <w:szCs w:val="18"/>
              </w:rPr>
              <w:t>define "HPV Test Within 5 Years for Women Age 30 and Older (124) (Global v6)":</w:t>
            </w:r>
          </w:p>
          <w:p w14:paraId="41966131" w14:textId="71F29821" w:rsidR="00B139DD" w:rsidRPr="006442FA" w:rsidRDefault="00B139DD" w:rsidP="006442FA">
            <w:pPr>
              <w:spacing w:line="300" w:lineRule="atLeast"/>
              <w:rPr>
                <w:rFonts w:ascii="Consolas" w:eastAsia="Times New Roman" w:hAnsi="Consolas" w:cs="Segoe UI"/>
                <w:color w:val="24292E"/>
                <w:sz w:val="18"/>
                <w:szCs w:val="18"/>
              </w:rPr>
            </w:pPr>
          </w:p>
        </w:tc>
      </w:tr>
      <w:tr w:rsidR="00B139DD" w:rsidRPr="006442FA" w14:paraId="2A27B152" w14:textId="77777777" w:rsidTr="008F29F9">
        <w:trPr>
          <w:trHeight w:val="312"/>
        </w:trPr>
        <w:tc>
          <w:tcPr>
            <w:tcW w:w="320" w:type="dxa"/>
            <w:shd w:val="clear" w:color="auto" w:fill="auto"/>
            <w:noWrap/>
            <w:tcMar>
              <w:top w:w="0" w:type="dxa"/>
              <w:left w:w="150" w:type="dxa"/>
              <w:bottom w:w="0" w:type="dxa"/>
              <w:right w:w="150" w:type="dxa"/>
            </w:tcMar>
            <w:hideMark/>
          </w:tcPr>
          <w:p w14:paraId="527951E2" w14:textId="77777777" w:rsidR="006442FA" w:rsidRPr="006442FA" w:rsidRDefault="006442FA" w:rsidP="006442FA">
            <w:pPr>
              <w:spacing w:line="300" w:lineRule="atLeast"/>
              <w:rPr>
                <w:rFonts w:ascii="Consolas" w:eastAsia="Times New Roman" w:hAnsi="Consolas" w:cs="Segoe UI"/>
                <w:color w:val="24292E"/>
                <w:sz w:val="18"/>
                <w:szCs w:val="18"/>
              </w:rPr>
            </w:pPr>
          </w:p>
        </w:tc>
        <w:tc>
          <w:tcPr>
            <w:tcW w:w="9130" w:type="dxa"/>
            <w:gridSpan w:val="2"/>
            <w:shd w:val="clear" w:color="auto" w:fill="auto"/>
            <w:tcMar>
              <w:top w:w="0" w:type="dxa"/>
              <w:left w:w="150" w:type="dxa"/>
              <w:bottom w:w="0" w:type="dxa"/>
              <w:right w:w="150" w:type="dxa"/>
            </w:tcMar>
            <w:hideMark/>
          </w:tcPr>
          <w:p w14:paraId="13471CC7" w14:textId="77777777" w:rsidR="006442FA" w:rsidRPr="006442FA" w:rsidRDefault="006442FA" w:rsidP="006442FA">
            <w:pPr>
              <w:spacing w:line="300" w:lineRule="atLeast"/>
              <w:rPr>
                <w:rFonts w:ascii="Consolas" w:eastAsia="Times New Roman" w:hAnsi="Consolas" w:cs="Segoe UI"/>
                <w:color w:val="24292E"/>
                <w:sz w:val="18"/>
                <w:szCs w:val="18"/>
              </w:rPr>
            </w:pPr>
            <w:r w:rsidRPr="006442FA">
              <w:rPr>
                <w:rFonts w:ascii="Consolas" w:eastAsia="Times New Roman" w:hAnsi="Consolas" w:cs="Segoe UI"/>
                <w:color w:val="24292E"/>
                <w:sz w:val="18"/>
                <w:szCs w:val="18"/>
              </w:rPr>
              <w:t xml:space="preserve">  [Observation: "HPV Test"] </w:t>
            </w:r>
            <w:proofErr w:type="spellStart"/>
            <w:r w:rsidRPr="006442FA">
              <w:rPr>
                <w:rFonts w:ascii="Consolas" w:eastAsia="Times New Roman" w:hAnsi="Consolas" w:cs="Segoe UI"/>
                <w:color w:val="24292E"/>
                <w:sz w:val="18"/>
                <w:szCs w:val="18"/>
              </w:rPr>
              <w:t>HPVTest</w:t>
            </w:r>
            <w:proofErr w:type="spellEnd"/>
          </w:p>
        </w:tc>
      </w:tr>
      <w:tr w:rsidR="00B139DD" w:rsidRPr="006442FA" w14:paraId="596ABB3B" w14:textId="77777777" w:rsidTr="008F29F9">
        <w:trPr>
          <w:trHeight w:val="312"/>
        </w:trPr>
        <w:tc>
          <w:tcPr>
            <w:tcW w:w="320" w:type="dxa"/>
            <w:shd w:val="clear" w:color="auto" w:fill="FFFFFF"/>
            <w:noWrap/>
            <w:tcMar>
              <w:top w:w="0" w:type="dxa"/>
              <w:left w:w="150" w:type="dxa"/>
              <w:bottom w:w="0" w:type="dxa"/>
              <w:right w:w="150" w:type="dxa"/>
            </w:tcMar>
            <w:hideMark/>
          </w:tcPr>
          <w:p w14:paraId="4FCA6503" w14:textId="77777777" w:rsidR="006442FA" w:rsidRPr="006442FA" w:rsidRDefault="006442FA" w:rsidP="006442FA">
            <w:pPr>
              <w:spacing w:line="300" w:lineRule="atLeast"/>
              <w:rPr>
                <w:rFonts w:ascii="Consolas" w:eastAsia="Times New Roman" w:hAnsi="Consolas" w:cs="Segoe UI"/>
                <w:color w:val="24292E"/>
                <w:sz w:val="18"/>
                <w:szCs w:val="18"/>
              </w:rPr>
            </w:pPr>
          </w:p>
        </w:tc>
        <w:tc>
          <w:tcPr>
            <w:tcW w:w="9130" w:type="dxa"/>
            <w:gridSpan w:val="2"/>
            <w:shd w:val="clear" w:color="auto" w:fill="FFFFFF"/>
            <w:tcMar>
              <w:top w:w="0" w:type="dxa"/>
              <w:left w:w="150" w:type="dxa"/>
              <w:bottom w:w="0" w:type="dxa"/>
              <w:right w:w="150" w:type="dxa"/>
            </w:tcMar>
            <w:hideMark/>
          </w:tcPr>
          <w:p w14:paraId="22921635" w14:textId="77777777" w:rsidR="006442FA" w:rsidRPr="006442FA" w:rsidRDefault="006442FA" w:rsidP="006442FA">
            <w:pPr>
              <w:spacing w:line="300" w:lineRule="atLeast"/>
              <w:rPr>
                <w:rFonts w:ascii="Consolas" w:eastAsia="Times New Roman" w:hAnsi="Consolas" w:cs="Segoe UI"/>
                <w:color w:val="24292E"/>
                <w:sz w:val="18"/>
                <w:szCs w:val="18"/>
              </w:rPr>
            </w:pPr>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FF0000"/>
                <w:sz w:val="18"/>
                <w:szCs w:val="18"/>
              </w:rPr>
              <w:t>where</w:t>
            </w:r>
            <w:r w:rsidRPr="006442FA">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0070C0"/>
                <w:sz w:val="18"/>
                <w:szCs w:val="18"/>
              </w:rPr>
              <w:t>HPVTest.value</w:t>
            </w:r>
            <w:proofErr w:type="spellEnd"/>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FF0000"/>
                <w:sz w:val="18"/>
                <w:szCs w:val="18"/>
              </w:rPr>
              <w:t>is not null</w:t>
            </w:r>
          </w:p>
        </w:tc>
      </w:tr>
      <w:tr w:rsidR="00B139DD" w:rsidRPr="006442FA" w14:paraId="7EFFF38E" w14:textId="77777777" w:rsidTr="008F29F9">
        <w:trPr>
          <w:trHeight w:val="312"/>
        </w:trPr>
        <w:tc>
          <w:tcPr>
            <w:tcW w:w="320" w:type="dxa"/>
            <w:shd w:val="clear" w:color="auto" w:fill="auto"/>
            <w:noWrap/>
            <w:tcMar>
              <w:top w:w="0" w:type="dxa"/>
              <w:left w:w="150" w:type="dxa"/>
              <w:bottom w:w="0" w:type="dxa"/>
              <w:right w:w="150" w:type="dxa"/>
            </w:tcMar>
            <w:hideMark/>
          </w:tcPr>
          <w:p w14:paraId="6E9DA750" w14:textId="77777777" w:rsidR="006442FA" w:rsidRPr="006442FA" w:rsidRDefault="006442FA" w:rsidP="006442FA">
            <w:pPr>
              <w:spacing w:line="300" w:lineRule="atLeast"/>
              <w:rPr>
                <w:rFonts w:ascii="Consolas" w:eastAsia="Times New Roman" w:hAnsi="Consolas" w:cs="Segoe UI"/>
                <w:color w:val="24292E"/>
                <w:sz w:val="18"/>
                <w:szCs w:val="18"/>
              </w:rPr>
            </w:pPr>
          </w:p>
        </w:tc>
        <w:tc>
          <w:tcPr>
            <w:tcW w:w="9130" w:type="dxa"/>
            <w:gridSpan w:val="2"/>
            <w:shd w:val="clear" w:color="auto" w:fill="auto"/>
            <w:tcMar>
              <w:top w:w="0" w:type="dxa"/>
              <w:left w:w="150" w:type="dxa"/>
              <w:bottom w:w="0" w:type="dxa"/>
              <w:right w:w="150" w:type="dxa"/>
            </w:tcMar>
            <w:hideMark/>
          </w:tcPr>
          <w:p w14:paraId="3128A2F2" w14:textId="77777777" w:rsidR="006442FA" w:rsidRPr="006442FA" w:rsidRDefault="006442FA" w:rsidP="006442FA">
            <w:pPr>
              <w:spacing w:line="300" w:lineRule="atLeast"/>
              <w:rPr>
                <w:rFonts w:ascii="Consolas" w:eastAsia="Times New Roman" w:hAnsi="Consolas" w:cs="Segoe UI"/>
                <w:color w:val="24292E"/>
                <w:sz w:val="18"/>
                <w:szCs w:val="18"/>
              </w:rPr>
            </w:pPr>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FF0000"/>
                <w:sz w:val="18"/>
                <w:szCs w:val="18"/>
              </w:rPr>
              <w:t>and</w:t>
            </w:r>
            <w:r w:rsidRPr="006442FA">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0070C0"/>
                <w:sz w:val="18"/>
                <w:szCs w:val="18"/>
              </w:rPr>
              <w:t>HPVTest.status</w:t>
            </w:r>
            <w:proofErr w:type="spellEnd"/>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FF0000"/>
                <w:sz w:val="18"/>
                <w:szCs w:val="18"/>
              </w:rPr>
              <w:t>in</w:t>
            </w:r>
            <w:r w:rsidRPr="006442FA">
              <w:rPr>
                <w:rFonts w:ascii="Consolas" w:eastAsia="Times New Roman" w:hAnsi="Consolas" w:cs="Segoe UI"/>
                <w:color w:val="24292E"/>
                <w:sz w:val="18"/>
                <w:szCs w:val="18"/>
              </w:rPr>
              <w:t xml:space="preserve"> { 'final', 'amended', 'corrected', 'preliminary' }</w:t>
            </w:r>
          </w:p>
        </w:tc>
      </w:tr>
      <w:tr w:rsidR="00B139DD" w:rsidRPr="006442FA" w14:paraId="52230EC1" w14:textId="77777777" w:rsidTr="008F29F9">
        <w:trPr>
          <w:trHeight w:val="440"/>
        </w:trPr>
        <w:tc>
          <w:tcPr>
            <w:tcW w:w="320" w:type="dxa"/>
            <w:shd w:val="clear" w:color="auto" w:fill="FFFFFF"/>
            <w:noWrap/>
            <w:tcMar>
              <w:top w:w="0" w:type="dxa"/>
              <w:left w:w="150" w:type="dxa"/>
              <w:bottom w:w="0" w:type="dxa"/>
              <w:right w:w="150" w:type="dxa"/>
            </w:tcMar>
            <w:hideMark/>
          </w:tcPr>
          <w:p w14:paraId="3C2F8007" w14:textId="77777777" w:rsidR="006442FA" w:rsidRPr="006442FA" w:rsidRDefault="006442FA" w:rsidP="006442FA">
            <w:pPr>
              <w:spacing w:line="300" w:lineRule="atLeast"/>
              <w:rPr>
                <w:rFonts w:ascii="Consolas" w:eastAsia="Times New Roman" w:hAnsi="Consolas" w:cs="Segoe UI"/>
                <w:color w:val="24292E"/>
                <w:sz w:val="18"/>
                <w:szCs w:val="18"/>
              </w:rPr>
            </w:pPr>
          </w:p>
        </w:tc>
        <w:tc>
          <w:tcPr>
            <w:tcW w:w="9130" w:type="dxa"/>
            <w:gridSpan w:val="2"/>
            <w:shd w:val="clear" w:color="auto" w:fill="FFFFFF"/>
            <w:tcMar>
              <w:top w:w="0" w:type="dxa"/>
              <w:left w:w="150" w:type="dxa"/>
              <w:bottom w:w="0" w:type="dxa"/>
              <w:right w:w="150" w:type="dxa"/>
            </w:tcMar>
            <w:hideMark/>
          </w:tcPr>
          <w:p w14:paraId="054F66B0" w14:textId="71EE046C" w:rsidR="006442FA" w:rsidRPr="006442FA" w:rsidRDefault="006442FA" w:rsidP="006442FA">
            <w:pPr>
              <w:spacing w:line="300" w:lineRule="atLeast"/>
              <w:rPr>
                <w:rFonts w:ascii="Consolas" w:eastAsia="Times New Roman" w:hAnsi="Consolas" w:cs="Segoe UI"/>
                <w:color w:val="24292E"/>
                <w:sz w:val="18"/>
                <w:szCs w:val="18"/>
              </w:rPr>
            </w:pPr>
            <w:r w:rsidRPr="006442FA">
              <w:rPr>
                <w:rFonts w:ascii="Consolas" w:eastAsia="Times New Roman" w:hAnsi="Consolas" w:cs="Segoe UI"/>
                <w:color w:val="24292E"/>
                <w:sz w:val="18"/>
                <w:szCs w:val="18"/>
              </w:rPr>
              <w:t xml:space="preserve">      </w:t>
            </w:r>
            <w:r w:rsidR="00DC1DD9" w:rsidRPr="007F3183">
              <w:rPr>
                <w:rFonts w:ascii="Consolas" w:eastAsia="Times New Roman" w:hAnsi="Consolas" w:cs="Segoe UI"/>
                <w:color w:val="FF0000"/>
                <w:sz w:val="18"/>
                <w:szCs w:val="18"/>
              </w:rPr>
              <w:t>A</w:t>
            </w:r>
            <w:r w:rsidRPr="007F3183">
              <w:rPr>
                <w:rFonts w:ascii="Consolas" w:eastAsia="Times New Roman" w:hAnsi="Consolas" w:cs="Segoe UI"/>
                <w:color w:val="FF0000"/>
                <w:sz w:val="18"/>
                <w:szCs w:val="18"/>
              </w:rPr>
              <w:t>nd</w:t>
            </w:r>
            <w:r w:rsidR="00DC1DD9">
              <w:rPr>
                <w:rFonts w:ascii="Consolas" w:eastAsia="Times New Roman" w:hAnsi="Consolas" w:cs="Segoe UI"/>
                <w:color w:val="FF0000"/>
                <w:sz w:val="18"/>
                <w:szCs w:val="18"/>
              </w:rPr>
              <w:t xml:space="preserve"> </w:t>
            </w:r>
            <w:proofErr w:type="spellStart"/>
            <w:r w:rsidR="00DC1DD9" w:rsidRPr="00DC1DD9">
              <w:rPr>
                <w:rFonts w:ascii="Consolas" w:eastAsia="Times New Roman" w:hAnsi="Consolas" w:cs="Segoe UI"/>
                <w:color w:val="000000" w:themeColor="text1"/>
                <w:sz w:val="18"/>
                <w:szCs w:val="18"/>
              </w:rPr>
              <w:t>AgeInYearsAt</w:t>
            </w:r>
            <w:proofErr w:type="spellEnd"/>
            <w:r w:rsidR="00DC1DD9" w:rsidRPr="00DC1DD9">
              <w:rPr>
                <w:rFonts w:ascii="Consolas" w:eastAsia="Times New Roman" w:hAnsi="Consolas" w:cs="Segoe UI"/>
                <w:color w:val="000000" w:themeColor="text1"/>
                <w:sz w:val="18"/>
                <w:szCs w:val="18"/>
              </w:rPr>
              <w:t>(start of Global6</w:t>
            </w:r>
            <w:r w:rsidRPr="006442FA">
              <w:rPr>
                <w:rFonts w:ascii="Consolas" w:eastAsia="Times New Roman" w:hAnsi="Consolas" w:cs="Segoe UI"/>
                <w:color w:val="24292E"/>
                <w:sz w:val="18"/>
                <w:szCs w:val="18"/>
              </w:rPr>
              <w:t xml:space="preserve">."Normalize </w:t>
            </w:r>
            <w:r w:rsidRPr="007F3183">
              <w:rPr>
                <w:rFonts w:ascii="Consolas" w:eastAsia="Times New Roman" w:hAnsi="Consolas" w:cs="Segoe UI"/>
                <w:color w:val="24292E"/>
                <w:sz w:val="18"/>
                <w:szCs w:val="18"/>
              </w:rPr>
              <w:t>Interval</w:t>
            </w:r>
            <w:r w:rsidRPr="006442FA">
              <w:rPr>
                <w:rFonts w:ascii="Consolas" w:eastAsia="Times New Roman" w:hAnsi="Consolas" w:cs="Segoe UI"/>
                <w:color w:val="24292E"/>
                <w:sz w:val="18"/>
                <w:szCs w:val="18"/>
              </w:rPr>
              <w:t>"(</w:t>
            </w:r>
            <w:proofErr w:type="spellStart"/>
            <w:r w:rsidRPr="007175C4">
              <w:rPr>
                <w:rFonts w:ascii="Consolas" w:eastAsia="Times New Roman" w:hAnsi="Consolas" w:cs="Segoe UI"/>
                <w:color w:val="0070C0"/>
                <w:sz w:val="18"/>
                <w:szCs w:val="18"/>
              </w:rPr>
              <w:t>HPVTest.effective</w:t>
            </w:r>
            <w:proofErr w:type="spellEnd"/>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FF0000"/>
                <w:sz w:val="18"/>
                <w:szCs w:val="18"/>
              </w:rPr>
              <w:t>&gt;=</w:t>
            </w:r>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0070C0"/>
                <w:sz w:val="18"/>
                <w:szCs w:val="18"/>
              </w:rPr>
              <w:t>30</w:t>
            </w:r>
          </w:p>
        </w:tc>
      </w:tr>
      <w:tr w:rsidR="00B139DD" w:rsidRPr="006442FA" w14:paraId="301BB02F" w14:textId="77777777" w:rsidTr="008F29F9">
        <w:trPr>
          <w:trHeight w:val="626"/>
        </w:trPr>
        <w:tc>
          <w:tcPr>
            <w:tcW w:w="320" w:type="dxa"/>
            <w:shd w:val="clear" w:color="auto" w:fill="auto"/>
            <w:noWrap/>
            <w:tcMar>
              <w:top w:w="0" w:type="dxa"/>
              <w:left w:w="150" w:type="dxa"/>
              <w:bottom w:w="0" w:type="dxa"/>
              <w:right w:w="150" w:type="dxa"/>
            </w:tcMar>
            <w:hideMark/>
          </w:tcPr>
          <w:p w14:paraId="25F9F162" w14:textId="77777777" w:rsidR="006442FA" w:rsidRPr="006442FA" w:rsidRDefault="006442FA" w:rsidP="006442FA">
            <w:pPr>
              <w:spacing w:line="300" w:lineRule="atLeast"/>
              <w:rPr>
                <w:rFonts w:ascii="Consolas" w:eastAsia="Times New Roman" w:hAnsi="Consolas" w:cs="Segoe UI"/>
                <w:color w:val="24292E"/>
                <w:sz w:val="18"/>
                <w:szCs w:val="18"/>
              </w:rPr>
            </w:pPr>
          </w:p>
        </w:tc>
        <w:tc>
          <w:tcPr>
            <w:tcW w:w="9130" w:type="dxa"/>
            <w:gridSpan w:val="2"/>
            <w:shd w:val="clear" w:color="auto" w:fill="auto"/>
            <w:tcMar>
              <w:top w:w="0" w:type="dxa"/>
              <w:left w:w="150" w:type="dxa"/>
              <w:bottom w:w="0" w:type="dxa"/>
              <w:right w:w="150" w:type="dxa"/>
            </w:tcMar>
            <w:hideMark/>
          </w:tcPr>
          <w:p w14:paraId="00AE0C54" w14:textId="77777777" w:rsidR="006442FA" w:rsidRPr="006442FA" w:rsidRDefault="006442FA" w:rsidP="006442FA">
            <w:pPr>
              <w:spacing w:line="300" w:lineRule="atLeast"/>
              <w:rPr>
                <w:rFonts w:ascii="Consolas" w:eastAsia="Times New Roman" w:hAnsi="Consolas" w:cs="Segoe UI"/>
                <w:color w:val="24292E"/>
                <w:sz w:val="18"/>
                <w:szCs w:val="18"/>
              </w:rPr>
            </w:pPr>
            <w:r w:rsidRPr="006442FA">
              <w:rPr>
                <w:rFonts w:ascii="Consolas" w:eastAsia="Times New Roman" w:hAnsi="Consolas" w:cs="Segoe UI"/>
                <w:color w:val="24292E"/>
                <w:sz w:val="18"/>
                <w:szCs w:val="18"/>
              </w:rPr>
              <w:t xml:space="preserve">      </w:t>
            </w:r>
            <w:r w:rsidRPr="007175C4">
              <w:rPr>
                <w:rFonts w:ascii="Consolas" w:eastAsia="Times New Roman" w:hAnsi="Consolas" w:cs="Segoe UI"/>
                <w:color w:val="FF0000"/>
                <w:sz w:val="18"/>
                <w:szCs w:val="18"/>
              </w:rPr>
              <w:t>and</w:t>
            </w:r>
            <w:r w:rsidRPr="006442FA">
              <w:rPr>
                <w:rFonts w:ascii="Consolas" w:eastAsia="Times New Roman" w:hAnsi="Consolas" w:cs="Segoe UI"/>
                <w:color w:val="24292E"/>
                <w:sz w:val="18"/>
                <w:szCs w:val="18"/>
              </w:rPr>
              <w:t xml:space="preserve"> Global6."Normalize Interval"(</w:t>
            </w:r>
            <w:proofErr w:type="spellStart"/>
            <w:r w:rsidRPr="007175C4">
              <w:rPr>
                <w:rFonts w:ascii="Consolas" w:eastAsia="Times New Roman" w:hAnsi="Consolas" w:cs="Segoe UI"/>
                <w:color w:val="0070C0"/>
                <w:sz w:val="18"/>
                <w:szCs w:val="18"/>
              </w:rPr>
              <w:t>HPVTest.effective</w:t>
            </w:r>
            <w:proofErr w:type="spellEnd"/>
            <w:r w:rsidRPr="006442FA">
              <w:rPr>
                <w:rFonts w:ascii="Consolas" w:eastAsia="Times New Roman" w:hAnsi="Consolas" w:cs="Segoe UI"/>
                <w:color w:val="24292E"/>
                <w:sz w:val="18"/>
                <w:szCs w:val="18"/>
              </w:rPr>
              <w:t xml:space="preserve">) ends </w:t>
            </w:r>
            <w:r w:rsidRPr="007175C4">
              <w:rPr>
                <w:rFonts w:ascii="Consolas" w:eastAsia="Times New Roman" w:hAnsi="Consolas" w:cs="Segoe UI"/>
                <w:color w:val="0070C0"/>
                <w:sz w:val="18"/>
                <w:szCs w:val="18"/>
              </w:rPr>
              <w:t>5</w:t>
            </w:r>
            <w:r w:rsidRPr="006442FA">
              <w:rPr>
                <w:rFonts w:ascii="Consolas" w:eastAsia="Times New Roman" w:hAnsi="Consolas" w:cs="Segoe UI"/>
                <w:color w:val="24292E"/>
                <w:sz w:val="18"/>
                <w:szCs w:val="18"/>
              </w:rPr>
              <w:t xml:space="preserve"> years </w:t>
            </w:r>
            <w:r w:rsidRPr="007175C4">
              <w:rPr>
                <w:rFonts w:ascii="Consolas" w:eastAsia="Times New Roman" w:hAnsi="Consolas" w:cs="Segoe UI"/>
                <w:color w:val="FF0000"/>
                <w:sz w:val="18"/>
                <w:szCs w:val="18"/>
              </w:rPr>
              <w:t>or</w:t>
            </w:r>
            <w:r w:rsidRPr="006442FA">
              <w:rPr>
                <w:rFonts w:ascii="Consolas" w:eastAsia="Times New Roman" w:hAnsi="Consolas" w:cs="Segoe UI"/>
                <w:color w:val="24292E"/>
                <w:sz w:val="18"/>
                <w:szCs w:val="18"/>
              </w:rPr>
              <w:t xml:space="preserve"> less </w:t>
            </w:r>
            <w:r w:rsidRPr="007175C4">
              <w:rPr>
                <w:rFonts w:ascii="Consolas" w:eastAsia="Times New Roman" w:hAnsi="Consolas" w:cs="Segoe UI"/>
                <w:color w:val="FF0000"/>
                <w:sz w:val="18"/>
                <w:szCs w:val="18"/>
              </w:rPr>
              <w:t>on or</w:t>
            </w:r>
            <w:r w:rsidRPr="006442FA">
              <w:rPr>
                <w:rFonts w:ascii="Consolas" w:eastAsia="Times New Roman" w:hAnsi="Consolas" w:cs="Segoe UI"/>
                <w:color w:val="24292E"/>
                <w:sz w:val="18"/>
                <w:szCs w:val="18"/>
              </w:rPr>
              <w:t xml:space="preserve"> before end of "Measurement Period"</w:t>
            </w:r>
          </w:p>
        </w:tc>
      </w:tr>
    </w:tbl>
    <w:p w14:paraId="3D8BCDEE" w14:textId="2B6BE0F5" w:rsidR="006442FA" w:rsidRDefault="006442FA" w:rsidP="006440E2">
      <w:r>
        <w:t xml:space="preserve"> </w:t>
      </w:r>
    </w:p>
    <w:p w14:paraId="5F889418" w14:textId="77777777" w:rsidR="006442FA" w:rsidRDefault="006442FA" w:rsidP="006440E2"/>
    <w:p w14:paraId="01F0DD99" w14:textId="1071F35A" w:rsidR="006442FA" w:rsidRDefault="006442FA" w:rsidP="006440E2"/>
    <w:p w14:paraId="7200AE63" w14:textId="1421AA06" w:rsidR="000E68B9" w:rsidRPr="00B94651" w:rsidRDefault="008B0A0F" w:rsidP="009D578E">
      <w:pPr>
        <w:pStyle w:val="CommentText"/>
      </w:pPr>
      <w:r w:rsidRPr="009D578E">
        <w:rPr>
          <w:b/>
          <w:bCs/>
          <w:color w:val="0070C0"/>
          <w:sz w:val="24"/>
          <w:szCs w:val="24"/>
        </w:rPr>
        <w:t>Q:</w:t>
      </w:r>
      <w:r w:rsidRPr="009D578E">
        <w:rPr>
          <w:color w:val="0070C0"/>
          <w:sz w:val="24"/>
          <w:szCs w:val="24"/>
        </w:rPr>
        <w:t xml:space="preserve"> </w:t>
      </w:r>
      <w:r w:rsidR="00266A98" w:rsidRPr="009D578E">
        <w:rPr>
          <w:sz w:val="24"/>
          <w:szCs w:val="24"/>
        </w:rPr>
        <w:t>In the Influenza Vaccine measure</w:t>
      </w:r>
      <w:r w:rsidR="005640C3" w:rsidRPr="009D578E">
        <w:rPr>
          <w:sz w:val="24"/>
          <w:szCs w:val="24"/>
        </w:rPr>
        <w:t xml:space="preserve"> (CMS 147)</w:t>
      </w:r>
      <w:r w:rsidR="00266A98" w:rsidRPr="009D578E">
        <w:rPr>
          <w:sz w:val="24"/>
          <w:szCs w:val="24"/>
        </w:rPr>
        <w:t>,</w:t>
      </w:r>
      <w:r w:rsidR="00AF0B49" w:rsidRPr="009D578E">
        <w:rPr>
          <w:sz w:val="24"/>
          <w:szCs w:val="24"/>
        </w:rPr>
        <w:t xml:space="preserve"> when following the negation rationale pattern for </w:t>
      </w:r>
      <w:r w:rsidR="005B6377" w:rsidRPr="009D578E">
        <w:rPr>
          <w:sz w:val="24"/>
          <w:szCs w:val="24"/>
        </w:rPr>
        <w:t>Immunization Not Done</w:t>
      </w:r>
      <w:r w:rsidR="0003727D" w:rsidRPr="009D578E">
        <w:rPr>
          <w:sz w:val="24"/>
          <w:szCs w:val="24"/>
        </w:rPr>
        <w:t xml:space="preserve"> queries</w:t>
      </w:r>
      <w:r w:rsidR="005E23D3" w:rsidRPr="009D578E">
        <w:rPr>
          <w:sz w:val="24"/>
          <w:szCs w:val="24"/>
        </w:rPr>
        <w:t xml:space="preserve"> in </w:t>
      </w:r>
      <w:r w:rsidR="00993980" w:rsidRPr="009D578E">
        <w:rPr>
          <w:sz w:val="24"/>
          <w:szCs w:val="24"/>
        </w:rPr>
        <w:t>Clinical Quality Language (</w:t>
      </w:r>
      <w:r w:rsidR="005E23D3" w:rsidRPr="009D578E">
        <w:rPr>
          <w:sz w:val="24"/>
          <w:szCs w:val="24"/>
        </w:rPr>
        <w:t>CQL</w:t>
      </w:r>
      <w:r w:rsidR="00993980" w:rsidRPr="009D578E">
        <w:rPr>
          <w:sz w:val="24"/>
          <w:szCs w:val="24"/>
        </w:rPr>
        <w:t>)</w:t>
      </w:r>
      <w:r w:rsidR="005B6377" w:rsidRPr="009D578E">
        <w:rPr>
          <w:sz w:val="24"/>
          <w:szCs w:val="24"/>
        </w:rPr>
        <w:t xml:space="preserve">, if </w:t>
      </w:r>
      <w:r w:rsidR="007A1F65" w:rsidRPr="009D578E">
        <w:rPr>
          <w:sz w:val="24"/>
          <w:szCs w:val="24"/>
        </w:rPr>
        <w:t xml:space="preserve">more than one </w:t>
      </w:r>
      <w:r w:rsidR="00A32C0A" w:rsidRPr="009D578E">
        <w:rPr>
          <w:sz w:val="24"/>
          <w:szCs w:val="24"/>
        </w:rPr>
        <w:t>criterion</w:t>
      </w:r>
      <w:r w:rsidR="007A1F65" w:rsidRPr="009D578E">
        <w:rPr>
          <w:sz w:val="24"/>
          <w:szCs w:val="24"/>
        </w:rPr>
        <w:t xml:space="preserve"> is </w:t>
      </w:r>
      <w:r w:rsidR="00B94651" w:rsidRPr="009D578E">
        <w:rPr>
          <w:sz w:val="24"/>
          <w:szCs w:val="24"/>
        </w:rPr>
        <w:t>returned in the query, does the expression stop after the first criterion is met and returned?</w:t>
      </w:r>
    </w:p>
    <w:p w14:paraId="577E6880" w14:textId="277BC999" w:rsidR="007A1F65" w:rsidRDefault="007A1F65" w:rsidP="006440E2"/>
    <w:p w14:paraId="3BD7E25E" w14:textId="7BA1795B" w:rsidR="001A567A" w:rsidRPr="00B942B0" w:rsidRDefault="008B0A0F" w:rsidP="006440E2">
      <w:pPr>
        <w:rPr>
          <w:rFonts w:ascii="Times New Roman" w:eastAsia="Times New Roman" w:hAnsi="Times New Roman" w:cs="Times New Roman"/>
        </w:rPr>
      </w:pPr>
      <w:r w:rsidRPr="008B0A0F">
        <w:rPr>
          <w:b/>
          <w:bCs/>
          <w:color w:val="0070C0"/>
        </w:rPr>
        <w:t>A:</w:t>
      </w:r>
      <w:r w:rsidR="00A32C0A">
        <w:rPr>
          <w:color w:val="0070C0"/>
        </w:rPr>
        <w:t xml:space="preserve"> </w:t>
      </w:r>
      <w:r w:rsidR="00B942B0" w:rsidRPr="00B942B0">
        <w:rPr>
          <w:rFonts w:eastAsia="Times New Roman" w:cstheme="minorHAnsi"/>
          <w:color w:val="222222"/>
          <w:shd w:val="clear" w:color="auto" w:fill="FFFFFF"/>
        </w:rPr>
        <w:t xml:space="preserve">If a patient has multiple codes from the negation rationale value sets, the “Medical Patient or System Reason for Not Administering Influenza Vaccine” definition will return multiple items. Multiple items are then converted </w:t>
      </w:r>
      <w:r w:rsidR="00B94651">
        <w:rPr>
          <w:rFonts w:eastAsia="Times New Roman" w:cstheme="minorHAnsi"/>
          <w:color w:val="222222"/>
          <w:shd w:val="clear" w:color="auto" w:fill="FFFFFF"/>
        </w:rPr>
        <w:t xml:space="preserve">by the code </w:t>
      </w:r>
      <w:r w:rsidR="00B942B0" w:rsidRPr="00B942B0">
        <w:rPr>
          <w:rFonts w:eastAsia="Times New Roman" w:cstheme="minorHAnsi"/>
          <w:color w:val="222222"/>
          <w:shd w:val="clear" w:color="auto" w:fill="FFFFFF"/>
        </w:rPr>
        <w:t xml:space="preserve">into a Boolean for this measure because the Denominator Exclusions population criteria uses an </w:t>
      </w:r>
      <w:r w:rsidR="008941CE">
        <w:rPr>
          <w:rFonts w:eastAsia="Times New Roman" w:cstheme="minorHAnsi"/>
          <w:color w:val="222222"/>
          <w:shd w:val="clear" w:color="auto" w:fill="FFFFFF"/>
        </w:rPr>
        <w:t>exists operator.</w:t>
      </w:r>
    </w:p>
    <w:p w14:paraId="6FA4E285" w14:textId="77777777" w:rsidR="001A567A" w:rsidRDefault="001A567A" w:rsidP="006440E2"/>
    <w:p w14:paraId="35864D1D" w14:textId="77777777" w:rsidR="001C1E45" w:rsidRDefault="001C1E45" w:rsidP="001C1E45"/>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9040"/>
      </w:tblGrid>
      <w:tr w:rsidR="001C1E45" w14:paraId="1E0EF3AE" w14:textId="77777777" w:rsidTr="001C1E45">
        <w:tc>
          <w:tcPr>
            <w:tcW w:w="9360" w:type="dxa"/>
            <w:gridSpan w:val="2"/>
            <w:hideMark/>
          </w:tcPr>
          <w:p w14:paraId="7C492B4C"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define </w:t>
            </w:r>
            <w:r>
              <w:rPr>
                <w:rFonts w:ascii="Consolas" w:eastAsia="Times New Roman" w:hAnsi="Consolas" w:cs="Consolas"/>
                <w:color w:val="5B9BD5" w:themeColor="accent5"/>
                <w:sz w:val="18"/>
                <w:szCs w:val="18"/>
              </w:rPr>
              <w:t>"Medical Patient or System Reason for Not Administering Influenza Vaccine"</w:t>
            </w:r>
            <w:r>
              <w:rPr>
                <w:rFonts w:ascii="Consolas" w:eastAsia="Times New Roman" w:hAnsi="Consolas" w:cs="Consolas"/>
                <w:color w:val="000000" w:themeColor="text1"/>
                <w:sz w:val="18"/>
                <w:szCs w:val="18"/>
              </w:rPr>
              <w:t>:</w:t>
            </w:r>
          </w:p>
        </w:tc>
      </w:tr>
      <w:tr w:rsidR="001C1E45" w14:paraId="0C29EA99" w14:textId="77777777" w:rsidTr="001C1E45">
        <w:tc>
          <w:tcPr>
            <w:tcW w:w="320" w:type="dxa"/>
            <w:noWrap/>
            <w:hideMark/>
          </w:tcPr>
          <w:p w14:paraId="3EA7116F" w14:textId="77777777" w:rsidR="001C1E45" w:rsidRDefault="001C1E45">
            <w:pPr>
              <w:rPr>
                <w:rFonts w:ascii="Consolas" w:eastAsia="Times New Roman" w:hAnsi="Consolas" w:cs="Consolas"/>
                <w:color w:val="000000" w:themeColor="text1"/>
                <w:sz w:val="18"/>
                <w:szCs w:val="18"/>
              </w:rPr>
            </w:pPr>
          </w:p>
        </w:tc>
        <w:tc>
          <w:tcPr>
            <w:tcW w:w="9040" w:type="dxa"/>
            <w:hideMark/>
          </w:tcPr>
          <w:p w14:paraId="2A54A425"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[Immunization: </w:t>
            </w:r>
            <w:r>
              <w:rPr>
                <w:rFonts w:ascii="Consolas" w:eastAsia="Times New Roman" w:hAnsi="Consolas" w:cs="Consolas"/>
                <w:color w:val="5B9BD5" w:themeColor="accent5"/>
                <w:sz w:val="18"/>
                <w:szCs w:val="18"/>
              </w:rPr>
              <w:t>"Influenza Vaccine"</w:t>
            </w:r>
            <w:r>
              <w:rPr>
                <w:rFonts w:ascii="Consolas" w:eastAsia="Times New Roman" w:hAnsi="Consolas" w:cs="Consolas"/>
                <w:color w:val="000000" w:themeColor="text1"/>
                <w:sz w:val="18"/>
                <w:szCs w:val="18"/>
              </w:rPr>
              <w:t xml:space="preserve">] </w:t>
            </w:r>
            <w:proofErr w:type="spellStart"/>
            <w:r>
              <w:rPr>
                <w:rFonts w:ascii="Consolas" w:eastAsia="Times New Roman" w:hAnsi="Consolas" w:cs="Consolas"/>
                <w:color w:val="000000" w:themeColor="text1"/>
                <w:sz w:val="18"/>
                <w:szCs w:val="18"/>
              </w:rPr>
              <w:t>NoFluVaccine</w:t>
            </w:r>
            <w:proofErr w:type="spellEnd"/>
          </w:p>
        </w:tc>
      </w:tr>
      <w:tr w:rsidR="001C1E45" w14:paraId="2DA9F244" w14:textId="77777777" w:rsidTr="001C1E45">
        <w:tc>
          <w:tcPr>
            <w:tcW w:w="320" w:type="dxa"/>
            <w:noWrap/>
            <w:hideMark/>
          </w:tcPr>
          <w:p w14:paraId="3F19AA2D" w14:textId="77777777" w:rsidR="001C1E45" w:rsidRDefault="001C1E45">
            <w:pPr>
              <w:rPr>
                <w:rFonts w:ascii="Consolas" w:eastAsia="Times New Roman" w:hAnsi="Consolas" w:cs="Consolas"/>
                <w:color w:val="000000" w:themeColor="text1"/>
                <w:sz w:val="18"/>
                <w:szCs w:val="18"/>
              </w:rPr>
            </w:pPr>
          </w:p>
        </w:tc>
        <w:tc>
          <w:tcPr>
            <w:tcW w:w="9040" w:type="dxa"/>
            <w:hideMark/>
          </w:tcPr>
          <w:p w14:paraId="56A25BD6"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r>
              <w:rPr>
                <w:rFonts w:ascii="Consolas" w:eastAsia="Times New Roman" w:hAnsi="Consolas" w:cs="Consolas"/>
                <w:color w:val="FF0000"/>
                <w:sz w:val="18"/>
                <w:szCs w:val="18"/>
              </w:rPr>
              <w:t>where</w:t>
            </w:r>
            <w:r>
              <w:rPr>
                <w:rFonts w:ascii="Consolas" w:eastAsia="Times New Roman" w:hAnsi="Consolas" w:cs="Consolas"/>
                <w:color w:val="000000" w:themeColor="text1"/>
                <w:sz w:val="18"/>
                <w:szCs w:val="18"/>
              </w:rPr>
              <w:t xml:space="preserve"> </w:t>
            </w:r>
            <w:proofErr w:type="spellStart"/>
            <w:r>
              <w:rPr>
                <w:rFonts w:ascii="Consolas" w:eastAsia="Times New Roman" w:hAnsi="Consolas" w:cs="Consolas"/>
                <w:color w:val="4472C4" w:themeColor="accent1"/>
                <w:sz w:val="18"/>
                <w:szCs w:val="18"/>
              </w:rPr>
              <w:t>NoFluVaccine.recorded</w:t>
            </w:r>
            <w:proofErr w:type="spellEnd"/>
            <w:r>
              <w:rPr>
                <w:rFonts w:ascii="Consolas" w:eastAsia="Times New Roman" w:hAnsi="Consolas" w:cs="Consolas"/>
                <w:color w:val="000000" w:themeColor="text1"/>
                <w:sz w:val="18"/>
                <w:szCs w:val="18"/>
              </w:rPr>
              <w:t xml:space="preserve"> during </w:t>
            </w:r>
            <w:r>
              <w:rPr>
                <w:rFonts w:ascii="Consolas" w:eastAsia="Times New Roman" w:hAnsi="Consolas" w:cs="Consolas"/>
                <w:color w:val="5B9BD5" w:themeColor="accent5"/>
                <w:sz w:val="18"/>
                <w:szCs w:val="18"/>
              </w:rPr>
              <w:t>"Influenza Season Including August and September of the Prior Year"</w:t>
            </w:r>
          </w:p>
        </w:tc>
      </w:tr>
      <w:tr w:rsidR="001C1E45" w14:paraId="1CFBC228" w14:textId="77777777" w:rsidTr="001C1E45">
        <w:tc>
          <w:tcPr>
            <w:tcW w:w="320" w:type="dxa"/>
            <w:noWrap/>
            <w:hideMark/>
          </w:tcPr>
          <w:p w14:paraId="6BBFE627" w14:textId="77777777" w:rsidR="001C1E45" w:rsidRDefault="001C1E45">
            <w:pPr>
              <w:rPr>
                <w:rFonts w:ascii="Consolas" w:eastAsia="Times New Roman" w:hAnsi="Consolas" w:cs="Consolas"/>
                <w:color w:val="000000" w:themeColor="text1"/>
                <w:sz w:val="18"/>
                <w:szCs w:val="18"/>
              </w:rPr>
            </w:pPr>
          </w:p>
        </w:tc>
        <w:tc>
          <w:tcPr>
            <w:tcW w:w="9040" w:type="dxa"/>
            <w:hideMark/>
          </w:tcPr>
          <w:p w14:paraId="3BED6300"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r>
              <w:rPr>
                <w:rFonts w:ascii="Consolas" w:eastAsia="Times New Roman" w:hAnsi="Consolas" w:cs="Consolas"/>
                <w:color w:val="FF0000"/>
                <w:sz w:val="18"/>
                <w:szCs w:val="18"/>
              </w:rPr>
              <w:t>and</w:t>
            </w:r>
            <w:r>
              <w:rPr>
                <w:rFonts w:ascii="Consolas" w:eastAsia="Times New Roman" w:hAnsi="Consolas" w:cs="Consolas"/>
                <w:color w:val="000000" w:themeColor="text1"/>
                <w:sz w:val="18"/>
                <w:szCs w:val="18"/>
              </w:rPr>
              <w:t xml:space="preserve"> </w:t>
            </w:r>
            <w:proofErr w:type="spellStart"/>
            <w:r>
              <w:rPr>
                <w:rFonts w:ascii="Consolas" w:eastAsia="Times New Roman" w:hAnsi="Consolas" w:cs="Consolas"/>
                <w:color w:val="4472C4" w:themeColor="accent1"/>
                <w:sz w:val="18"/>
                <w:szCs w:val="18"/>
              </w:rPr>
              <w:t>NoFluVaccine.status</w:t>
            </w:r>
            <w:proofErr w:type="spellEnd"/>
            <w:r>
              <w:rPr>
                <w:rFonts w:ascii="Consolas" w:eastAsia="Times New Roman" w:hAnsi="Consolas" w:cs="Consolas"/>
                <w:color w:val="4472C4" w:themeColor="accent1"/>
                <w:sz w:val="18"/>
                <w:szCs w:val="18"/>
              </w:rPr>
              <w:t xml:space="preserve"> </w:t>
            </w:r>
            <w:r>
              <w:rPr>
                <w:rFonts w:ascii="Consolas" w:eastAsia="Times New Roman" w:hAnsi="Consolas" w:cs="Consolas"/>
                <w:color w:val="FF0000"/>
                <w:sz w:val="18"/>
                <w:szCs w:val="18"/>
              </w:rPr>
              <w:t>=</w:t>
            </w:r>
            <w:r>
              <w:rPr>
                <w:rFonts w:ascii="Consolas" w:eastAsia="Times New Roman" w:hAnsi="Consolas" w:cs="Consolas"/>
                <w:color w:val="000000" w:themeColor="text1"/>
                <w:sz w:val="18"/>
                <w:szCs w:val="18"/>
              </w:rPr>
              <w:t xml:space="preserve"> </w:t>
            </w:r>
            <w:r>
              <w:rPr>
                <w:rFonts w:ascii="Consolas" w:eastAsia="Times New Roman" w:hAnsi="Consolas" w:cs="Consolas"/>
                <w:color w:val="5B9BD5" w:themeColor="accent5"/>
                <w:sz w:val="18"/>
                <w:szCs w:val="18"/>
              </w:rPr>
              <w:t>'not-done'</w:t>
            </w:r>
          </w:p>
        </w:tc>
      </w:tr>
      <w:tr w:rsidR="001C1E45" w14:paraId="5107E00F" w14:textId="77777777" w:rsidTr="001C1E45">
        <w:tc>
          <w:tcPr>
            <w:tcW w:w="320" w:type="dxa"/>
            <w:noWrap/>
            <w:hideMark/>
          </w:tcPr>
          <w:p w14:paraId="01543321" w14:textId="77777777" w:rsidR="001C1E45" w:rsidRDefault="001C1E45">
            <w:pPr>
              <w:rPr>
                <w:rFonts w:ascii="Consolas" w:eastAsia="Times New Roman" w:hAnsi="Consolas" w:cs="Consolas"/>
                <w:color w:val="000000" w:themeColor="text1"/>
                <w:sz w:val="18"/>
                <w:szCs w:val="18"/>
              </w:rPr>
            </w:pPr>
          </w:p>
        </w:tc>
        <w:tc>
          <w:tcPr>
            <w:tcW w:w="9040" w:type="dxa"/>
            <w:hideMark/>
          </w:tcPr>
          <w:p w14:paraId="163A2E1E"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r>
              <w:rPr>
                <w:rFonts w:ascii="Consolas" w:eastAsia="Times New Roman" w:hAnsi="Consolas" w:cs="Consolas"/>
                <w:color w:val="FF0000"/>
                <w:sz w:val="18"/>
                <w:szCs w:val="18"/>
              </w:rPr>
              <w:t>and</w:t>
            </w:r>
            <w:r>
              <w:rPr>
                <w:rFonts w:ascii="Consolas" w:eastAsia="Times New Roman" w:hAnsi="Consolas" w:cs="Consolas"/>
                <w:color w:val="000000" w:themeColor="text1"/>
                <w:sz w:val="18"/>
                <w:szCs w:val="18"/>
              </w:rPr>
              <w:t xml:space="preserve"> (</w:t>
            </w:r>
          </w:p>
        </w:tc>
      </w:tr>
      <w:tr w:rsidR="001C1E45" w14:paraId="5122ED1F" w14:textId="77777777" w:rsidTr="001C1E45">
        <w:tc>
          <w:tcPr>
            <w:tcW w:w="320" w:type="dxa"/>
            <w:noWrap/>
            <w:hideMark/>
          </w:tcPr>
          <w:p w14:paraId="362B7668" w14:textId="77777777" w:rsidR="001C1E45" w:rsidRDefault="001C1E45">
            <w:pPr>
              <w:rPr>
                <w:rFonts w:ascii="Consolas" w:eastAsia="Times New Roman" w:hAnsi="Consolas" w:cs="Consolas"/>
                <w:color w:val="000000" w:themeColor="text1"/>
                <w:sz w:val="18"/>
                <w:szCs w:val="18"/>
              </w:rPr>
            </w:pPr>
          </w:p>
        </w:tc>
        <w:tc>
          <w:tcPr>
            <w:tcW w:w="9040" w:type="dxa"/>
            <w:hideMark/>
          </w:tcPr>
          <w:p w14:paraId="3C6A3292"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4472C4" w:themeColor="accent1"/>
                <w:sz w:val="18"/>
                <w:szCs w:val="18"/>
              </w:rPr>
              <w:t xml:space="preserve">        </w:t>
            </w:r>
            <w:proofErr w:type="spellStart"/>
            <w:r>
              <w:rPr>
                <w:rFonts w:ascii="Consolas" w:eastAsia="Times New Roman" w:hAnsi="Consolas" w:cs="Consolas"/>
                <w:color w:val="4472C4" w:themeColor="accent1"/>
                <w:sz w:val="18"/>
                <w:szCs w:val="18"/>
              </w:rPr>
              <w:t>NoFluVaccine.statusReason</w:t>
            </w:r>
            <w:proofErr w:type="spellEnd"/>
            <w:r>
              <w:rPr>
                <w:rFonts w:ascii="Consolas" w:eastAsia="Times New Roman" w:hAnsi="Consolas" w:cs="Consolas"/>
                <w:color w:val="4472C4" w:themeColor="accent1"/>
                <w:sz w:val="18"/>
                <w:szCs w:val="18"/>
              </w:rPr>
              <w:t xml:space="preserve"> </w:t>
            </w:r>
            <w:r>
              <w:rPr>
                <w:rFonts w:ascii="Consolas" w:eastAsia="Times New Roman" w:hAnsi="Consolas" w:cs="Consolas"/>
                <w:color w:val="FF0000"/>
                <w:sz w:val="18"/>
                <w:szCs w:val="18"/>
              </w:rPr>
              <w:t>in</w:t>
            </w:r>
            <w:r>
              <w:rPr>
                <w:rFonts w:ascii="Consolas" w:eastAsia="Times New Roman" w:hAnsi="Consolas" w:cs="Consolas"/>
                <w:color w:val="000000" w:themeColor="text1"/>
                <w:sz w:val="18"/>
                <w:szCs w:val="18"/>
              </w:rPr>
              <w:t xml:space="preserve"> </w:t>
            </w:r>
            <w:r>
              <w:rPr>
                <w:rFonts w:ascii="Consolas" w:eastAsia="Times New Roman" w:hAnsi="Consolas" w:cs="Consolas"/>
                <w:color w:val="5B9BD5" w:themeColor="accent5"/>
                <w:sz w:val="18"/>
                <w:szCs w:val="18"/>
              </w:rPr>
              <w:t>"Medical Reason"</w:t>
            </w:r>
          </w:p>
        </w:tc>
      </w:tr>
      <w:tr w:rsidR="001C1E45" w14:paraId="4AE8F24C" w14:textId="77777777" w:rsidTr="001C1E45">
        <w:tc>
          <w:tcPr>
            <w:tcW w:w="320" w:type="dxa"/>
            <w:noWrap/>
            <w:hideMark/>
          </w:tcPr>
          <w:p w14:paraId="43EF8F2F" w14:textId="77777777" w:rsidR="001C1E45" w:rsidRDefault="001C1E45">
            <w:pPr>
              <w:rPr>
                <w:rFonts w:ascii="Consolas" w:eastAsia="Times New Roman" w:hAnsi="Consolas" w:cs="Consolas"/>
                <w:color w:val="000000" w:themeColor="text1"/>
                <w:sz w:val="18"/>
                <w:szCs w:val="18"/>
              </w:rPr>
            </w:pPr>
          </w:p>
        </w:tc>
        <w:tc>
          <w:tcPr>
            <w:tcW w:w="9040" w:type="dxa"/>
            <w:hideMark/>
          </w:tcPr>
          <w:p w14:paraId="5854DE81"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r>
              <w:rPr>
                <w:rFonts w:ascii="Consolas" w:eastAsia="Times New Roman" w:hAnsi="Consolas" w:cs="Consolas"/>
                <w:color w:val="FF0000"/>
                <w:sz w:val="18"/>
                <w:szCs w:val="18"/>
              </w:rPr>
              <w:t>or</w:t>
            </w:r>
            <w:r>
              <w:rPr>
                <w:rFonts w:ascii="Consolas" w:eastAsia="Times New Roman" w:hAnsi="Consolas" w:cs="Consolas"/>
                <w:color w:val="000000" w:themeColor="text1"/>
                <w:sz w:val="18"/>
                <w:szCs w:val="18"/>
              </w:rPr>
              <w:t xml:space="preserve"> </w:t>
            </w:r>
            <w:proofErr w:type="spellStart"/>
            <w:r>
              <w:rPr>
                <w:rFonts w:ascii="Consolas" w:eastAsia="Times New Roman" w:hAnsi="Consolas" w:cs="Consolas"/>
                <w:color w:val="4472C4" w:themeColor="accent1"/>
                <w:sz w:val="18"/>
                <w:szCs w:val="18"/>
              </w:rPr>
              <w:t>NoFluVaccine.statusReason</w:t>
            </w:r>
            <w:proofErr w:type="spellEnd"/>
            <w:r>
              <w:rPr>
                <w:rFonts w:ascii="Consolas" w:eastAsia="Times New Roman" w:hAnsi="Consolas" w:cs="Consolas"/>
                <w:color w:val="4472C4" w:themeColor="accent1"/>
                <w:sz w:val="18"/>
                <w:szCs w:val="18"/>
              </w:rPr>
              <w:t xml:space="preserve"> </w:t>
            </w:r>
            <w:r>
              <w:rPr>
                <w:rFonts w:ascii="Consolas" w:eastAsia="Times New Roman" w:hAnsi="Consolas" w:cs="Consolas"/>
                <w:color w:val="FF0000"/>
                <w:sz w:val="18"/>
                <w:szCs w:val="18"/>
              </w:rPr>
              <w:t>in</w:t>
            </w:r>
            <w:r>
              <w:rPr>
                <w:rFonts w:ascii="Consolas" w:eastAsia="Times New Roman" w:hAnsi="Consolas" w:cs="Consolas"/>
                <w:color w:val="000000" w:themeColor="text1"/>
                <w:sz w:val="18"/>
                <w:szCs w:val="18"/>
              </w:rPr>
              <w:t xml:space="preserve"> </w:t>
            </w:r>
            <w:r>
              <w:rPr>
                <w:rFonts w:ascii="Consolas" w:eastAsia="Times New Roman" w:hAnsi="Consolas" w:cs="Consolas"/>
                <w:color w:val="5B9BD5" w:themeColor="accent5"/>
                <w:sz w:val="18"/>
                <w:szCs w:val="18"/>
              </w:rPr>
              <w:t>"Patient Reason"</w:t>
            </w:r>
          </w:p>
        </w:tc>
      </w:tr>
      <w:tr w:rsidR="001C1E45" w14:paraId="0A01C336" w14:textId="77777777" w:rsidTr="001C1E45">
        <w:tc>
          <w:tcPr>
            <w:tcW w:w="320" w:type="dxa"/>
            <w:noWrap/>
            <w:hideMark/>
          </w:tcPr>
          <w:p w14:paraId="65A43BFA" w14:textId="77777777" w:rsidR="001C1E45" w:rsidRDefault="001C1E45">
            <w:pPr>
              <w:rPr>
                <w:rFonts w:ascii="Consolas" w:eastAsia="Times New Roman" w:hAnsi="Consolas" w:cs="Consolas"/>
                <w:color w:val="000000" w:themeColor="text1"/>
                <w:sz w:val="18"/>
                <w:szCs w:val="18"/>
              </w:rPr>
            </w:pPr>
          </w:p>
        </w:tc>
        <w:tc>
          <w:tcPr>
            <w:tcW w:w="9040" w:type="dxa"/>
            <w:hideMark/>
          </w:tcPr>
          <w:p w14:paraId="689DD503"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r>
              <w:rPr>
                <w:rFonts w:ascii="Consolas" w:eastAsia="Times New Roman" w:hAnsi="Consolas" w:cs="Consolas"/>
                <w:color w:val="FF0000"/>
                <w:sz w:val="18"/>
                <w:szCs w:val="18"/>
              </w:rPr>
              <w:t>or</w:t>
            </w:r>
            <w:r>
              <w:rPr>
                <w:rFonts w:ascii="Consolas" w:eastAsia="Times New Roman" w:hAnsi="Consolas" w:cs="Consolas"/>
                <w:color w:val="000000" w:themeColor="text1"/>
                <w:sz w:val="18"/>
                <w:szCs w:val="18"/>
              </w:rPr>
              <w:t xml:space="preserve"> </w:t>
            </w:r>
            <w:proofErr w:type="spellStart"/>
            <w:r>
              <w:rPr>
                <w:rFonts w:ascii="Consolas" w:eastAsia="Times New Roman" w:hAnsi="Consolas" w:cs="Consolas"/>
                <w:color w:val="4472C4" w:themeColor="accent1"/>
                <w:sz w:val="18"/>
                <w:szCs w:val="18"/>
              </w:rPr>
              <w:t>NoFluVaccine.statusReason</w:t>
            </w:r>
            <w:proofErr w:type="spellEnd"/>
            <w:r>
              <w:rPr>
                <w:rFonts w:ascii="Consolas" w:eastAsia="Times New Roman" w:hAnsi="Consolas" w:cs="Consolas"/>
                <w:color w:val="4472C4" w:themeColor="accent1"/>
                <w:sz w:val="18"/>
                <w:szCs w:val="18"/>
              </w:rPr>
              <w:t xml:space="preserve"> </w:t>
            </w:r>
            <w:r>
              <w:rPr>
                <w:rFonts w:ascii="Consolas" w:eastAsia="Times New Roman" w:hAnsi="Consolas" w:cs="Consolas"/>
                <w:color w:val="FF0000"/>
                <w:sz w:val="18"/>
                <w:szCs w:val="18"/>
              </w:rPr>
              <w:t>in</w:t>
            </w:r>
            <w:r>
              <w:rPr>
                <w:rFonts w:ascii="Consolas" w:eastAsia="Times New Roman" w:hAnsi="Consolas" w:cs="Consolas"/>
                <w:color w:val="000000" w:themeColor="text1"/>
                <w:sz w:val="18"/>
                <w:szCs w:val="18"/>
              </w:rPr>
              <w:t xml:space="preserve"> </w:t>
            </w:r>
            <w:r>
              <w:rPr>
                <w:rFonts w:ascii="Consolas" w:eastAsia="Times New Roman" w:hAnsi="Consolas" w:cs="Consolas"/>
                <w:color w:val="5B9BD5" w:themeColor="accent5"/>
                <w:sz w:val="18"/>
                <w:szCs w:val="18"/>
              </w:rPr>
              <w:t>"System Reason"</w:t>
            </w:r>
          </w:p>
        </w:tc>
      </w:tr>
      <w:tr w:rsidR="001C1E45" w14:paraId="03EA8AD7" w14:textId="77777777" w:rsidTr="001C1E45">
        <w:tc>
          <w:tcPr>
            <w:tcW w:w="320" w:type="dxa"/>
            <w:noWrap/>
            <w:hideMark/>
          </w:tcPr>
          <w:p w14:paraId="00AAB069" w14:textId="77777777" w:rsidR="001C1E45" w:rsidRDefault="001C1E45">
            <w:pPr>
              <w:rPr>
                <w:rFonts w:ascii="Consolas" w:eastAsia="Times New Roman" w:hAnsi="Consolas" w:cs="Consolas"/>
                <w:color w:val="000000" w:themeColor="text1"/>
                <w:sz w:val="18"/>
                <w:szCs w:val="18"/>
              </w:rPr>
            </w:pPr>
          </w:p>
        </w:tc>
        <w:tc>
          <w:tcPr>
            <w:tcW w:w="9040" w:type="dxa"/>
            <w:hideMark/>
          </w:tcPr>
          <w:p w14:paraId="2F3E4BB1"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r>
              <w:rPr>
                <w:rFonts w:ascii="Consolas" w:eastAsia="Times New Roman" w:hAnsi="Consolas" w:cs="Consolas"/>
                <w:color w:val="FF0000"/>
                <w:sz w:val="18"/>
                <w:szCs w:val="18"/>
              </w:rPr>
              <w:t>or</w:t>
            </w:r>
            <w:r>
              <w:rPr>
                <w:rFonts w:ascii="Consolas" w:eastAsia="Times New Roman" w:hAnsi="Consolas" w:cs="Consolas"/>
                <w:color w:val="000000" w:themeColor="text1"/>
                <w:sz w:val="18"/>
                <w:szCs w:val="18"/>
              </w:rPr>
              <w:t xml:space="preserve"> </w:t>
            </w:r>
            <w:proofErr w:type="spellStart"/>
            <w:r>
              <w:rPr>
                <w:rFonts w:ascii="Consolas" w:eastAsia="Times New Roman" w:hAnsi="Consolas" w:cs="Consolas"/>
                <w:color w:val="4472C4" w:themeColor="accent1"/>
                <w:sz w:val="18"/>
                <w:szCs w:val="18"/>
              </w:rPr>
              <w:t>NoFluVaccine.statusReason</w:t>
            </w:r>
            <w:proofErr w:type="spellEnd"/>
            <w:r>
              <w:rPr>
                <w:rFonts w:ascii="Consolas" w:eastAsia="Times New Roman" w:hAnsi="Consolas" w:cs="Consolas"/>
                <w:color w:val="4472C4" w:themeColor="accent1"/>
                <w:sz w:val="18"/>
                <w:szCs w:val="18"/>
              </w:rPr>
              <w:t xml:space="preserve"> </w:t>
            </w:r>
            <w:r>
              <w:rPr>
                <w:rFonts w:ascii="Consolas" w:eastAsia="Times New Roman" w:hAnsi="Consolas" w:cs="Consolas"/>
                <w:color w:val="FF0000"/>
                <w:sz w:val="18"/>
                <w:szCs w:val="18"/>
              </w:rPr>
              <w:t>in</w:t>
            </w:r>
            <w:r>
              <w:rPr>
                <w:rFonts w:ascii="Consolas" w:eastAsia="Times New Roman" w:hAnsi="Consolas" w:cs="Consolas"/>
                <w:color w:val="000000" w:themeColor="text1"/>
                <w:sz w:val="18"/>
                <w:szCs w:val="18"/>
              </w:rPr>
              <w:t xml:space="preserve"> </w:t>
            </w:r>
            <w:r>
              <w:rPr>
                <w:rFonts w:ascii="Consolas" w:eastAsia="Times New Roman" w:hAnsi="Consolas" w:cs="Consolas"/>
                <w:color w:val="5B9BD5" w:themeColor="accent5"/>
                <w:sz w:val="18"/>
                <w:szCs w:val="18"/>
              </w:rPr>
              <w:t>"Influenza Vaccination Declined"</w:t>
            </w:r>
          </w:p>
        </w:tc>
      </w:tr>
      <w:tr w:rsidR="001C1E45" w14:paraId="32320E89" w14:textId="77777777" w:rsidTr="001C1E45">
        <w:tc>
          <w:tcPr>
            <w:tcW w:w="320" w:type="dxa"/>
            <w:noWrap/>
            <w:hideMark/>
          </w:tcPr>
          <w:p w14:paraId="57DD084C" w14:textId="77777777" w:rsidR="001C1E45" w:rsidRDefault="001C1E45">
            <w:pPr>
              <w:rPr>
                <w:rFonts w:ascii="Consolas" w:eastAsia="Times New Roman" w:hAnsi="Consolas" w:cs="Consolas"/>
                <w:color w:val="000000" w:themeColor="text1"/>
                <w:sz w:val="18"/>
                <w:szCs w:val="18"/>
              </w:rPr>
            </w:pPr>
          </w:p>
        </w:tc>
        <w:tc>
          <w:tcPr>
            <w:tcW w:w="9040" w:type="dxa"/>
            <w:hideMark/>
          </w:tcPr>
          <w:p w14:paraId="559437EB" w14:textId="77777777" w:rsidR="001C1E45" w:rsidRDefault="001C1E45">
            <w:pPr>
              <w:spacing w:line="300" w:lineRule="atLeast"/>
              <w:rPr>
                <w:rFonts w:ascii="Consolas" w:eastAsia="Times New Roman" w:hAnsi="Consolas" w:cs="Consolas"/>
                <w:color w:val="000000" w:themeColor="text1"/>
                <w:sz w:val="18"/>
                <w:szCs w:val="18"/>
              </w:rPr>
            </w:pPr>
            <w:r>
              <w:rPr>
                <w:rFonts w:ascii="Consolas" w:eastAsia="Times New Roman" w:hAnsi="Consolas" w:cs="Consolas"/>
                <w:color w:val="000000" w:themeColor="text1"/>
                <w:sz w:val="18"/>
                <w:szCs w:val="18"/>
              </w:rPr>
              <w:t xml:space="preserve">      )</w:t>
            </w:r>
          </w:p>
        </w:tc>
      </w:tr>
    </w:tbl>
    <w:p w14:paraId="586D62A6" w14:textId="77777777" w:rsidR="001A567A" w:rsidRDefault="001A567A" w:rsidP="006440E2"/>
    <w:p w14:paraId="52F1B6EA" w14:textId="771FFE90" w:rsidR="007A1F65" w:rsidRPr="0003727D" w:rsidRDefault="007A1F65" w:rsidP="006440E2">
      <w:pPr>
        <w:rPr>
          <w:color w:val="FF0000"/>
        </w:rPr>
      </w:pPr>
    </w:p>
    <w:p w14:paraId="4FBD140E" w14:textId="60C6E921" w:rsidR="00C23FA6" w:rsidRDefault="00C23FA6" w:rsidP="00C23FA6">
      <w:pPr>
        <w:pStyle w:val="Heading1"/>
      </w:pPr>
      <w:r>
        <w:t>Value Sets and CQL</w:t>
      </w:r>
    </w:p>
    <w:p w14:paraId="69AE83C3" w14:textId="6701B30B" w:rsidR="00DA2055" w:rsidRDefault="00DA2055" w:rsidP="006440E2"/>
    <w:p w14:paraId="473E99B8" w14:textId="7EE6907E" w:rsidR="00DA2055" w:rsidRDefault="008B0A0F" w:rsidP="006440E2">
      <w:r w:rsidRPr="008B0A0F">
        <w:rPr>
          <w:b/>
          <w:bCs/>
          <w:color w:val="0070C0"/>
        </w:rPr>
        <w:t>Q:</w:t>
      </w:r>
      <w:r w:rsidRPr="008B0A0F">
        <w:rPr>
          <w:color w:val="0070C0"/>
        </w:rPr>
        <w:t xml:space="preserve"> </w:t>
      </w:r>
      <w:r w:rsidR="0021446A">
        <w:rPr>
          <w:color w:val="000000" w:themeColor="text1"/>
        </w:rPr>
        <w:t xml:space="preserve">In the library </w:t>
      </w:r>
      <w:proofErr w:type="spellStart"/>
      <w:r w:rsidR="0021446A">
        <w:rPr>
          <w:color w:val="000000" w:themeColor="text1"/>
        </w:rPr>
        <w:t>ImmunizationNotDoneExample</w:t>
      </w:r>
      <w:proofErr w:type="spellEnd"/>
      <w:r w:rsidR="007175C4">
        <w:rPr>
          <w:color w:val="000000" w:themeColor="text1"/>
        </w:rPr>
        <w:t>,</w:t>
      </w:r>
      <w:r w:rsidR="0021446A">
        <w:rPr>
          <w:color w:val="000000" w:themeColor="text1"/>
        </w:rPr>
        <w:t xml:space="preserve"> using </w:t>
      </w:r>
      <w:r w:rsidR="00ED1C9C">
        <w:rPr>
          <w:color w:val="000000" w:themeColor="text1"/>
        </w:rPr>
        <w:t>Fast Healthcare Interoperability Resources</w:t>
      </w:r>
      <w:r w:rsidR="00ED1C9C">
        <w:rPr>
          <w:rFonts w:cstheme="minorHAnsi"/>
          <w:color w:val="000000" w:themeColor="text1"/>
        </w:rPr>
        <w:t>®</w:t>
      </w:r>
      <w:r w:rsidR="00ED1C9C">
        <w:rPr>
          <w:color w:val="000000" w:themeColor="text1"/>
        </w:rPr>
        <w:t xml:space="preserve"> (</w:t>
      </w:r>
      <w:r w:rsidR="0021446A">
        <w:rPr>
          <w:color w:val="000000" w:themeColor="text1"/>
        </w:rPr>
        <w:t>FHIR</w:t>
      </w:r>
      <w:r w:rsidR="00ED1C9C">
        <w:rPr>
          <w:rFonts w:cstheme="minorHAnsi"/>
          <w:color w:val="000000" w:themeColor="text1"/>
        </w:rPr>
        <w:t>®</w:t>
      </w:r>
      <w:r w:rsidR="00ED1C9C">
        <w:rPr>
          <w:color w:val="000000" w:themeColor="text1"/>
        </w:rPr>
        <w:t>)</w:t>
      </w:r>
      <w:r w:rsidR="0021446A">
        <w:rPr>
          <w:color w:val="000000" w:themeColor="text1"/>
        </w:rPr>
        <w:t xml:space="preserve"> version 4.0.1, </w:t>
      </w:r>
      <w:r w:rsidR="004528ED">
        <w:rPr>
          <w:color w:val="000000" w:themeColor="text1"/>
        </w:rPr>
        <w:t xml:space="preserve">does </w:t>
      </w:r>
      <w:r w:rsidR="00993980">
        <w:rPr>
          <w:color w:val="000000" w:themeColor="text1"/>
        </w:rPr>
        <w:t xml:space="preserve">the measure developer need to specify </w:t>
      </w:r>
      <w:r w:rsidR="004528ED">
        <w:rPr>
          <w:color w:val="000000" w:themeColor="text1"/>
        </w:rPr>
        <w:t xml:space="preserve">the </w:t>
      </w:r>
      <w:r w:rsidR="00DA2055" w:rsidRPr="007D6FCB">
        <w:rPr>
          <w:rFonts w:ascii="Consolas" w:hAnsi="Consolas" w:cs="Consolas"/>
          <w:sz w:val="20"/>
          <w:szCs w:val="20"/>
        </w:rPr>
        <w:t>define</w:t>
      </w:r>
      <w:r w:rsidR="007175C4">
        <w:t xml:space="preserve"> “</w:t>
      </w:r>
      <w:r w:rsidR="00DA2055" w:rsidRPr="007D6FCB">
        <w:rPr>
          <w:rFonts w:ascii="Consolas" w:hAnsi="Consolas" w:cs="Consolas"/>
          <w:sz w:val="20"/>
          <w:szCs w:val="20"/>
        </w:rPr>
        <w:t>Influen</w:t>
      </w:r>
      <w:r w:rsidR="0021446A" w:rsidRPr="007D6FCB">
        <w:rPr>
          <w:rFonts w:ascii="Consolas" w:hAnsi="Consolas" w:cs="Consolas"/>
          <w:sz w:val="20"/>
          <w:szCs w:val="20"/>
        </w:rPr>
        <w:t>za</w:t>
      </w:r>
      <w:r w:rsidR="00DA2055" w:rsidRPr="007D6FCB">
        <w:rPr>
          <w:rFonts w:ascii="Consolas" w:hAnsi="Consolas" w:cs="Consolas"/>
          <w:sz w:val="20"/>
          <w:szCs w:val="20"/>
        </w:rPr>
        <w:t xml:space="preserve"> Vaccine Not Administered</w:t>
      </w:r>
      <w:r w:rsidR="007175C4" w:rsidRPr="007D6FCB">
        <w:rPr>
          <w:rFonts w:ascii="Consolas" w:hAnsi="Consolas" w:cs="Consolas"/>
          <w:sz w:val="20"/>
          <w:szCs w:val="20"/>
        </w:rPr>
        <w:t>”</w:t>
      </w:r>
      <w:r w:rsidR="00993980">
        <w:t xml:space="preserve"> </w:t>
      </w:r>
      <w:r w:rsidR="00DA2055">
        <w:t xml:space="preserve">in the measure </w:t>
      </w:r>
      <w:r w:rsidR="004528ED">
        <w:t xml:space="preserve">since </w:t>
      </w:r>
      <w:r w:rsidR="001A0B98">
        <w:t>the</w:t>
      </w:r>
      <w:r w:rsidR="004528ED">
        <w:t xml:space="preserve"> code</w:t>
      </w:r>
      <w:r w:rsidR="001A0B98">
        <w:t xml:space="preserve"> is</w:t>
      </w:r>
      <w:r w:rsidR="004528ED">
        <w:t xml:space="preserve"> happening in the background?</w:t>
      </w:r>
    </w:p>
    <w:p w14:paraId="0C058DF1" w14:textId="2B3B07D2" w:rsidR="00886399" w:rsidRDefault="00886399" w:rsidP="006440E2"/>
    <w:p w14:paraId="015E410D" w14:textId="6E423C77" w:rsidR="00886399" w:rsidRPr="00726532" w:rsidRDefault="00886399" w:rsidP="00886399">
      <w:pPr>
        <w:rPr>
          <w:rFonts w:cstheme="minorHAnsi"/>
        </w:rPr>
      </w:pPr>
      <w:r w:rsidRPr="00726532">
        <w:rPr>
          <w:rFonts w:cstheme="minorHAnsi"/>
        </w:rPr>
        <w:t>Following the negation rationale pattern</w:t>
      </w:r>
    </w:p>
    <w:p w14:paraId="1AD0AF42" w14:textId="77777777" w:rsidR="00886399" w:rsidRDefault="00886399" w:rsidP="006440E2"/>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9040"/>
      </w:tblGrid>
      <w:tr w:rsidR="00886399" w:rsidRPr="0021446A" w14:paraId="2F48F38B" w14:textId="77777777" w:rsidTr="0026148F">
        <w:tc>
          <w:tcPr>
            <w:tcW w:w="9360" w:type="dxa"/>
            <w:gridSpan w:val="2"/>
            <w:hideMark/>
          </w:tcPr>
          <w:p w14:paraId="6C66654C" w14:textId="77777777"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define </w:t>
            </w:r>
            <w:r w:rsidRPr="0021446A">
              <w:rPr>
                <w:rFonts w:ascii="Consolas" w:eastAsia="Times New Roman" w:hAnsi="Consolas" w:cs="Consolas"/>
                <w:color w:val="5B9BD5" w:themeColor="accent5"/>
                <w:sz w:val="18"/>
                <w:szCs w:val="18"/>
              </w:rPr>
              <w:t>"Medical Patient or System Reason for Not Administering Influenza Vaccine"</w:t>
            </w:r>
            <w:r w:rsidRPr="0021446A">
              <w:rPr>
                <w:rFonts w:ascii="Consolas" w:eastAsia="Times New Roman" w:hAnsi="Consolas" w:cs="Consolas"/>
                <w:color w:val="000000" w:themeColor="text1"/>
                <w:sz w:val="18"/>
                <w:szCs w:val="18"/>
              </w:rPr>
              <w:t>:</w:t>
            </w:r>
          </w:p>
        </w:tc>
      </w:tr>
      <w:tr w:rsidR="00886399" w:rsidRPr="0021446A" w14:paraId="78387386" w14:textId="77777777" w:rsidTr="00B139DD">
        <w:tc>
          <w:tcPr>
            <w:tcW w:w="320" w:type="dxa"/>
            <w:noWrap/>
            <w:hideMark/>
          </w:tcPr>
          <w:p w14:paraId="1CB3FABC"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3FA6AC9A" w14:textId="51A28663"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[Immunization: </w:t>
            </w:r>
            <w:r w:rsidRPr="0021446A">
              <w:rPr>
                <w:rFonts w:ascii="Consolas" w:eastAsia="Times New Roman" w:hAnsi="Consolas" w:cs="Consolas"/>
                <w:color w:val="5B9BD5" w:themeColor="accent5"/>
                <w:sz w:val="18"/>
                <w:szCs w:val="18"/>
              </w:rPr>
              <w:t>"Influenza Vaccine"</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000000" w:themeColor="text1"/>
                <w:sz w:val="18"/>
                <w:szCs w:val="18"/>
              </w:rPr>
              <w:t>FluVaccine</w:t>
            </w:r>
            <w:proofErr w:type="spellEnd"/>
          </w:p>
        </w:tc>
      </w:tr>
      <w:tr w:rsidR="00886399" w:rsidRPr="0021446A" w14:paraId="0B580EE4" w14:textId="77777777" w:rsidTr="00B139DD">
        <w:tc>
          <w:tcPr>
            <w:tcW w:w="320" w:type="dxa"/>
            <w:noWrap/>
            <w:hideMark/>
          </w:tcPr>
          <w:p w14:paraId="28B4C4E1"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39F1C67A" w14:textId="20F5845A"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where</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FluVaccine.recorded</w:t>
            </w:r>
            <w:proofErr w:type="spellEnd"/>
            <w:r w:rsidRPr="0021446A">
              <w:rPr>
                <w:rFonts w:ascii="Consolas" w:eastAsia="Times New Roman" w:hAnsi="Consolas" w:cs="Consolas"/>
                <w:color w:val="000000" w:themeColor="text1"/>
                <w:sz w:val="18"/>
                <w:szCs w:val="18"/>
              </w:rPr>
              <w:t xml:space="preserve"> during </w:t>
            </w:r>
            <w:r w:rsidRPr="0021446A">
              <w:rPr>
                <w:rFonts w:ascii="Consolas" w:eastAsia="Times New Roman" w:hAnsi="Consolas" w:cs="Consolas"/>
                <w:color w:val="5B9BD5" w:themeColor="accent5"/>
                <w:sz w:val="18"/>
                <w:szCs w:val="18"/>
              </w:rPr>
              <w:t>"Influenza Season Including August and September of the Prior Year"</w:t>
            </w:r>
          </w:p>
        </w:tc>
      </w:tr>
      <w:tr w:rsidR="00886399" w:rsidRPr="0021446A" w14:paraId="613F40F4" w14:textId="77777777" w:rsidTr="00B139DD">
        <w:tc>
          <w:tcPr>
            <w:tcW w:w="320" w:type="dxa"/>
            <w:noWrap/>
            <w:hideMark/>
          </w:tcPr>
          <w:p w14:paraId="4C3FE8C4"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4AD179EC" w14:textId="4748B3EB"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and</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'not-done'</w:t>
            </w:r>
          </w:p>
        </w:tc>
      </w:tr>
      <w:tr w:rsidR="00886399" w:rsidRPr="0021446A" w14:paraId="397A29A0" w14:textId="77777777" w:rsidTr="00B139DD">
        <w:tc>
          <w:tcPr>
            <w:tcW w:w="320" w:type="dxa"/>
            <w:noWrap/>
            <w:hideMark/>
          </w:tcPr>
          <w:p w14:paraId="52ABB1E6"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1FD4958E" w14:textId="77777777"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and</w:t>
            </w:r>
            <w:r w:rsidRPr="0021446A">
              <w:rPr>
                <w:rFonts w:ascii="Consolas" w:eastAsia="Times New Roman" w:hAnsi="Consolas" w:cs="Consolas"/>
                <w:color w:val="000000" w:themeColor="text1"/>
                <w:sz w:val="18"/>
                <w:szCs w:val="18"/>
              </w:rPr>
              <w:t xml:space="preserve"> (</w:t>
            </w:r>
          </w:p>
        </w:tc>
      </w:tr>
      <w:tr w:rsidR="00886399" w:rsidRPr="0021446A" w14:paraId="11A0FC9E" w14:textId="77777777" w:rsidTr="00B139DD">
        <w:tc>
          <w:tcPr>
            <w:tcW w:w="320" w:type="dxa"/>
            <w:noWrap/>
            <w:hideMark/>
          </w:tcPr>
          <w:p w14:paraId="1E9BAC14"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552543A5" w14:textId="23720ED5"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4472C4" w:themeColor="accen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"Medical Reason"</w:t>
            </w:r>
          </w:p>
        </w:tc>
      </w:tr>
      <w:tr w:rsidR="00886399" w:rsidRPr="0021446A" w14:paraId="5988A1C3" w14:textId="77777777" w:rsidTr="00B139DD">
        <w:tc>
          <w:tcPr>
            <w:tcW w:w="320" w:type="dxa"/>
            <w:noWrap/>
            <w:hideMark/>
          </w:tcPr>
          <w:p w14:paraId="6807ED8C"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1330FDE3" w14:textId="17D3638A"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"Patient Reason"</w:t>
            </w:r>
          </w:p>
        </w:tc>
      </w:tr>
      <w:tr w:rsidR="00886399" w:rsidRPr="0021446A" w14:paraId="6A7F1A89" w14:textId="77777777" w:rsidTr="00B139DD">
        <w:tc>
          <w:tcPr>
            <w:tcW w:w="320" w:type="dxa"/>
            <w:noWrap/>
            <w:hideMark/>
          </w:tcPr>
          <w:p w14:paraId="69B2ADCC"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06C263E6" w14:textId="0EAE53D8"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"System Reason"</w:t>
            </w:r>
          </w:p>
        </w:tc>
      </w:tr>
      <w:tr w:rsidR="00886399" w:rsidRPr="0021446A" w14:paraId="6007D17A" w14:textId="77777777" w:rsidTr="00B139DD">
        <w:tc>
          <w:tcPr>
            <w:tcW w:w="320" w:type="dxa"/>
            <w:noWrap/>
            <w:hideMark/>
          </w:tcPr>
          <w:p w14:paraId="2929EB83"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483CD017" w14:textId="53F159ED"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"Influenza Vaccination Declined"</w:t>
            </w:r>
          </w:p>
        </w:tc>
      </w:tr>
      <w:tr w:rsidR="00886399" w:rsidRPr="0021446A" w14:paraId="57F0CB94" w14:textId="77777777" w:rsidTr="00B139DD">
        <w:tc>
          <w:tcPr>
            <w:tcW w:w="320" w:type="dxa"/>
            <w:noWrap/>
            <w:hideMark/>
          </w:tcPr>
          <w:p w14:paraId="26FC2E55" w14:textId="77777777" w:rsidR="00886399" w:rsidRPr="0021446A" w:rsidRDefault="00886399" w:rsidP="0026148F">
            <w:pPr>
              <w:spacing w:line="300" w:lineRule="atLeast"/>
              <w:rPr>
                <w:rFonts w:ascii="Consolas" w:eastAsia="Times New Roman" w:hAnsi="Consolas" w:cs="Consolas"/>
                <w:color w:val="000000" w:themeColor="text1"/>
                <w:sz w:val="18"/>
                <w:szCs w:val="18"/>
              </w:rPr>
            </w:pPr>
          </w:p>
        </w:tc>
        <w:tc>
          <w:tcPr>
            <w:tcW w:w="9040" w:type="dxa"/>
            <w:hideMark/>
          </w:tcPr>
          <w:p w14:paraId="338A33C5" w14:textId="77777777" w:rsidR="00886399" w:rsidRPr="0021446A" w:rsidRDefault="00886399" w:rsidP="0026148F">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p>
        </w:tc>
      </w:tr>
    </w:tbl>
    <w:p w14:paraId="78EB0D33" w14:textId="4BBEE3C0" w:rsidR="00886399" w:rsidRDefault="00886399" w:rsidP="006440E2"/>
    <w:p w14:paraId="753427AB" w14:textId="60EB161B" w:rsidR="00886399" w:rsidRPr="00886399" w:rsidRDefault="00886399" w:rsidP="006440E2">
      <w:pPr>
        <w:rPr>
          <w:rFonts w:ascii="Consolas" w:hAnsi="Consolas" w:cs="Consolas"/>
          <w:sz w:val="18"/>
          <w:szCs w:val="18"/>
        </w:rPr>
      </w:pPr>
    </w:p>
    <w:p w14:paraId="4D3DF952" w14:textId="113C7A18" w:rsidR="0021446A" w:rsidRDefault="004528ED" w:rsidP="006440E2">
      <w:pPr>
        <w:rPr>
          <w:rFonts w:cstheme="minorHAnsi"/>
        </w:rPr>
      </w:pPr>
      <w:r w:rsidRPr="00726532">
        <w:rPr>
          <w:rFonts w:cstheme="minorHAnsi"/>
        </w:rPr>
        <w:t>Logic</w:t>
      </w:r>
      <w:r w:rsidR="00886399" w:rsidRPr="00726532">
        <w:rPr>
          <w:rFonts w:cstheme="minorHAnsi"/>
        </w:rPr>
        <w:t xml:space="preserve"> happening </w:t>
      </w:r>
      <w:r w:rsidRPr="00726532">
        <w:rPr>
          <w:rFonts w:cstheme="minorHAnsi"/>
        </w:rPr>
        <w:t xml:space="preserve">underneath within the </w:t>
      </w:r>
      <w:r w:rsidR="00993980" w:rsidRPr="00726532">
        <w:rPr>
          <w:rFonts w:cstheme="minorHAnsi"/>
        </w:rPr>
        <w:t>Expression Logical Model (</w:t>
      </w:r>
      <w:r w:rsidRPr="00726532">
        <w:rPr>
          <w:rFonts w:cstheme="minorHAnsi"/>
        </w:rPr>
        <w:t>ELM</w:t>
      </w:r>
      <w:r w:rsidR="00993980" w:rsidRPr="00726532">
        <w:rPr>
          <w:rFonts w:cstheme="minorHAnsi"/>
        </w:rPr>
        <w:t>)</w:t>
      </w:r>
    </w:p>
    <w:p w14:paraId="5824ABC1" w14:textId="77777777" w:rsidR="00726532" w:rsidRPr="00726532" w:rsidRDefault="00726532" w:rsidP="006440E2">
      <w:pPr>
        <w:rPr>
          <w:rFonts w:cstheme="minorHAnsi"/>
        </w:rPr>
      </w:pPr>
    </w:p>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9040"/>
      </w:tblGrid>
      <w:tr w:rsidR="0021446A" w:rsidRPr="0021446A" w14:paraId="3666501B" w14:textId="77777777" w:rsidTr="0021446A">
        <w:tc>
          <w:tcPr>
            <w:tcW w:w="9360" w:type="dxa"/>
            <w:gridSpan w:val="2"/>
            <w:hideMark/>
          </w:tcPr>
          <w:p w14:paraId="7F107BB2"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define </w:t>
            </w:r>
            <w:r w:rsidRPr="0021446A">
              <w:rPr>
                <w:rFonts w:ascii="Consolas" w:eastAsia="Times New Roman" w:hAnsi="Consolas" w:cs="Consolas"/>
                <w:color w:val="5B9BD5" w:themeColor="accent5"/>
                <w:sz w:val="18"/>
                <w:szCs w:val="18"/>
              </w:rPr>
              <w:t>"Influenza Vaccine Not Administered"</w:t>
            </w:r>
            <w:r w:rsidRPr="0021446A">
              <w:rPr>
                <w:rFonts w:ascii="Consolas" w:eastAsia="Times New Roman" w:hAnsi="Consolas" w:cs="Consolas"/>
                <w:color w:val="000000" w:themeColor="text1"/>
                <w:sz w:val="18"/>
                <w:szCs w:val="18"/>
              </w:rPr>
              <w:t>:</w:t>
            </w:r>
          </w:p>
        </w:tc>
      </w:tr>
      <w:tr w:rsidR="0021446A" w:rsidRPr="0021446A" w14:paraId="54AC1AE2" w14:textId="77777777" w:rsidTr="0021446A">
        <w:tc>
          <w:tcPr>
            <w:tcW w:w="320" w:type="dxa"/>
            <w:noWrap/>
            <w:hideMark/>
          </w:tcPr>
          <w:p w14:paraId="0E1BD9C7"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5D7E6316"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[Immunization] I</w:t>
            </w:r>
          </w:p>
        </w:tc>
      </w:tr>
      <w:tr w:rsidR="0021446A" w:rsidRPr="0021446A" w14:paraId="5DDF0E7D" w14:textId="77777777" w:rsidTr="0021446A">
        <w:tc>
          <w:tcPr>
            <w:tcW w:w="320" w:type="dxa"/>
            <w:noWrap/>
            <w:hideMark/>
          </w:tcPr>
          <w:p w14:paraId="69902C69"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5B04AFF4"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where</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I.vaccineCode</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"Influenza Vaccine"</w:t>
            </w:r>
          </w:p>
        </w:tc>
      </w:tr>
      <w:tr w:rsidR="0021446A" w:rsidRPr="0021446A" w14:paraId="7E9C6507" w14:textId="77777777" w:rsidTr="0021446A">
        <w:tc>
          <w:tcPr>
            <w:tcW w:w="320" w:type="dxa"/>
            <w:noWrap/>
            <w:hideMark/>
          </w:tcPr>
          <w:p w14:paraId="513BABFF"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794246A0"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000000" w:themeColor="text1"/>
                <w:sz w:val="18"/>
                <w:szCs w:val="18"/>
              </w:rPr>
              <w:t>ToValueSet</w:t>
            </w:r>
            <w:proofErr w:type="spellEnd"/>
            <w:r w:rsidRPr="0021446A">
              <w:rPr>
                <w:rFonts w:ascii="Consolas" w:eastAsia="Times New Roman" w:hAnsi="Consolas" w:cs="Consolas"/>
                <w:color w:val="000000" w:themeColor="text1"/>
                <w:sz w:val="18"/>
                <w:szCs w:val="18"/>
              </w:rPr>
              <w:t>(</w:t>
            </w:r>
            <w:proofErr w:type="spellStart"/>
            <w:r w:rsidRPr="0021446A">
              <w:rPr>
                <w:rFonts w:ascii="Consolas" w:eastAsia="Times New Roman" w:hAnsi="Consolas" w:cs="Consolas"/>
                <w:color w:val="4472C4" w:themeColor="accent1"/>
                <w:sz w:val="18"/>
                <w:szCs w:val="18"/>
              </w:rPr>
              <w:t>Global</w:t>
            </w:r>
            <w:r w:rsidRPr="0021446A">
              <w:rPr>
                <w:rFonts w:ascii="Consolas" w:eastAsia="Times New Roman" w:hAnsi="Consolas" w:cs="Consolas"/>
                <w:color w:val="000000" w:themeColor="text1"/>
                <w:sz w:val="18"/>
                <w:szCs w:val="18"/>
              </w:rPr>
              <w:t>.</w:t>
            </w:r>
            <w:r w:rsidRPr="0021446A">
              <w:rPr>
                <w:rFonts w:ascii="Consolas" w:eastAsia="Times New Roman" w:hAnsi="Consolas" w:cs="Consolas"/>
                <w:color w:val="4472C4" w:themeColor="accent1"/>
                <w:sz w:val="18"/>
                <w:szCs w:val="18"/>
              </w:rPr>
              <w:t>GetBaseExtension</w:t>
            </w:r>
            <w:proofErr w:type="spellEnd"/>
            <w:r w:rsidRPr="0021446A">
              <w:rPr>
                <w:rFonts w:ascii="Consolas" w:eastAsia="Times New Roman" w:hAnsi="Consolas" w:cs="Consolas"/>
                <w:color w:val="000000" w:themeColor="text1"/>
                <w:sz w:val="18"/>
                <w:szCs w:val="18"/>
              </w:rPr>
              <w:t>(</w:t>
            </w:r>
            <w:proofErr w:type="spellStart"/>
            <w:r w:rsidRPr="0021446A">
              <w:rPr>
                <w:rFonts w:ascii="Consolas" w:eastAsia="Times New Roman" w:hAnsi="Consolas" w:cs="Consolas"/>
                <w:color w:val="4472C4" w:themeColor="accent1"/>
                <w:sz w:val="18"/>
                <w:szCs w:val="18"/>
              </w:rPr>
              <w:t>I</w:t>
            </w:r>
            <w:r w:rsidRPr="0021446A">
              <w:rPr>
                <w:rFonts w:ascii="Consolas" w:eastAsia="Times New Roman" w:hAnsi="Consolas" w:cs="Consolas"/>
                <w:color w:val="000000" w:themeColor="text1"/>
                <w:sz w:val="18"/>
                <w:szCs w:val="18"/>
              </w:rPr>
              <w:t>.</w:t>
            </w:r>
            <w:r w:rsidRPr="0021446A">
              <w:rPr>
                <w:rFonts w:ascii="Consolas" w:eastAsia="Times New Roman" w:hAnsi="Consolas" w:cs="Consolas"/>
                <w:color w:val="4472C4" w:themeColor="accent1"/>
                <w:sz w:val="18"/>
                <w:szCs w:val="18"/>
              </w:rPr>
              <w:t>vaccineCode</w:t>
            </w:r>
            <w:proofErr w:type="spellEnd"/>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w:t>
            </w:r>
            <w:proofErr w:type="spellStart"/>
            <w:r w:rsidRPr="0021446A">
              <w:rPr>
                <w:rFonts w:ascii="Consolas" w:eastAsia="Times New Roman" w:hAnsi="Consolas" w:cs="Consolas"/>
                <w:color w:val="5B9BD5" w:themeColor="accent5"/>
                <w:sz w:val="18"/>
                <w:szCs w:val="18"/>
              </w:rPr>
              <w:t>valueset</w:t>
            </w:r>
            <w:proofErr w:type="spellEnd"/>
            <w:r w:rsidRPr="0021446A">
              <w:rPr>
                <w:rFonts w:ascii="Consolas" w:eastAsia="Times New Roman" w:hAnsi="Consolas" w:cs="Consolas"/>
                <w:color w:val="5B9BD5" w:themeColor="accent5"/>
                <w:sz w:val="18"/>
                <w:szCs w:val="18"/>
              </w:rPr>
              <w:t>-reference'</w:t>
            </w:r>
            <w:r w:rsidRPr="0021446A">
              <w:rPr>
                <w:rFonts w:ascii="Consolas" w:eastAsia="Times New Roman" w:hAnsi="Consolas" w:cs="Consolas"/>
                <w:color w:val="000000" w:themeColor="text1"/>
                <w:sz w:val="18"/>
                <w:szCs w:val="18"/>
              </w:rPr>
              <w:t xml:space="preserve">).value </w:t>
            </w:r>
            <w:r w:rsidRPr="0021446A">
              <w:rPr>
                <w:rFonts w:ascii="Consolas" w:eastAsia="Times New Roman" w:hAnsi="Consolas" w:cs="Consolas"/>
                <w:color w:val="FF0000"/>
                <w:sz w:val="18"/>
                <w:szCs w:val="18"/>
              </w:rPr>
              <w:t>as</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FHIR</w:t>
            </w:r>
            <w:r w:rsidRPr="0021446A">
              <w:rPr>
                <w:rFonts w:ascii="Consolas" w:eastAsia="Times New Roman" w:hAnsi="Consolas" w:cs="Consolas"/>
                <w:color w:val="000000" w:themeColor="text1"/>
                <w:sz w:val="18"/>
                <w:szCs w:val="18"/>
              </w:rPr>
              <w:t>.</w:t>
            </w:r>
            <w:r w:rsidRPr="0021446A">
              <w:rPr>
                <w:rFonts w:ascii="Consolas" w:eastAsia="Times New Roman" w:hAnsi="Consolas" w:cs="Consolas"/>
                <w:color w:val="4472C4" w:themeColor="accent1"/>
                <w:sz w:val="18"/>
                <w:szCs w:val="18"/>
              </w:rPr>
              <w:t>uri</w:t>
            </w:r>
            <w:proofErr w:type="spellEnd"/>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"Influenza Vaccine"</w:t>
            </w:r>
          </w:p>
        </w:tc>
      </w:tr>
    </w:tbl>
    <w:p w14:paraId="5E37F02A" w14:textId="77777777" w:rsidR="0021446A" w:rsidRDefault="0021446A" w:rsidP="006440E2"/>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5130"/>
      </w:tblGrid>
      <w:tr w:rsidR="0021446A" w:rsidRPr="0021446A" w14:paraId="76728C40" w14:textId="77777777" w:rsidTr="0021446A">
        <w:tc>
          <w:tcPr>
            <w:tcW w:w="5450" w:type="dxa"/>
            <w:gridSpan w:val="2"/>
            <w:hideMark/>
          </w:tcPr>
          <w:p w14:paraId="2CFCB9D9"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define function </w:t>
            </w:r>
            <w:proofErr w:type="spellStart"/>
            <w:r w:rsidRPr="0021446A">
              <w:rPr>
                <w:rFonts w:ascii="Consolas" w:eastAsia="Times New Roman" w:hAnsi="Consolas" w:cs="Consolas"/>
                <w:color w:val="000000" w:themeColor="text1"/>
                <w:sz w:val="18"/>
                <w:szCs w:val="18"/>
              </w:rPr>
              <w:t>ToValueSet</w:t>
            </w:r>
            <w:proofErr w:type="spellEnd"/>
            <w:r w:rsidRPr="0021446A">
              <w:rPr>
                <w:rFonts w:ascii="Consolas" w:eastAsia="Times New Roman" w:hAnsi="Consolas" w:cs="Consolas"/>
                <w:color w:val="000000" w:themeColor="text1"/>
                <w:sz w:val="18"/>
                <w:szCs w:val="18"/>
              </w:rPr>
              <w:t>(</w:t>
            </w:r>
            <w:proofErr w:type="spellStart"/>
            <w:r w:rsidRPr="0021446A">
              <w:rPr>
                <w:rFonts w:ascii="Consolas" w:eastAsia="Times New Roman" w:hAnsi="Consolas" w:cs="Consolas"/>
                <w:color w:val="000000" w:themeColor="text1"/>
                <w:sz w:val="18"/>
                <w:szCs w:val="18"/>
              </w:rPr>
              <w:t>uri</w:t>
            </w:r>
            <w:proofErr w:type="spellEnd"/>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FHIR</w:t>
            </w:r>
            <w:r w:rsidRPr="0021446A">
              <w:rPr>
                <w:rFonts w:ascii="Consolas" w:eastAsia="Times New Roman" w:hAnsi="Consolas" w:cs="Consolas"/>
                <w:color w:val="000000" w:themeColor="text1"/>
                <w:sz w:val="18"/>
                <w:szCs w:val="18"/>
              </w:rPr>
              <w:t>.</w:t>
            </w:r>
            <w:r w:rsidRPr="0021446A">
              <w:rPr>
                <w:rFonts w:ascii="Consolas" w:eastAsia="Times New Roman" w:hAnsi="Consolas" w:cs="Consolas"/>
                <w:color w:val="4472C4" w:themeColor="accent1"/>
                <w:sz w:val="18"/>
                <w:szCs w:val="18"/>
              </w:rPr>
              <w:t>uri</w:t>
            </w:r>
            <w:proofErr w:type="spellEnd"/>
            <w:r w:rsidRPr="0021446A">
              <w:rPr>
                <w:rFonts w:ascii="Consolas" w:eastAsia="Times New Roman" w:hAnsi="Consolas" w:cs="Consolas"/>
                <w:color w:val="000000" w:themeColor="text1"/>
                <w:sz w:val="18"/>
                <w:szCs w:val="18"/>
              </w:rPr>
              <w:t>):</w:t>
            </w:r>
          </w:p>
        </w:tc>
      </w:tr>
      <w:tr w:rsidR="0021446A" w:rsidRPr="0021446A" w14:paraId="2A0C59C2" w14:textId="77777777" w:rsidTr="0021446A">
        <w:tc>
          <w:tcPr>
            <w:tcW w:w="320" w:type="dxa"/>
            <w:noWrap/>
            <w:hideMark/>
          </w:tcPr>
          <w:p w14:paraId="237B6BF6"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5130" w:type="dxa"/>
            <w:hideMark/>
          </w:tcPr>
          <w:p w14:paraId="50E987D2"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System</w:t>
            </w:r>
            <w:r w:rsidRPr="0021446A">
              <w:rPr>
                <w:rFonts w:ascii="Consolas" w:eastAsia="Times New Roman" w:hAnsi="Consolas" w:cs="Consolas"/>
                <w:color w:val="000000" w:themeColor="text1"/>
                <w:sz w:val="18"/>
                <w:szCs w:val="18"/>
              </w:rPr>
              <w:t>.</w:t>
            </w:r>
            <w:r w:rsidRPr="0021446A">
              <w:rPr>
                <w:rFonts w:ascii="Consolas" w:eastAsia="Times New Roman" w:hAnsi="Consolas" w:cs="Consolas"/>
                <w:color w:val="4472C4" w:themeColor="accent1"/>
                <w:sz w:val="18"/>
                <w:szCs w:val="18"/>
              </w:rPr>
              <w:t>ValueSet</w:t>
            </w:r>
            <w:proofErr w:type="spellEnd"/>
            <w:r w:rsidRPr="0021446A">
              <w:rPr>
                <w:rFonts w:ascii="Consolas" w:eastAsia="Times New Roman" w:hAnsi="Consolas" w:cs="Consolas"/>
                <w:color w:val="000000" w:themeColor="text1"/>
                <w:sz w:val="18"/>
                <w:szCs w:val="18"/>
              </w:rPr>
              <w:t xml:space="preserve"> { id: </w:t>
            </w:r>
            <w:proofErr w:type="spellStart"/>
            <w:r w:rsidRPr="0021446A">
              <w:rPr>
                <w:rFonts w:ascii="Consolas" w:eastAsia="Times New Roman" w:hAnsi="Consolas" w:cs="Consolas"/>
                <w:color w:val="4472C4" w:themeColor="accent1"/>
                <w:sz w:val="18"/>
                <w:szCs w:val="18"/>
              </w:rPr>
              <w:t>uri</w:t>
            </w:r>
            <w:r w:rsidRPr="0021446A">
              <w:rPr>
                <w:rFonts w:ascii="Consolas" w:eastAsia="Times New Roman" w:hAnsi="Consolas" w:cs="Consolas"/>
                <w:color w:val="000000" w:themeColor="text1"/>
                <w:sz w:val="18"/>
                <w:szCs w:val="18"/>
              </w:rPr>
              <w:t>.</w:t>
            </w:r>
            <w:r w:rsidRPr="0021446A">
              <w:rPr>
                <w:rFonts w:ascii="Consolas" w:eastAsia="Times New Roman" w:hAnsi="Consolas" w:cs="Consolas"/>
                <w:color w:val="4472C4" w:themeColor="accent1"/>
                <w:sz w:val="18"/>
                <w:szCs w:val="18"/>
              </w:rPr>
              <w:t>value</w:t>
            </w:r>
            <w:proofErr w:type="spellEnd"/>
            <w:r w:rsidRPr="0021446A">
              <w:rPr>
                <w:rFonts w:ascii="Consolas" w:eastAsia="Times New Roman" w:hAnsi="Consolas" w:cs="Consolas"/>
                <w:color w:val="000000" w:themeColor="text1"/>
                <w:sz w:val="18"/>
                <w:szCs w:val="18"/>
              </w:rPr>
              <w:t xml:space="preserve"> }</w:t>
            </w:r>
          </w:p>
        </w:tc>
      </w:tr>
    </w:tbl>
    <w:p w14:paraId="70A6D5B8" w14:textId="4B61E090" w:rsidR="00DA2055" w:rsidRDefault="00DA2055" w:rsidP="006440E2"/>
    <w:p w14:paraId="04F0E3BC" w14:textId="3078D894" w:rsidR="00DA2055" w:rsidRDefault="008B0A0F" w:rsidP="006440E2">
      <w:r w:rsidRPr="008B0A0F">
        <w:rPr>
          <w:b/>
          <w:bCs/>
          <w:color w:val="0070C0"/>
        </w:rPr>
        <w:t>A:</w:t>
      </w:r>
      <w:r w:rsidRPr="008B0A0F">
        <w:rPr>
          <w:color w:val="0070C0"/>
        </w:rPr>
        <w:t xml:space="preserve"> </w:t>
      </w:r>
      <w:r w:rsidR="0013719F">
        <w:rPr>
          <w:color w:val="000000" w:themeColor="text1"/>
        </w:rPr>
        <w:t>Correct, t</w:t>
      </w:r>
      <w:r w:rsidR="0021446A" w:rsidRPr="0013719F">
        <w:rPr>
          <w:color w:val="000000" w:themeColor="text1"/>
        </w:rPr>
        <w:t xml:space="preserve">he </w:t>
      </w:r>
      <w:r w:rsidR="007175C4" w:rsidRPr="007D6FCB">
        <w:rPr>
          <w:rFonts w:ascii="Consolas" w:hAnsi="Consolas" w:cs="Consolas"/>
          <w:sz w:val="20"/>
          <w:szCs w:val="20"/>
        </w:rPr>
        <w:t>define "Influenza Vaccine Not Administered"</w:t>
      </w:r>
      <w:r w:rsidR="0021446A">
        <w:t xml:space="preserve"> and </w:t>
      </w:r>
      <w:r w:rsidR="0021446A" w:rsidRPr="007D6FCB">
        <w:rPr>
          <w:rFonts w:ascii="Consolas" w:hAnsi="Consolas" w:cs="Consolas"/>
          <w:sz w:val="20"/>
          <w:szCs w:val="20"/>
        </w:rPr>
        <w:t xml:space="preserve">define function </w:t>
      </w:r>
      <w:proofErr w:type="spellStart"/>
      <w:r w:rsidR="0021446A" w:rsidRPr="007D6FCB">
        <w:rPr>
          <w:rFonts w:ascii="Consolas" w:hAnsi="Consolas" w:cs="Consolas"/>
          <w:sz w:val="20"/>
          <w:szCs w:val="20"/>
        </w:rPr>
        <w:t>ToValueSet</w:t>
      </w:r>
      <w:proofErr w:type="spellEnd"/>
      <w:r w:rsidR="0021446A" w:rsidRPr="007D6FCB">
        <w:rPr>
          <w:rFonts w:ascii="Consolas" w:hAnsi="Consolas" w:cs="Consolas"/>
          <w:sz w:val="20"/>
          <w:szCs w:val="20"/>
        </w:rPr>
        <w:t>(</w:t>
      </w:r>
      <w:proofErr w:type="spellStart"/>
      <w:r w:rsidR="0021446A" w:rsidRPr="007D6FCB">
        <w:rPr>
          <w:rFonts w:ascii="Consolas" w:hAnsi="Consolas" w:cs="Consolas"/>
          <w:sz w:val="20"/>
          <w:szCs w:val="20"/>
        </w:rPr>
        <w:t>uri</w:t>
      </w:r>
      <w:proofErr w:type="spellEnd"/>
      <w:r w:rsidR="0021446A" w:rsidRPr="007D6FCB">
        <w:rPr>
          <w:rFonts w:ascii="Consolas" w:hAnsi="Consolas" w:cs="Consolas"/>
          <w:sz w:val="20"/>
          <w:szCs w:val="20"/>
        </w:rPr>
        <w:t xml:space="preserve"> </w:t>
      </w:r>
      <w:proofErr w:type="spellStart"/>
      <w:r w:rsidR="0021446A" w:rsidRPr="007D6FCB">
        <w:rPr>
          <w:rFonts w:ascii="Consolas" w:hAnsi="Consolas" w:cs="Consolas"/>
          <w:sz w:val="20"/>
          <w:szCs w:val="20"/>
        </w:rPr>
        <w:t>FHIR.uri</w:t>
      </w:r>
      <w:proofErr w:type="spellEnd"/>
      <w:r w:rsidR="0021446A" w:rsidRPr="007D6FCB">
        <w:rPr>
          <w:rFonts w:ascii="Consolas" w:hAnsi="Consolas" w:cs="Consolas"/>
          <w:sz w:val="20"/>
          <w:szCs w:val="20"/>
        </w:rPr>
        <w:t>)</w:t>
      </w:r>
      <w:r w:rsidR="0021446A">
        <w:t xml:space="preserve"> </w:t>
      </w:r>
      <w:r w:rsidR="00A60900">
        <w:t>illustrate</w:t>
      </w:r>
      <w:r w:rsidR="0021446A">
        <w:t xml:space="preserve"> what is happening </w:t>
      </w:r>
      <w:r w:rsidR="007175C4">
        <w:t xml:space="preserve">in </w:t>
      </w:r>
      <w:r w:rsidR="0021446A">
        <w:t>the ELM</w:t>
      </w:r>
      <w:r w:rsidR="0013719F">
        <w:t xml:space="preserve"> </w:t>
      </w:r>
      <w:r w:rsidR="00886399">
        <w:t xml:space="preserve">and do not need to be </w:t>
      </w:r>
      <w:r w:rsidR="0013719F">
        <w:t xml:space="preserve">written into the </w:t>
      </w:r>
      <w:r w:rsidR="00A60900">
        <w:t>logic expression</w:t>
      </w:r>
      <w:r>
        <w:t xml:space="preserve">. </w:t>
      </w:r>
      <w:r w:rsidR="00993980">
        <w:t>Measure developers should a</w:t>
      </w:r>
      <w:r w:rsidR="0013719F">
        <w:t xml:space="preserve">lways utilize the </w:t>
      </w:r>
      <w:r w:rsidR="003E1275">
        <w:t>negation rationale pattern</w:t>
      </w:r>
      <w:r w:rsidR="0013719F">
        <w:t xml:space="preserve"> and th</w:t>
      </w:r>
      <w:r w:rsidR="007175C4">
        <w:t>e</w:t>
      </w:r>
      <w:r w:rsidR="0013719F">
        <w:t xml:space="preserve"> logic expressions to derive the appropriate values.</w:t>
      </w:r>
    </w:p>
    <w:p w14:paraId="37B995DD" w14:textId="65B7136D" w:rsidR="003E1275" w:rsidRDefault="003E1275" w:rsidP="006440E2"/>
    <w:p w14:paraId="3B713C20" w14:textId="13CC0474" w:rsidR="003E1275" w:rsidRDefault="003E1275" w:rsidP="006440E2">
      <w:r>
        <w:t>Negation Rationale Pattern:</w:t>
      </w:r>
    </w:p>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9040"/>
      </w:tblGrid>
      <w:tr w:rsidR="0021446A" w:rsidRPr="0021446A" w14:paraId="34F9CADB" w14:textId="77777777" w:rsidTr="0021446A">
        <w:tc>
          <w:tcPr>
            <w:tcW w:w="9360" w:type="dxa"/>
            <w:gridSpan w:val="2"/>
            <w:hideMark/>
          </w:tcPr>
          <w:p w14:paraId="47020EAD"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define </w:t>
            </w:r>
            <w:r w:rsidRPr="0021446A">
              <w:rPr>
                <w:rFonts w:ascii="Consolas" w:eastAsia="Times New Roman" w:hAnsi="Consolas" w:cs="Consolas"/>
                <w:color w:val="5B9BD5" w:themeColor="accent5"/>
                <w:sz w:val="18"/>
                <w:szCs w:val="18"/>
              </w:rPr>
              <w:t>"Medical Patient or System Reason for Not Administering Influenza Vaccine"</w:t>
            </w:r>
            <w:r w:rsidRPr="0021446A">
              <w:rPr>
                <w:rFonts w:ascii="Consolas" w:eastAsia="Times New Roman" w:hAnsi="Consolas" w:cs="Consolas"/>
                <w:color w:val="000000" w:themeColor="text1"/>
                <w:sz w:val="18"/>
                <w:szCs w:val="18"/>
              </w:rPr>
              <w:t>:</w:t>
            </w:r>
          </w:p>
        </w:tc>
      </w:tr>
      <w:tr w:rsidR="0021446A" w:rsidRPr="0021446A" w14:paraId="27957ADB" w14:textId="77777777" w:rsidTr="0021446A">
        <w:tc>
          <w:tcPr>
            <w:tcW w:w="320" w:type="dxa"/>
            <w:noWrap/>
            <w:hideMark/>
          </w:tcPr>
          <w:p w14:paraId="6DE7FC63"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77CA5115" w14:textId="2B900726"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[Immunization: </w:t>
            </w:r>
            <w:r w:rsidRPr="0021446A">
              <w:rPr>
                <w:rFonts w:ascii="Consolas" w:eastAsia="Times New Roman" w:hAnsi="Consolas" w:cs="Consolas"/>
                <w:color w:val="5B9BD5" w:themeColor="accent5"/>
                <w:sz w:val="18"/>
                <w:szCs w:val="18"/>
              </w:rPr>
              <w:t>"Influenza Vaccine"</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000000" w:themeColor="text1"/>
                <w:sz w:val="18"/>
                <w:szCs w:val="18"/>
              </w:rPr>
              <w:t>FluVaccine</w:t>
            </w:r>
            <w:proofErr w:type="spellEnd"/>
          </w:p>
        </w:tc>
      </w:tr>
      <w:tr w:rsidR="0021446A" w:rsidRPr="0021446A" w14:paraId="4740AAC4" w14:textId="77777777" w:rsidTr="0021446A">
        <w:tc>
          <w:tcPr>
            <w:tcW w:w="320" w:type="dxa"/>
            <w:noWrap/>
            <w:hideMark/>
          </w:tcPr>
          <w:p w14:paraId="2C96F083"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359599F9" w14:textId="71ED1ED2"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where</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FluVaccine.recorded</w:t>
            </w:r>
            <w:proofErr w:type="spellEnd"/>
            <w:r w:rsidRPr="0021446A">
              <w:rPr>
                <w:rFonts w:ascii="Consolas" w:eastAsia="Times New Roman" w:hAnsi="Consolas" w:cs="Consolas"/>
                <w:color w:val="000000" w:themeColor="text1"/>
                <w:sz w:val="18"/>
                <w:szCs w:val="18"/>
              </w:rPr>
              <w:t xml:space="preserve"> during </w:t>
            </w:r>
            <w:r w:rsidRPr="0021446A">
              <w:rPr>
                <w:rFonts w:ascii="Consolas" w:eastAsia="Times New Roman" w:hAnsi="Consolas" w:cs="Consolas"/>
                <w:color w:val="5B9BD5" w:themeColor="accent5"/>
                <w:sz w:val="18"/>
                <w:szCs w:val="18"/>
              </w:rPr>
              <w:t>"Influenza Season Including August and September of the Prior Year"</w:t>
            </w:r>
          </w:p>
        </w:tc>
      </w:tr>
      <w:tr w:rsidR="0021446A" w:rsidRPr="0021446A" w14:paraId="03DA8088" w14:textId="77777777" w:rsidTr="0021446A">
        <w:tc>
          <w:tcPr>
            <w:tcW w:w="320" w:type="dxa"/>
            <w:noWrap/>
            <w:hideMark/>
          </w:tcPr>
          <w:p w14:paraId="16E3FBB8"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433C8581" w14:textId="762533A4"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and</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'not-done'</w:t>
            </w:r>
          </w:p>
        </w:tc>
      </w:tr>
      <w:tr w:rsidR="0021446A" w:rsidRPr="0021446A" w14:paraId="72D9CC58" w14:textId="77777777" w:rsidTr="0021446A">
        <w:tc>
          <w:tcPr>
            <w:tcW w:w="320" w:type="dxa"/>
            <w:noWrap/>
            <w:hideMark/>
          </w:tcPr>
          <w:p w14:paraId="70818CA3"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34FD4200"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and</w:t>
            </w:r>
            <w:r w:rsidRPr="0021446A">
              <w:rPr>
                <w:rFonts w:ascii="Consolas" w:eastAsia="Times New Roman" w:hAnsi="Consolas" w:cs="Consolas"/>
                <w:color w:val="000000" w:themeColor="text1"/>
                <w:sz w:val="18"/>
                <w:szCs w:val="18"/>
              </w:rPr>
              <w:t xml:space="preserve"> (</w:t>
            </w:r>
          </w:p>
        </w:tc>
      </w:tr>
      <w:tr w:rsidR="0021446A" w:rsidRPr="0021446A" w14:paraId="2659C244" w14:textId="77777777" w:rsidTr="0021446A">
        <w:tc>
          <w:tcPr>
            <w:tcW w:w="320" w:type="dxa"/>
            <w:noWrap/>
            <w:hideMark/>
          </w:tcPr>
          <w:p w14:paraId="28813DB6"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01293EC5" w14:textId="51BEA4FE"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4472C4" w:themeColor="accen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"Medical Reason"</w:t>
            </w:r>
          </w:p>
        </w:tc>
      </w:tr>
      <w:tr w:rsidR="0021446A" w:rsidRPr="0021446A" w14:paraId="3CCA43A5" w14:textId="77777777" w:rsidTr="0021446A">
        <w:tc>
          <w:tcPr>
            <w:tcW w:w="320" w:type="dxa"/>
            <w:noWrap/>
            <w:hideMark/>
          </w:tcPr>
          <w:p w14:paraId="5C7E751B"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7A5F804F" w14:textId="562003EC"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"Patient Reason"</w:t>
            </w:r>
          </w:p>
        </w:tc>
      </w:tr>
      <w:tr w:rsidR="0021446A" w:rsidRPr="0021446A" w14:paraId="1B5AB5C9" w14:textId="77777777" w:rsidTr="0021446A">
        <w:tc>
          <w:tcPr>
            <w:tcW w:w="320" w:type="dxa"/>
            <w:noWrap/>
            <w:hideMark/>
          </w:tcPr>
          <w:p w14:paraId="3691EEFA"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1789C517" w14:textId="20EB1D6E"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"System Reason"</w:t>
            </w:r>
          </w:p>
        </w:tc>
      </w:tr>
      <w:tr w:rsidR="0021446A" w:rsidRPr="0021446A" w14:paraId="3D2BD2ED" w14:textId="77777777" w:rsidTr="0021446A">
        <w:tc>
          <w:tcPr>
            <w:tcW w:w="320" w:type="dxa"/>
            <w:noWrap/>
            <w:hideMark/>
          </w:tcPr>
          <w:p w14:paraId="01FC9CDE"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531A90A4" w14:textId="5EF2D5F6"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FF0000"/>
                <w:sz w:val="18"/>
                <w:szCs w:val="18"/>
              </w:rPr>
              <w:t>or</w:t>
            </w:r>
            <w:r w:rsidRPr="0021446A">
              <w:rPr>
                <w:rFonts w:ascii="Consolas" w:eastAsia="Times New Roman" w:hAnsi="Consolas" w:cs="Consolas"/>
                <w:color w:val="000000" w:themeColor="text1"/>
                <w:sz w:val="18"/>
                <w:szCs w:val="18"/>
              </w:rPr>
              <w:t xml:space="preserve"> </w:t>
            </w:r>
            <w:proofErr w:type="spellStart"/>
            <w:r w:rsidRPr="0021446A">
              <w:rPr>
                <w:rFonts w:ascii="Consolas" w:eastAsia="Times New Roman" w:hAnsi="Consolas" w:cs="Consolas"/>
                <w:color w:val="4472C4" w:themeColor="accent1"/>
                <w:sz w:val="18"/>
                <w:szCs w:val="18"/>
              </w:rPr>
              <w:t>FluVaccine.statusReason</w:t>
            </w:r>
            <w:proofErr w:type="spellEnd"/>
            <w:r w:rsidRPr="0021446A">
              <w:rPr>
                <w:rFonts w:ascii="Consolas" w:eastAsia="Times New Roman" w:hAnsi="Consolas" w:cs="Consolas"/>
                <w:color w:val="4472C4" w:themeColor="accent1"/>
                <w:sz w:val="18"/>
                <w:szCs w:val="18"/>
              </w:rPr>
              <w:t xml:space="preserve"> </w:t>
            </w:r>
            <w:r w:rsidRPr="0021446A">
              <w:rPr>
                <w:rFonts w:ascii="Consolas" w:eastAsia="Times New Roman" w:hAnsi="Consolas" w:cs="Consolas"/>
                <w:color w:val="FF0000"/>
                <w:sz w:val="18"/>
                <w:szCs w:val="18"/>
              </w:rPr>
              <w:t>in</w:t>
            </w:r>
            <w:r w:rsidRPr="0021446A">
              <w:rPr>
                <w:rFonts w:ascii="Consolas" w:eastAsia="Times New Roman" w:hAnsi="Consolas" w:cs="Consolas"/>
                <w:color w:val="000000" w:themeColor="text1"/>
                <w:sz w:val="18"/>
                <w:szCs w:val="18"/>
              </w:rPr>
              <w:t xml:space="preserve"> </w:t>
            </w:r>
            <w:r w:rsidRPr="0021446A">
              <w:rPr>
                <w:rFonts w:ascii="Consolas" w:eastAsia="Times New Roman" w:hAnsi="Consolas" w:cs="Consolas"/>
                <w:color w:val="5B9BD5" w:themeColor="accent5"/>
                <w:sz w:val="18"/>
                <w:szCs w:val="18"/>
              </w:rPr>
              <w:t>"Influenza Vaccination Declined"</w:t>
            </w:r>
          </w:p>
        </w:tc>
      </w:tr>
      <w:tr w:rsidR="0021446A" w:rsidRPr="0021446A" w14:paraId="48336D51" w14:textId="77777777" w:rsidTr="0021446A">
        <w:tc>
          <w:tcPr>
            <w:tcW w:w="320" w:type="dxa"/>
            <w:noWrap/>
            <w:hideMark/>
          </w:tcPr>
          <w:p w14:paraId="5547956E" w14:textId="77777777" w:rsidR="0021446A" w:rsidRPr="0021446A" w:rsidRDefault="0021446A" w:rsidP="0021446A">
            <w:pPr>
              <w:spacing w:line="300" w:lineRule="atLeast"/>
              <w:rPr>
                <w:rFonts w:ascii="Consolas" w:eastAsia="Times New Roman" w:hAnsi="Consolas" w:cs="Consolas"/>
                <w:color w:val="000000" w:themeColor="text1"/>
                <w:sz w:val="18"/>
                <w:szCs w:val="18"/>
              </w:rPr>
            </w:pPr>
          </w:p>
        </w:tc>
        <w:tc>
          <w:tcPr>
            <w:tcW w:w="9040" w:type="dxa"/>
            <w:hideMark/>
          </w:tcPr>
          <w:p w14:paraId="363C73CE" w14:textId="77777777" w:rsidR="0021446A" w:rsidRPr="0021446A" w:rsidRDefault="0021446A" w:rsidP="0021446A">
            <w:pPr>
              <w:spacing w:line="300" w:lineRule="atLeast"/>
              <w:rPr>
                <w:rFonts w:ascii="Consolas" w:eastAsia="Times New Roman" w:hAnsi="Consolas" w:cs="Consolas"/>
                <w:color w:val="000000" w:themeColor="text1"/>
                <w:sz w:val="18"/>
                <w:szCs w:val="18"/>
              </w:rPr>
            </w:pPr>
            <w:r w:rsidRPr="0021446A">
              <w:rPr>
                <w:rFonts w:ascii="Consolas" w:eastAsia="Times New Roman" w:hAnsi="Consolas" w:cs="Consolas"/>
                <w:color w:val="000000" w:themeColor="text1"/>
                <w:sz w:val="18"/>
                <w:szCs w:val="18"/>
              </w:rPr>
              <w:t xml:space="preserve">      )</w:t>
            </w:r>
          </w:p>
        </w:tc>
      </w:tr>
      <w:tr w:rsidR="00B95360" w:rsidRPr="0021446A" w14:paraId="29C74925" w14:textId="77777777" w:rsidTr="0021446A">
        <w:tc>
          <w:tcPr>
            <w:tcW w:w="320" w:type="dxa"/>
            <w:noWrap/>
          </w:tcPr>
          <w:p w14:paraId="592234A9" w14:textId="77777777" w:rsidR="00B95360" w:rsidRPr="0021446A" w:rsidRDefault="00B95360" w:rsidP="0021446A">
            <w:pPr>
              <w:spacing w:line="300" w:lineRule="atLeast"/>
              <w:rPr>
                <w:rFonts w:ascii="Consolas" w:eastAsia="Times New Roman" w:hAnsi="Consolas" w:cs="Consolas"/>
                <w:color w:val="000000" w:themeColor="text1"/>
                <w:sz w:val="18"/>
                <w:szCs w:val="18"/>
              </w:rPr>
            </w:pPr>
          </w:p>
        </w:tc>
        <w:tc>
          <w:tcPr>
            <w:tcW w:w="9040" w:type="dxa"/>
          </w:tcPr>
          <w:p w14:paraId="104B09E5" w14:textId="77777777" w:rsidR="00B95360" w:rsidRPr="0021446A" w:rsidRDefault="00B95360" w:rsidP="0021446A">
            <w:pPr>
              <w:spacing w:line="300" w:lineRule="atLeast"/>
              <w:rPr>
                <w:rFonts w:ascii="Consolas" w:eastAsia="Times New Roman" w:hAnsi="Consolas" w:cs="Consolas"/>
                <w:color w:val="000000" w:themeColor="text1"/>
                <w:sz w:val="18"/>
                <w:szCs w:val="18"/>
              </w:rPr>
            </w:pPr>
          </w:p>
        </w:tc>
      </w:tr>
    </w:tbl>
    <w:p w14:paraId="069F8D4B" w14:textId="77777777" w:rsidR="00B95360" w:rsidRDefault="00B95360" w:rsidP="00B95360">
      <w:pPr>
        <w:pStyle w:val="Heading1"/>
      </w:pPr>
      <w:r>
        <w:t>Functions in CQL</w:t>
      </w:r>
    </w:p>
    <w:p w14:paraId="3E196344" w14:textId="77777777" w:rsidR="00B95360" w:rsidRDefault="00B95360" w:rsidP="006440E2">
      <w:pPr>
        <w:rPr>
          <w:b/>
          <w:bCs/>
          <w:color w:val="0070C0"/>
        </w:rPr>
      </w:pPr>
    </w:p>
    <w:p w14:paraId="5869E8DD" w14:textId="2B1CFD6B" w:rsidR="00B95360" w:rsidRDefault="00B95360" w:rsidP="006440E2">
      <w:pPr>
        <w:rPr>
          <w:color w:val="000000" w:themeColor="text1"/>
        </w:rPr>
      </w:pPr>
      <w:r w:rsidRPr="008B0A0F">
        <w:rPr>
          <w:b/>
          <w:bCs/>
          <w:color w:val="0070C0"/>
        </w:rPr>
        <w:t>Q:</w:t>
      </w:r>
      <w:r w:rsidRPr="008B0A0F">
        <w:rPr>
          <w:color w:val="0070C0"/>
        </w:rPr>
        <w:t xml:space="preserve"> </w:t>
      </w:r>
      <w:r w:rsidRPr="007175C4">
        <w:rPr>
          <w:color w:val="000000" w:themeColor="text1"/>
        </w:rPr>
        <w:t xml:space="preserve">What are the differences between the functions </w:t>
      </w:r>
      <w:r w:rsidR="007175C4" w:rsidRPr="007175C4">
        <w:rPr>
          <w:rFonts w:ascii="Consolas" w:eastAsia="Times New Roman" w:hAnsi="Consolas" w:cs="Segoe UI"/>
          <w:color w:val="24292E"/>
          <w:sz w:val="18"/>
          <w:szCs w:val="18"/>
        </w:rPr>
        <w:t>"</w:t>
      </w:r>
      <w:proofErr w:type="spellStart"/>
      <w:r w:rsidR="007175C4" w:rsidRPr="007D6FCB">
        <w:rPr>
          <w:rFonts w:ascii="Consolas" w:hAnsi="Consolas" w:cs="Consolas"/>
          <w:sz w:val="20"/>
          <w:szCs w:val="20"/>
        </w:rPr>
        <w:t>GetBaseExtensions</w:t>
      </w:r>
      <w:proofErr w:type="spellEnd"/>
      <w:r w:rsidR="007175C4" w:rsidRPr="007D6FCB">
        <w:rPr>
          <w:rFonts w:ascii="Consolas" w:hAnsi="Consolas" w:cs="Consolas"/>
          <w:sz w:val="20"/>
          <w:szCs w:val="20"/>
        </w:rPr>
        <w:t>"</w:t>
      </w:r>
      <w:r w:rsidRPr="007175C4">
        <w:rPr>
          <w:color w:val="000000" w:themeColor="text1"/>
        </w:rPr>
        <w:t xml:space="preserve">, </w:t>
      </w:r>
      <w:r w:rsidR="007175C4" w:rsidRPr="007D6FCB">
        <w:rPr>
          <w:rFonts w:ascii="Consolas" w:hAnsi="Consolas" w:cs="Consolas"/>
          <w:sz w:val="20"/>
          <w:szCs w:val="20"/>
        </w:rPr>
        <w:t>"</w:t>
      </w:r>
      <w:proofErr w:type="spellStart"/>
      <w:r w:rsidR="007175C4" w:rsidRPr="007D6FCB">
        <w:rPr>
          <w:rFonts w:ascii="Consolas" w:hAnsi="Consolas" w:cs="Consolas"/>
          <w:sz w:val="20"/>
          <w:szCs w:val="20"/>
        </w:rPr>
        <w:t>GetExtensions</w:t>
      </w:r>
      <w:proofErr w:type="spellEnd"/>
      <w:r w:rsidR="007175C4" w:rsidRPr="007D6FCB">
        <w:rPr>
          <w:rFonts w:ascii="Consolas" w:hAnsi="Consolas" w:cs="Consolas"/>
          <w:sz w:val="20"/>
          <w:szCs w:val="20"/>
        </w:rPr>
        <w:t>"</w:t>
      </w:r>
      <w:r w:rsidRPr="007175C4">
        <w:rPr>
          <w:color w:val="000000" w:themeColor="text1"/>
        </w:rPr>
        <w:t xml:space="preserve">, and </w:t>
      </w:r>
      <w:r w:rsidR="007175C4" w:rsidRPr="007D6FCB">
        <w:rPr>
          <w:rFonts w:ascii="Consolas" w:hAnsi="Consolas" w:cs="Consolas"/>
          <w:sz w:val="20"/>
          <w:szCs w:val="20"/>
        </w:rPr>
        <w:t>"</w:t>
      </w:r>
      <w:proofErr w:type="spellStart"/>
      <w:r w:rsidR="007175C4" w:rsidRPr="007D6FCB">
        <w:rPr>
          <w:rFonts w:ascii="Consolas" w:hAnsi="Consolas" w:cs="Consolas"/>
          <w:sz w:val="20"/>
          <w:szCs w:val="20"/>
        </w:rPr>
        <w:t>GetExtension</w:t>
      </w:r>
      <w:proofErr w:type="spellEnd"/>
      <w:r w:rsidR="007175C4" w:rsidRPr="007D6FCB">
        <w:rPr>
          <w:rFonts w:ascii="Consolas" w:hAnsi="Consolas" w:cs="Consolas"/>
          <w:sz w:val="20"/>
          <w:szCs w:val="20"/>
        </w:rPr>
        <w:t>"</w:t>
      </w:r>
      <w:r w:rsidRPr="00B95360">
        <w:rPr>
          <w:color w:val="000000" w:themeColor="text1"/>
        </w:rPr>
        <w:t xml:space="preserve"> in the current </w:t>
      </w:r>
      <w:r w:rsidR="007175C4">
        <w:rPr>
          <w:color w:val="000000" w:themeColor="text1"/>
        </w:rPr>
        <w:t>G</w:t>
      </w:r>
      <w:r w:rsidRPr="00B95360">
        <w:rPr>
          <w:color w:val="000000" w:themeColor="text1"/>
        </w:rPr>
        <w:t>lobal</w:t>
      </w:r>
      <w:r w:rsidR="007175C4">
        <w:rPr>
          <w:color w:val="000000" w:themeColor="text1"/>
        </w:rPr>
        <w:t xml:space="preserve"> Common</w:t>
      </w:r>
      <w:r w:rsidRPr="00B95360">
        <w:rPr>
          <w:color w:val="000000" w:themeColor="text1"/>
        </w:rPr>
        <w:t xml:space="preserve"> </w:t>
      </w:r>
      <w:r w:rsidR="007175C4">
        <w:rPr>
          <w:color w:val="000000" w:themeColor="text1"/>
        </w:rPr>
        <w:t>L</w:t>
      </w:r>
      <w:r w:rsidRPr="00B95360">
        <w:rPr>
          <w:color w:val="000000" w:themeColor="text1"/>
        </w:rPr>
        <w:t>ibrary?</w:t>
      </w:r>
      <w:r>
        <w:rPr>
          <w:color w:val="000000" w:themeColor="text1"/>
        </w:rPr>
        <w:t xml:space="preserve"> </w:t>
      </w:r>
    </w:p>
    <w:p w14:paraId="78A92699" w14:textId="0C3AAEC0" w:rsidR="00B95360" w:rsidRDefault="00B95360" w:rsidP="006440E2">
      <w:pPr>
        <w:rPr>
          <w:color w:val="000000" w:themeColor="text1"/>
        </w:rPr>
      </w:pPr>
    </w:p>
    <w:p w14:paraId="424EB645" w14:textId="18931F6A" w:rsidR="00B95360" w:rsidRDefault="00B95360" w:rsidP="008941CE">
      <w:pPr>
        <w:pStyle w:val="NoSpacing"/>
      </w:pPr>
      <w:r>
        <w:rPr>
          <w:b/>
          <w:bCs/>
          <w:color w:val="0070C0"/>
        </w:rPr>
        <w:t>A:</w:t>
      </w:r>
      <w:r>
        <w:rPr>
          <w:color w:val="0070C0"/>
        </w:rPr>
        <w:t xml:space="preserve"> </w:t>
      </w:r>
      <w:r w:rsidR="007175C4" w:rsidRPr="007D6FCB">
        <w:rPr>
          <w:rFonts w:ascii="Consolas" w:eastAsia="Times New Roman" w:hAnsi="Consolas" w:cs="Segoe UI"/>
          <w:color w:val="24292E"/>
          <w:sz w:val="20"/>
          <w:szCs w:val="20"/>
        </w:rPr>
        <w:t>"</w:t>
      </w:r>
      <w:proofErr w:type="spellStart"/>
      <w:r w:rsidR="007175C4" w:rsidRPr="007D6FCB">
        <w:rPr>
          <w:rFonts w:ascii="Consolas" w:hAnsi="Consolas" w:cs="Consolas"/>
          <w:sz w:val="20"/>
          <w:szCs w:val="20"/>
        </w:rPr>
        <w:t>GetExtension</w:t>
      </w:r>
      <w:proofErr w:type="spellEnd"/>
      <w:r w:rsidR="007175C4" w:rsidRPr="007D6FCB">
        <w:rPr>
          <w:rFonts w:ascii="Consolas" w:hAnsi="Consolas" w:cs="Consolas"/>
          <w:sz w:val="20"/>
          <w:szCs w:val="20"/>
        </w:rPr>
        <w:t>"</w:t>
      </w:r>
      <w:r w:rsidRPr="007175C4">
        <w:t xml:space="preserve"> and </w:t>
      </w:r>
      <w:r w:rsidR="007175C4" w:rsidRPr="007D6FCB">
        <w:rPr>
          <w:rFonts w:ascii="Consolas" w:eastAsia="Times New Roman" w:hAnsi="Consolas" w:cs="Segoe UI"/>
          <w:color w:val="24292E"/>
          <w:sz w:val="20"/>
          <w:szCs w:val="20"/>
        </w:rPr>
        <w:t>"</w:t>
      </w:r>
      <w:proofErr w:type="spellStart"/>
      <w:r w:rsidR="007175C4" w:rsidRPr="007D6FCB">
        <w:rPr>
          <w:rFonts w:ascii="Consolas" w:eastAsia="Times New Roman" w:hAnsi="Consolas" w:cs="Segoe UI"/>
          <w:color w:val="24292E"/>
          <w:sz w:val="20"/>
          <w:szCs w:val="20"/>
        </w:rPr>
        <w:t>GetExtensions</w:t>
      </w:r>
      <w:proofErr w:type="spellEnd"/>
      <w:r w:rsidR="007175C4" w:rsidRPr="007D6FCB">
        <w:rPr>
          <w:rFonts w:ascii="Consolas" w:eastAsia="Times New Roman" w:hAnsi="Consolas" w:cs="Segoe UI"/>
          <w:color w:val="24292E"/>
          <w:sz w:val="20"/>
          <w:szCs w:val="20"/>
        </w:rPr>
        <w:t>"</w:t>
      </w:r>
      <w:r w:rsidRPr="007D6FCB">
        <w:rPr>
          <w:rFonts w:ascii="Consolas" w:eastAsia="Times New Roman" w:hAnsi="Consolas" w:cs="Segoe UI"/>
          <w:color w:val="24292E"/>
          <w:sz w:val="20"/>
          <w:szCs w:val="20"/>
        </w:rPr>
        <w:t xml:space="preserve"> </w:t>
      </w:r>
      <w:r w:rsidRPr="007175C4">
        <w:t xml:space="preserve">are used </w:t>
      </w:r>
      <w:r w:rsidRPr="008941CE">
        <w:t>to return</w:t>
      </w:r>
      <w:r w:rsidR="008941CE">
        <w:t xml:space="preserve"> extensions from FHIR</w:t>
      </w:r>
      <w:r w:rsidR="005A25AA" w:rsidRPr="008941CE">
        <w:t xml:space="preserve"> </w:t>
      </w:r>
      <w:r w:rsidR="003A5181" w:rsidRPr="008941CE">
        <w:t xml:space="preserve">elements and domain resources. </w:t>
      </w:r>
      <w:r w:rsidR="00BD166D" w:rsidRPr="008941CE">
        <w:t>Measure developers should use t</w:t>
      </w:r>
      <w:r w:rsidR="003A5181" w:rsidRPr="008941CE">
        <w:t xml:space="preserve">he plural if </w:t>
      </w:r>
      <w:r w:rsidR="008941CE">
        <w:t>the extension is allowed to be specified multiple times (i.e. has a cardinality greater than 1 in the profile definition.</w:t>
      </w:r>
      <w:r w:rsidR="003A5181" w:rsidRPr="008941CE">
        <w:t xml:space="preserve"> The</w:t>
      </w:r>
      <w:r w:rsidR="003A5181" w:rsidRPr="008941CE">
        <w:rPr>
          <w:color w:val="000000" w:themeColor="text1"/>
        </w:rPr>
        <w:t xml:space="preserve"> singular function </w:t>
      </w:r>
      <w:r w:rsidR="00512C0C" w:rsidRPr="008941CE">
        <w:rPr>
          <w:color w:val="000000" w:themeColor="text1"/>
        </w:rPr>
        <w:t xml:space="preserve">ensures </w:t>
      </w:r>
      <w:r w:rsidR="003A5181" w:rsidRPr="008941CE">
        <w:rPr>
          <w:color w:val="000000" w:themeColor="text1"/>
        </w:rPr>
        <w:t>that only one extension will be returned</w:t>
      </w:r>
      <w:r w:rsidR="00B94651" w:rsidRPr="008941CE">
        <w:rPr>
          <w:color w:val="000000" w:themeColor="text1"/>
        </w:rPr>
        <w:t xml:space="preserve"> to the measure developer as a result of the </w:t>
      </w:r>
      <w:r w:rsidR="00512C0C" w:rsidRPr="008941CE">
        <w:rPr>
          <w:color w:val="000000" w:themeColor="text1"/>
        </w:rPr>
        <w:t xml:space="preserve">function. If the singular function is used on an extension that is allowed to be specified multiple times, it </w:t>
      </w:r>
      <w:r w:rsidR="003A5181" w:rsidRPr="008941CE">
        <w:rPr>
          <w:color w:val="000000" w:themeColor="text1"/>
        </w:rPr>
        <w:t xml:space="preserve">will result in an error if it is used </w:t>
      </w:r>
      <w:r w:rsidR="00512C0C" w:rsidRPr="008941CE">
        <w:rPr>
          <w:color w:val="000000" w:themeColor="text1"/>
        </w:rPr>
        <w:t>with an instance that has multiple appearances of the extension</w:t>
      </w:r>
      <w:r w:rsidR="003A5181" w:rsidRPr="007175C4">
        <w:t xml:space="preserve">. The function </w:t>
      </w:r>
      <w:r w:rsidR="007175C4" w:rsidRPr="007D6FCB">
        <w:rPr>
          <w:rFonts w:ascii="Consolas" w:eastAsia="Times New Roman" w:hAnsi="Consolas" w:cs="Segoe UI"/>
          <w:color w:val="24292E"/>
          <w:sz w:val="20"/>
          <w:szCs w:val="20"/>
        </w:rPr>
        <w:t>"</w:t>
      </w:r>
      <w:proofErr w:type="spellStart"/>
      <w:r w:rsidR="007175C4" w:rsidRPr="007D6FCB">
        <w:rPr>
          <w:rFonts w:ascii="Consolas" w:eastAsia="Times New Roman" w:hAnsi="Consolas" w:cs="Segoe UI"/>
          <w:color w:val="24292E"/>
          <w:sz w:val="20"/>
          <w:szCs w:val="20"/>
        </w:rPr>
        <w:t>GetBaseExtensions</w:t>
      </w:r>
      <w:proofErr w:type="spellEnd"/>
      <w:r w:rsidR="007175C4" w:rsidRPr="007D6FCB">
        <w:rPr>
          <w:rFonts w:ascii="Consolas" w:eastAsia="Times New Roman" w:hAnsi="Consolas" w:cs="Segoe UI"/>
          <w:color w:val="24292E"/>
          <w:sz w:val="20"/>
          <w:szCs w:val="20"/>
        </w:rPr>
        <w:t>"</w:t>
      </w:r>
      <w:r w:rsidR="007D6FCB">
        <w:rPr>
          <w:rFonts w:ascii="Consolas" w:eastAsia="Times New Roman" w:hAnsi="Consolas" w:cs="Segoe UI"/>
          <w:color w:val="24292E"/>
          <w:sz w:val="18"/>
          <w:szCs w:val="18"/>
        </w:rPr>
        <w:t xml:space="preserve"> </w:t>
      </w:r>
      <w:r w:rsidR="003A5181" w:rsidRPr="007175C4">
        <w:t>provide</w:t>
      </w:r>
      <w:r w:rsidR="007175C4" w:rsidRPr="007175C4">
        <w:t>s</w:t>
      </w:r>
      <w:r w:rsidR="003A5181" w:rsidRPr="007175C4">
        <w:t xml:space="preserve"> a default for the base </w:t>
      </w:r>
      <w:r w:rsidR="00BD166D">
        <w:t>Uniform Resource Locator (</w:t>
      </w:r>
      <w:r w:rsidR="003A5181" w:rsidRPr="007175C4">
        <w:t>URL</w:t>
      </w:r>
      <w:r w:rsidR="00BD166D">
        <w:t>)</w:t>
      </w:r>
      <w:r w:rsidR="003A5181" w:rsidRPr="007175C4">
        <w:t xml:space="preserve">, instead of writing out the entire URL. </w:t>
      </w:r>
      <w:r w:rsidR="00512C0C">
        <w:t xml:space="preserve">Extensions in FHIR are defined by a complete URL, for example </w:t>
      </w:r>
      <w:hyperlink r:id="rId9" w:history="1">
        <w:r w:rsidR="00512C0C" w:rsidRPr="00AC0064">
          <w:rPr>
            <w:rStyle w:val="Hyperlink"/>
          </w:rPr>
          <w:t>http://hl7.org/fhir/StructureDefinition/valueset-source</w:t>
        </w:r>
      </w:hyperlink>
      <w:r w:rsidR="00512C0C">
        <w:t xml:space="preserve">. The </w:t>
      </w:r>
      <w:proofErr w:type="spellStart"/>
      <w:r w:rsidR="00512C0C">
        <w:t>GetBaseExtension</w:t>
      </w:r>
      <w:proofErr w:type="spellEnd"/>
      <w:r w:rsidR="00512C0C">
        <w:t xml:space="preserve"> functions allow only the “tail” of this URL to be used, defaulting the portion that is common for all base FHIR extensions: </w:t>
      </w:r>
      <w:hyperlink r:id="rId10" w:history="1">
        <w:r w:rsidR="00512C0C" w:rsidRPr="00AC0064">
          <w:rPr>
            <w:rStyle w:val="Hyperlink"/>
          </w:rPr>
          <w:t>http://hl7.org/fhir/StructureDefinition/</w:t>
        </w:r>
      </w:hyperlink>
      <w:r w:rsidR="00512C0C">
        <w:t xml:space="preserve">. </w:t>
      </w:r>
    </w:p>
    <w:p w14:paraId="5B6B1A4E" w14:textId="36DCFB34" w:rsidR="008854EE" w:rsidRDefault="008854EE" w:rsidP="006440E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5356"/>
        <w:gridCol w:w="1884"/>
      </w:tblGrid>
      <w:tr w:rsidR="008854EE" w:rsidRPr="007175C4" w14:paraId="668F633A" w14:textId="77777777" w:rsidTr="008F29F9">
        <w:tc>
          <w:tcPr>
            <w:tcW w:w="7560" w:type="dxa"/>
            <w:gridSpan w:val="3"/>
            <w:shd w:val="clear" w:color="auto" w:fill="FFFFFF"/>
            <w:tcMar>
              <w:top w:w="0" w:type="dxa"/>
              <w:left w:w="150" w:type="dxa"/>
              <w:bottom w:w="0" w:type="dxa"/>
              <w:right w:w="150" w:type="dxa"/>
            </w:tcMar>
            <w:hideMark/>
          </w:tcPr>
          <w:p w14:paraId="36DA0F72" w14:textId="05C4D57E" w:rsidR="008854EE" w:rsidRPr="007175C4" w:rsidRDefault="008854EE" w:rsidP="008854EE">
            <w:pPr>
              <w:spacing w:line="300" w:lineRule="atLeast"/>
              <w:rPr>
                <w:rFonts w:ascii="Consolas" w:eastAsia="Times New Roman" w:hAnsi="Consolas" w:cs="Segoe UI"/>
                <w:color w:val="24292E"/>
                <w:sz w:val="18"/>
                <w:szCs w:val="18"/>
              </w:rPr>
            </w:pPr>
            <w:r>
              <w:t xml:space="preserve"> </w:t>
            </w:r>
            <w:r w:rsidRPr="007175C4">
              <w:rPr>
                <w:rFonts w:ascii="Consolas" w:eastAsia="Times New Roman" w:hAnsi="Consolas" w:cs="Segoe UI"/>
                <w:color w:val="24292E"/>
                <w:sz w:val="18"/>
                <w:szCs w:val="18"/>
              </w:rPr>
              <w:t>define function "</w:t>
            </w:r>
            <w:proofErr w:type="spellStart"/>
            <w:r w:rsidRPr="007D6FCB">
              <w:rPr>
                <w:rFonts w:ascii="Consolas" w:eastAsia="Times New Roman" w:hAnsi="Consolas" w:cs="Segoe UI"/>
                <w:color w:val="24292E"/>
                <w:sz w:val="18"/>
                <w:szCs w:val="18"/>
              </w:rPr>
              <w:t>GetExtensions</w:t>
            </w:r>
            <w:proofErr w:type="spellEnd"/>
            <w:r w:rsidRPr="007175C4">
              <w:rPr>
                <w:rFonts w:ascii="Consolas" w:eastAsia="Times New Roman" w:hAnsi="Consolas" w:cs="Segoe UI"/>
                <w:color w:val="24292E"/>
                <w:sz w:val="18"/>
                <w:szCs w:val="18"/>
              </w:rPr>
              <w:t xml:space="preserve">"(element Element,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 xml:space="preserve"> String ):</w:t>
            </w:r>
          </w:p>
        </w:tc>
      </w:tr>
      <w:tr w:rsidR="008854EE" w:rsidRPr="007175C4" w14:paraId="0E300182" w14:textId="77777777" w:rsidTr="008F29F9">
        <w:trPr>
          <w:gridAfter w:val="1"/>
          <w:wAfter w:w="1884" w:type="dxa"/>
        </w:trPr>
        <w:tc>
          <w:tcPr>
            <w:tcW w:w="320" w:type="dxa"/>
            <w:shd w:val="clear" w:color="auto" w:fill="auto"/>
            <w:noWrap/>
            <w:tcMar>
              <w:top w:w="0" w:type="dxa"/>
              <w:left w:w="150" w:type="dxa"/>
              <w:bottom w:w="0" w:type="dxa"/>
              <w:right w:w="150" w:type="dxa"/>
            </w:tcMar>
            <w:hideMark/>
          </w:tcPr>
          <w:p w14:paraId="25DE879B" w14:textId="77777777" w:rsidR="008854EE" w:rsidRPr="007175C4" w:rsidRDefault="008854EE" w:rsidP="008854EE">
            <w:pPr>
              <w:spacing w:line="300" w:lineRule="atLeast"/>
              <w:rPr>
                <w:rFonts w:ascii="Consolas" w:eastAsia="Times New Roman" w:hAnsi="Consolas" w:cs="Segoe UI"/>
                <w:color w:val="24292E"/>
                <w:sz w:val="18"/>
                <w:szCs w:val="18"/>
              </w:rPr>
            </w:pPr>
          </w:p>
        </w:tc>
        <w:tc>
          <w:tcPr>
            <w:tcW w:w="5356" w:type="dxa"/>
            <w:shd w:val="clear" w:color="auto" w:fill="auto"/>
            <w:tcMar>
              <w:top w:w="0" w:type="dxa"/>
              <w:left w:w="150" w:type="dxa"/>
              <w:bottom w:w="0" w:type="dxa"/>
              <w:right w:w="150" w:type="dxa"/>
            </w:tcMar>
            <w:hideMark/>
          </w:tcPr>
          <w:p w14:paraId="65050F7C" w14:textId="77777777" w:rsidR="008854EE" w:rsidRPr="007175C4" w:rsidRDefault="008854EE" w:rsidP="008854EE">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element.extension</w:t>
            </w:r>
            <w:proofErr w:type="spellEnd"/>
            <w:r w:rsidRPr="007175C4">
              <w:rPr>
                <w:rFonts w:ascii="Consolas" w:eastAsia="Times New Roman" w:hAnsi="Consolas" w:cs="Segoe UI"/>
                <w:color w:val="24292E"/>
                <w:sz w:val="18"/>
                <w:szCs w:val="18"/>
              </w:rPr>
              <w:t xml:space="preserve"> E</w:t>
            </w:r>
          </w:p>
        </w:tc>
      </w:tr>
      <w:tr w:rsidR="008854EE" w:rsidRPr="007175C4" w14:paraId="477B329A" w14:textId="77777777" w:rsidTr="008F29F9">
        <w:trPr>
          <w:gridAfter w:val="1"/>
          <w:wAfter w:w="1884" w:type="dxa"/>
        </w:trPr>
        <w:tc>
          <w:tcPr>
            <w:tcW w:w="320" w:type="dxa"/>
            <w:shd w:val="clear" w:color="auto" w:fill="FFFFFF"/>
            <w:noWrap/>
            <w:tcMar>
              <w:top w:w="0" w:type="dxa"/>
              <w:left w:w="150" w:type="dxa"/>
              <w:bottom w:w="0" w:type="dxa"/>
              <w:right w:w="150" w:type="dxa"/>
            </w:tcMar>
            <w:hideMark/>
          </w:tcPr>
          <w:p w14:paraId="62B69C8F" w14:textId="77777777" w:rsidR="008854EE" w:rsidRPr="007175C4" w:rsidRDefault="008854EE" w:rsidP="008854EE">
            <w:pPr>
              <w:spacing w:line="300" w:lineRule="atLeast"/>
              <w:rPr>
                <w:rFonts w:ascii="Consolas" w:eastAsia="Times New Roman" w:hAnsi="Consolas" w:cs="Segoe UI"/>
                <w:color w:val="24292E"/>
                <w:sz w:val="18"/>
                <w:szCs w:val="18"/>
              </w:rPr>
            </w:pPr>
          </w:p>
        </w:tc>
        <w:tc>
          <w:tcPr>
            <w:tcW w:w="5356" w:type="dxa"/>
            <w:shd w:val="clear" w:color="auto" w:fill="FFFFFF"/>
            <w:tcMar>
              <w:top w:w="0" w:type="dxa"/>
              <w:left w:w="150" w:type="dxa"/>
              <w:bottom w:w="0" w:type="dxa"/>
              <w:right w:w="150" w:type="dxa"/>
            </w:tcMar>
            <w:hideMark/>
          </w:tcPr>
          <w:p w14:paraId="12A10CF8" w14:textId="77777777" w:rsidR="008854EE" w:rsidRPr="007175C4" w:rsidRDefault="008854EE" w:rsidP="008854EE">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w:t>
            </w:r>
            <w:r w:rsidRPr="007175C4">
              <w:rPr>
                <w:rFonts w:ascii="Consolas" w:eastAsia="Times New Roman" w:hAnsi="Consolas" w:cs="Segoe UI"/>
                <w:color w:val="24292E"/>
                <w:sz w:val="18"/>
                <w:szCs w:val="18"/>
              </w:rPr>
              <w:tab/>
              <w:t xml:space="preserve">  where E.url =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w:t>
            </w:r>
          </w:p>
        </w:tc>
      </w:tr>
      <w:tr w:rsidR="008854EE" w:rsidRPr="007175C4" w14:paraId="192C4899" w14:textId="77777777" w:rsidTr="008F29F9">
        <w:trPr>
          <w:gridAfter w:val="1"/>
          <w:wAfter w:w="1884" w:type="dxa"/>
        </w:trPr>
        <w:tc>
          <w:tcPr>
            <w:tcW w:w="320" w:type="dxa"/>
            <w:shd w:val="clear" w:color="auto" w:fill="auto"/>
            <w:noWrap/>
            <w:tcMar>
              <w:top w:w="0" w:type="dxa"/>
              <w:left w:w="150" w:type="dxa"/>
              <w:bottom w:w="0" w:type="dxa"/>
              <w:right w:w="150" w:type="dxa"/>
            </w:tcMar>
            <w:hideMark/>
          </w:tcPr>
          <w:p w14:paraId="5C5113BD" w14:textId="77777777" w:rsidR="008854EE" w:rsidRPr="007175C4" w:rsidRDefault="008854EE" w:rsidP="008854EE">
            <w:pPr>
              <w:spacing w:line="300" w:lineRule="atLeast"/>
              <w:rPr>
                <w:rFonts w:ascii="Consolas" w:eastAsia="Times New Roman" w:hAnsi="Consolas" w:cs="Segoe UI"/>
                <w:color w:val="24292E"/>
                <w:sz w:val="18"/>
                <w:szCs w:val="18"/>
              </w:rPr>
            </w:pPr>
          </w:p>
        </w:tc>
        <w:tc>
          <w:tcPr>
            <w:tcW w:w="5356" w:type="dxa"/>
            <w:shd w:val="clear" w:color="auto" w:fill="auto"/>
            <w:tcMar>
              <w:top w:w="0" w:type="dxa"/>
              <w:left w:w="150" w:type="dxa"/>
              <w:bottom w:w="0" w:type="dxa"/>
              <w:right w:w="150" w:type="dxa"/>
            </w:tcMar>
            <w:hideMark/>
          </w:tcPr>
          <w:p w14:paraId="2D6F12AD" w14:textId="77777777" w:rsidR="008854EE" w:rsidRPr="007175C4" w:rsidRDefault="008854EE" w:rsidP="008854EE">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w:t>
            </w:r>
            <w:r w:rsidRPr="007175C4">
              <w:rPr>
                <w:rFonts w:ascii="Consolas" w:eastAsia="Times New Roman" w:hAnsi="Consolas" w:cs="Segoe UI"/>
                <w:color w:val="24292E"/>
                <w:sz w:val="18"/>
                <w:szCs w:val="18"/>
              </w:rPr>
              <w:tab/>
            </w:r>
            <w:r w:rsidRPr="007175C4">
              <w:rPr>
                <w:rFonts w:ascii="Consolas" w:eastAsia="Times New Roman" w:hAnsi="Consolas" w:cs="Segoe UI"/>
                <w:color w:val="24292E"/>
                <w:sz w:val="18"/>
                <w:szCs w:val="18"/>
              </w:rPr>
              <w:tab/>
              <w:t>return E</w:t>
            </w:r>
          </w:p>
        </w:tc>
      </w:tr>
    </w:tbl>
    <w:p w14:paraId="34C3FDC4" w14:textId="5DEB2663" w:rsidR="008854EE" w:rsidRPr="007175C4" w:rsidRDefault="008854EE" w:rsidP="006440E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7011"/>
        <w:gridCol w:w="409"/>
      </w:tblGrid>
      <w:tr w:rsidR="008854EE" w:rsidRPr="007175C4" w14:paraId="5ADCD9D8" w14:textId="77777777" w:rsidTr="008F29F9">
        <w:tc>
          <w:tcPr>
            <w:tcW w:w="7740" w:type="dxa"/>
            <w:gridSpan w:val="3"/>
            <w:shd w:val="clear" w:color="auto" w:fill="auto"/>
            <w:tcMar>
              <w:top w:w="0" w:type="dxa"/>
              <w:left w:w="150" w:type="dxa"/>
              <w:bottom w:w="0" w:type="dxa"/>
              <w:right w:w="150" w:type="dxa"/>
            </w:tcMar>
            <w:hideMark/>
          </w:tcPr>
          <w:p w14:paraId="30F8FBB3" w14:textId="77777777" w:rsidR="008854EE" w:rsidRPr="007175C4" w:rsidRDefault="008854EE" w:rsidP="008854EE">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define function "</w:t>
            </w:r>
            <w:proofErr w:type="spellStart"/>
            <w:r w:rsidRPr="007D6FCB">
              <w:rPr>
                <w:rFonts w:ascii="Consolas" w:eastAsia="Times New Roman" w:hAnsi="Consolas" w:cs="Segoe UI"/>
                <w:color w:val="24292E"/>
                <w:sz w:val="18"/>
                <w:szCs w:val="18"/>
              </w:rPr>
              <w:t>GetExtension</w:t>
            </w:r>
            <w:proofErr w:type="spellEnd"/>
            <w:r w:rsidRPr="007175C4">
              <w:rPr>
                <w:rFonts w:ascii="Consolas" w:eastAsia="Times New Roman" w:hAnsi="Consolas" w:cs="Segoe UI"/>
                <w:color w:val="24292E"/>
                <w:sz w:val="18"/>
                <w:szCs w:val="18"/>
              </w:rPr>
              <w:t xml:space="preserve">"(element Element,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 xml:space="preserve"> String ):</w:t>
            </w:r>
          </w:p>
        </w:tc>
      </w:tr>
      <w:tr w:rsidR="008854EE" w:rsidRPr="007175C4" w14:paraId="6F308175" w14:textId="77777777" w:rsidTr="008F29F9">
        <w:trPr>
          <w:gridAfter w:val="1"/>
          <w:wAfter w:w="409" w:type="dxa"/>
        </w:trPr>
        <w:tc>
          <w:tcPr>
            <w:tcW w:w="320" w:type="dxa"/>
            <w:shd w:val="clear" w:color="auto" w:fill="FFFFFF"/>
            <w:noWrap/>
            <w:tcMar>
              <w:top w:w="0" w:type="dxa"/>
              <w:left w:w="150" w:type="dxa"/>
              <w:bottom w:w="0" w:type="dxa"/>
              <w:right w:w="150" w:type="dxa"/>
            </w:tcMar>
            <w:hideMark/>
          </w:tcPr>
          <w:p w14:paraId="659E08CF" w14:textId="77777777" w:rsidR="008854EE" w:rsidRPr="007175C4" w:rsidRDefault="008854EE" w:rsidP="008854EE">
            <w:pPr>
              <w:spacing w:line="300" w:lineRule="atLeast"/>
              <w:rPr>
                <w:rFonts w:ascii="Consolas" w:eastAsia="Times New Roman" w:hAnsi="Consolas" w:cs="Segoe UI"/>
                <w:color w:val="24292E"/>
                <w:sz w:val="18"/>
                <w:szCs w:val="18"/>
              </w:rPr>
            </w:pPr>
          </w:p>
        </w:tc>
        <w:tc>
          <w:tcPr>
            <w:tcW w:w="7011" w:type="dxa"/>
            <w:shd w:val="clear" w:color="auto" w:fill="FFFFFF"/>
            <w:tcMar>
              <w:top w:w="0" w:type="dxa"/>
              <w:left w:w="150" w:type="dxa"/>
              <w:bottom w:w="0" w:type="dxa"/>
              <w:right w:w="150" w:type="dxa"/>
            </w:tcMar>
            <w:hideMark/>
          </w:tcPr>
          <w:p w14:paraId="7AC4E921" w14:textId="77777777" w:rsidR="008854EE" w:rsidRPr="007175C4" w:rsidRDefault="008854EE" w:rsidP="008854EE">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singleton from "</w:t>
            </w:r>
            <w:proofErr w:type="spellStart"/>
            <w:r w:rsidRPr="007175C4">
              <w:rPr>
                <w:rFonts w:ascii="Consolas" w:eastAsia="Times New Roman" w:hAnsi="Consolas" w:cs="Segoe UI"/>
                <w:color w:val="24292E"/>
                <w:sz w:val="18"/>
                <w:szCs w:val="18"/>
              </w:rPr>
              <w:t>GetExtensions</w:t>
            </w:r>
            <w:proofErr w:type="spellEnd"/>
            <w:r w:rsidRPr="007175C4">
              <w:rPr>
                <w:rFonts w:ascii="Consolas" w:eastAsia="Times New Roman" w:hAnsi="Consolas" w:cs="Segoe UI"/>
                <w:color w:val="24292E"/>
                <w:sz w:val="18"/>
                <w:szCs w:val="18"/>
              </w:rPr>
              <w:t xml:space="preserve">"(element,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w:t>
            </w:r>
          </w:p>
        </w:tc>
      </w:tr>
    </w:tbl>
    <w:p w14:paraId="0BB12FED" w14:textId="0310E2C4" w:rsidR="008854EE" w:rsidRPr="007175C4" w:rsidRDefault="008854EE" w:rsidP="006440E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8765"/>
        <w:gridCol w:w="265"/>
      </w:tblGrid>
      <w:tr w:rsidR="00AD6467" w:rsidRPr="007175C4" w14:paraId="18B7108D" w14:textId="77777777" w:rsidTr="00B8518B">
        <w:trPr>
          <w:gridAfter w:val="1"/>
          <w:wAfter w:w="265" w:type="dxa"/>
          <w:trHeight w:val="93"/>
        </w:trPr>
        <w:tc>
          <w:tcPr>
            <w:tcW w:w="9085" w:type="dxa"/>
            <w:gridSpan w:val="2"/>
            <w:shd w:val="clear" w:color="auto" w:fill="auto"/>
            <w:tcMar>
              <w:top w:w="0" w:type="dxa"/>
              <w:left w:w="150" w:type="dxa"/>
              <w:bottom w:w="0" w:type="dxa"/>
              <w:right w:w="150" w:type="dxa"/>
            </w:tcMar>
            <w:hideMark/>
          </w:tcPr>
          <w:p w14:paraId="57093EB2" w14:textId="77777777" w:rsidR="00AD6467" w:rsidRPr="007175C4" w:rsidRDefault="00AD6467" w:rsidP="00AD6467">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define function "</w:t>
            </w:r>
            <w:proofErr w:type="spellStart"/>
            <w:r w:rsidRPr="007D6FCB">
              <w:rPr>
                <w:rFonts w:ascii="Consolas" w:eastAsia="Times New Roman" w:hAnsi="Consolas" w:cs="Segoe UI"/>
                <w:color w:val="24292E"/>
                <w:sz w:val="18"/>
                <w:szCs w:val="18"/>
              </w:rPr>
              <w:t>GetBaseExtensions</w:t>
            </w:r>
            <w:proofErr w:type="spellEnd"/>
            <w:r w:rsidRPr="007175C4">
              <w:rPr>
                <w:rFonts w:ascii="Consolas" w:eastAsia="Times New Roman" w:hAnsi="Consolas" w:cs="Segoe UI"/>
                <w:color w:val="24292E"/>
                <w:sz w:val="18"/>
                <w:szCs w:val="18"/>
              </w:rPr>
              <w:t>"(</w:t>
            </w:r>
            <w:proofErr w:type="spellStart"/>
            <w:r w:rsidRPr="007175C4">
              <w:rPr>
                <w:rFonts w:ascii="Consolas" w:eastAsia="Times New Roman" w:hAnsi="Consolas" w:cs="Segoe UI"/>
                <w:color w:val="24292E"/>
                <w:sz w:val="18"/>
                <w:szCs w:val="18"/>
              </w:rPr>
              <w:t>domainResource</w:t>
            </w:r>
            <w:proofErr w:type="spellEnd"/>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DomainResource</w:t>
            </w:r>
            <w:proofErr w:type="spellEnd"/>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 xml:space="preserve"> String ):</w:t>
            </w:r>
          </w:p>
        </w:tc>
      </w:tr>
      <w:tr w:rsidR="00AD6467" w:rsidRPr="007175C4" w14:paraId="5FF12D11" w14:textId="77777777" w:rsidTr="005640C3">
        <w:tc>
          <w:tcPr>
            <w:tcW w:w="320" w:type="dxa"/>
            <w:shd w:val="clear" w:color="auto" w:fill="FFFFFF"/>
            <w:noWrap/>
            <w:tcMar>
              <w:top w:w="0" w:type="dxa"/>
              <w:left w:w="150" w:type="dxa"/>
              <w:bottom w:w="0" w:type="dxa"/>
              <w:right w:w="150" w:type="dxa"/>
            </w:tcMar>
            <w:hideMark/>
          </w:tcPr>
          <w:p w14:paraId="4202BB8D" w14:textId="77777777" w:rsidR="00AD6467" w:rsidRPr="007175C4" w:rsidRDefault="00AD6467" w:rsidP="00AD6467">
            <w:pPr>
              <w:spacing w:line="300" w:lineRule="atLeast"/>
              <w:rPr>
                <w:rFonts w:ascii="Consolas" w:eastAsia="Times New Roman" w:hAnsi="Consolas" w:cs="Segoe UI"/>
                <w:color w:val="24292E"/>
                <w:sz w:val="18"/>
                <w:szCs w:val="18"/>
              </w:rPr>
            </w:pPr>
          </w:p>
        </w:tc>
        <w:tc>
          <w:tcPr>
            <w:tcW w:w="9030" w:type="dxa"/>
            <w:gridSpan w:val="2"/>
            <w:shd w:val="clear" w:color="auto" w:fill="FFFFFF"/>
            <w:tcMar>
              <w:top w:w="0" w:type="dxa"/>
              <w:left w:w="150" w:type="dxa"/>
              <w:bottom w:w="0" w:type="dxa"/>
              <w:right w:w="150" w:type="dxa"/>
            </w:tcMar>
            <w:hideMark/>
          </w:tcPr>
          <w:p w14:paraId="7DE1F140" w14:textId="77777777" w:rsidR="00AD6467" w:rsidRPr="007175C4" w:rsidRDefault="00AD6467" w:rsidP="00AD6467">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domainResource.extension</w:t>
            </w:r>
            <w:proofErr w:type="spellEnd"/>
            <w:r w:rsidRPr="007175C4">
              <w:rPr>
                <w:rFonts w:ascii="Consolas" w:eastAsia="Times New Roman" w:hAnsi="Consolas" w:cs="Segoe UI"/>
                <w:color w:val="24292E"/>
                <w:sz w:val="18"/>
                <w:szCs w:val="18"/>
              </w:rPr>
              <w:t xml:space="preserve"> E</w:t>
            </w:r>
          </w:p>
        </w:tc>
      </w:tr>
      <w:tr w:rsidR="00AD6467" w:rsidRPr="007175C4" w14:paraId="6DCE6CF6" w14:textId="77777777" w:rsidTr="005640C3">
        <w:trPr>
          <w:trHeight w:val="342"/>
        </w:trPr>
        <w:tc>
          <w:tcPr>
            <w:tcW w:w="320" w:type="dxa"/>
            <w:shd w:val="clear" w:color="auto" w:fill="auto"/>
            <w:noWrap/>
            <w:tcMar>
              <w:top w:w="0" w:type="dxa"/>
              <w:left w:w="150" w:type="dxa"/>
              <w:bottom w:w="0" w:type="dxa"/>
              <w:right w:w="150" w:type="dxa"/>
            </w:tcMar>
            <w:hideMark/>
          </w:tcPr>
          <w:p w14:paraId="425AD917" w14:textId="77777777" w:rsidR="00AD6467" w:rsidRPr="007175C4" w:rsidRDefault="00AD6467" w:rsidP="00AD6467">
            <w:pPr>
              <w:spacing w:line="300" w:lineRule="atLeast"/>
              <w:rPr>
                <w:rFonts w:ascii="Consolas" w:eastAsia="Times New Roman" w:hAnsi="Consolas" w:cs="Segoe UI"/>
                <w:color w:val="24292E"/>
                <w:sz w:val="18"/>
                <w:szCs w:val="18"/>
              </w:rPr>
            </w:pPr>
          </w:p>
        </w:tc>
        <w:tc>
          <w:tcPr>
            <w:tcW w:w="9030" w:type="dxa"/>
            <w:gridSpan w:val="2"/>
            <w:shd w:val="clear" w:color="auto" w:fill="auto"/>
            <w:tcMar>
              <w:top w:w="0" w:type="dxa"/>
              <w:left w:w="150" w:type="dxa"/>
              <w:bottom w:w="0" w:type="dxa"/>
              <w:right w:w="150" w:type="dxa"/>
            </w:tcMar>
            <w:hideMark/>
          </w:tcPr>
          <w:p w14:paraId="3247211F" w14:textId="77777777" w:rsidR="00AD6467" w:rsidRPr="007175C4" w:rsidRDefault="00AD6467" w:rsidP="00AD6467">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w:t>
            </w:r>
            <w:r w:rsidRPr="007175C4">
              <w:rPr>
                <w:rFonts w:ascii="Consolas" w:eastAsia="Times New Roman" w:hAnsi="Consolas" w:cs="Segoe UI"/>
                <w:color w:val="24292E"/>
                <w:sz w:val="18"/>
                <w:szCs w:val="18"/>
              </w:rPr>
              <w:tab/>
              <w:t xml:space="preserve">  where E.url = ('http:</w:t>
            </w:r>
            <w:r w:rsidRPr="007175C4">
              <w:rPr>
                <w:rFonts w:ascii="Consolas" w:eastAsia="Times New Roman" w:hAnsi="Consolas" w:cs="Segoe UI"/>
                <w:color w:val="FF0000"/>
                <w:sz w:val="18"/>
                <w:szCs w:val="18"/>
              </w:rPr>
              <w:t>//</w:t>
            </w:r>
            <w:r w:rsidRPr="007175C4">
              <w:rPr>
                <w:rFonts w:ascii="Consolas" w:eastAsia="Times New Roman" w:hAnsi="Consolas" w:cs="Segoe UI"/>
                <w:color w:val="0070C0"/>
                <w:sz w:val="18"/>
                <w:szCs w:val="18"/>
              </w:rPr>
              <w:t>hl7.org</w:t>
            </w:r>
            <w:r w:rsidRPr="007175C4">
              <w:rPr>
                <w:rFonts w:ascii="Consolas" w:eastAsia="Times New Roman" w:hAnsi="Consolas" w:cs="Segoe UI"/>
                <w:color w:val="FF0000"/>
                <w:sz w:val="18"/>
                <w:szCs w:val="18"/>
              </w:rPr>
              <w:t>/</w:t>
            </w:r>
            <w:proofErr w:type="spellStart"/>
            <w:r w:rsidRPr="007175C4">
              <w:rPr>
                <w:rFonts w:ascii="Consolas" w:eastAsia="Times New Roman" w:hAnsi="Consolas" w:cs="Segoe UI"/>
                <w:color w:val="24292E"/>
                <w:sz w:val="18"/>
                <w:szCs w:val="18"/>
              </w:rPr>
              <w:t>fhir</w:t>
            </w:r>
            <w:proofErr w:type="spellEnd"/>
            <w:r w:rsidRPr="007175C4">
              <w:rPr>
                <w:rFonts w:ascii="Consolas" w:eastAsia="Times New Roman" w:hAnsi="Consolas" w:cs="Segoe UI"/>
                <w:color w:val="FF0000"/>
                <w:sz w:val="18"/>
                <w:szCs w:val="18"/>
              </w:rPr>
              <w:t>/</w:t>
            </w:r>
            <w:proofErr w:type="spellStart"/>
            <w:r w:rsidRPr="007175C4">
              <w:rPr>
                <w:rFonts w:ascii="Consolas" w:eastAsia="Times New Roman" w:hAnsi="Consolas" w:cs="Segoe UI"/>
                <w:color w:val="24292E"/>
                <w:sz w:val="18"/>
                <w:szCs w:val="18"/>
              </w:rPr>
              <w:t>StructureDefinition</w:t>
            </w:r>
            <w:proofErr w:type="spellEnd"/>
            <w:r w:rsidRPr="007175C4">
              <w:rPr>
                <w:rFonts w:ascii="Consolas" w:eastAsia="Times New Roman" w:hAnsi="Consolas" w:cs="Segoe UI"/>
                <w:color w:val="FF0000"/>
                <w:sz w:val="18"/>
                <w:szCs w:val="18"/>
              </w:rPr>
              <w:t>/</w:t>
            </w:r>
            <w:r w:rsidRPr="007175C4">
              <w:rPr>
                <w:rFonts w:ascii="Consolas" w:eastAsia="Times New Roman" w:hAnsi="Consolas" w:cs="Segoe UI"/>
                <w:color w:val="24292E"/>
                <w:sz w:val="18"/>
                <w:szCs w:val="18"/>
              </w:rPr>
              <w:t xml:space="preserve">' +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w:t>
            </w:r>
          </w:p>
        </w:tc>
      </w:tr>
      <w:tr w:rsidR="00AD6467" w:rsidRPr="007175C4" w14:paraId="3360AF26" w14:textId="77777777" w:rsidTr="005640C3">
        <w:tc>
          <w:tcPr>
            <w:tcW w:w="320" w:type="dxa"/>
            <w:shd w:val="clear" w:color="auto" w:fill="FFFFFF"/>
            <w:noWrap/>
            <w:tcMar>
              <w:top w:w="0" w:type="dxa"/>
              <w:left w:w="150" w:type="dxa"/>
              <w:bottom w:w="0" w:type="dxa"/>
              <w:right w:w="150" w:type="dxa"/>
            </w:tcMar>
            <w:hideMark/>
          </w:tcPr>
          <w:p w14:paraId="23371D3E" w14:textId="77777777" w:rsidR="00AD6467" w:rsidRPr="007175C4" w:rsidRDefault="00AD6467" w:rsidP="00AD6467">
            <w:pPr>
              <w:spacing w:line="300" w:lineRule="atLeast"/>
              <w:rPr>
                <w:rFonts w:ascii="Consolas" w:eastAsia="Times New Roman" w:hAnsi="Consolas" w:cs="Segoe UI"/>
                <w:color w:val="24292E"/>
                <w:sz w:val="18"/>
                <w:szCs w:val="18"/>
              </w:rPr>
            </w:pPr>
          </w:p>
        </w:tc>
        <w:tc>
          <w:tcPr>
            <w:tcW w:w="9030" w:type="dxa"/>
            <w:gridSpan w:val="2"/>
            <w:shd w:val="clear" w:color="auto" w:fill="FFFFFF"/>
            <w:tcMar>
              <w:top w:w="0" w:type="dxa"/>
              <w:left w:w="150" w:type="dxa"/>
              <w:bottom w:w="0" w:type="dxa"/>
              <w:right w:w="150" w:type="dxa"/>
            </w:tcMar>
            <w:hideMark/>
          </w:tcPr>
          <w:p w14:paraId="1469A160" w14:textId="77777777" w:rsidR="00AD6467" w:rsidRPr="007175C4" w:rsidRDefault="00AD6467" w:rsidP="00AD6467">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w:t>
            </w:r>
            <w:r w:rsidRPr="007175C4">
              <w:rPr>
                <w:rFonts w:ascii="Consolas" w:eastAsia="Times New Roman" w:hAnsi="Consolas" w:cs="Segoe UI"/>
                <w:color w:val="24292E"/>
                <w:sz w:val="18"/>
                <w:szCs w:val="18"/>
              </w:rPr>
              <w:tab/>
            </w:r>
            <w:r w:rsidRPr="007175C4">
              <w:rPr>
                <w:rFonts w:ascii="Consolas" w:eastAsia="Times New Roman" w:hAnsi="Consolas" w:cs="Segoe UI"/>
                <w:color w:val="24292E"/>
                <w:sz w:val="18"/>
                <w:szCs w:val="18"/>
              </w:rPr>
              <w:tab/>
              <w:t>return E</w:t>
            </w:r>
          </w:p>
        </w:tc>
      </w:tr>
    </w:tbl>
    <w:p w14:paraId="6417A4F3" w14:textId="77777777" w:rsidR="00AD6467" w:rsidRPr="007175C4" w:rsidRDefault="00AD6467" w:rsidP="006440E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9040"/>
      </w:tblGrid>
      <w:tr w:rsidR="00AD6467" w:rsidRPr="007175C4" w14:paraId="4A7DC419" w14:textId="77777777" w:rsidTr="005640C3">
        <w:tc>
          <w:tcPr>
            <w:tcW w:w="9360" w:type="dxa"/>
            <w:gridSpan w:val="2"/>
            <w:shd w:val="clear" w:color="auto" w:fill="FFFFFF"/>
            <w:tcMar>
              <w:top w:w="0" w:type="dxa"/>
              <w:left w:w="150" w:type="dxa"/>
              <w:bottom w:w="0" w:type="dxa"/>
              <w:right w:w="150" w:type="dxa"/>
            </w:tcMar>
            <w:hideMark/>
          </w:tcPr>
          <w:p w14:paraId="160EA287" w14:textId="77777777" w:rsidR="00AD6467" w:rsidRPr="007175C4" w:rsidRDefault="00AD6467" w:rsidP="00AD6467">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define function "</w:t>
            </w:r>
            <w:proofErr w:type="spellStart"/>
            <w:r w:rsidRPr="007D6FCB">
              <w:rPr>
                <w:rFonts w:ascii="Consolas" w:eastAsia="Times New Roman" w:hAnsi="Consolas" w:cs="Segoe UI"/>
                <w:color w:val="24292E"/>
                <w:sz w:val="18"/>
                <w:szCs w:val="18"/>
              </w:rPr>
              <w:t>GetBaseExtension</w:t>
            </w:r>
            <w:proofErr w:type="spellEnd"/>
            <w:r w:rsidRPr="007175C4">
              <w:rPr>
                <w:rFonts w:ascii="Consolas" w:eastAsia="Times New Roman" w:hAnsi="Consolas" w:cs="Segoe UI"/>
                <w:color w:val="24292E"/>
                <w:sz w:val="18"/>
                <w:szCs w:val="18"/>
              </w:rPr>
              <w:t>"(</w:t>
            </w:r>
            <w:proofErr w:type="spellStart"/>
            <w:r w:rsidRPr="007175C4">
              <w:rPr>
                <w:rFonts w:ascii="Consolas" w:eastAsia="Times New Roman" w:hAnsi="Consolas" w:cs="Segoe UI"/>
                <w:color w:val="24292E"/>
                <w:sz w:val="18"/>
                <w:szCs w:val="18"/>
              </w:rPr>
              <w:t>domainResource</w:t>
            </w:r>
            <w:proofErr w:type="spellEnd"/>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DomainResource</w:t>
            </w:r>
            <w:proofErr w:type="spellEnd"/>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 xml:space="preserve"> String ):</w:t>
            </w:r>
          </w:p>
        </w:tc>
      </w:tr>
      <w:tr w:rsidR="00AD6467" w:rsidRPr="00AD6467" w14:paraId="4E52923C" w14:textId="77777777" w:rsidTr="005640C3">
        <w:tc>
          <w:tcPr>
            <w:tcW w:w="320" w:type="dxa"/>
            <w:shd w:val="clear" w:color="auto" w:fill="auto"/>
            <w:noWrap/>
            <w:tcMar>
              <w:top w:w="0" w:type="dxa"/>
              <w:left w:w="150" w:type="dxa"/>
              <w:bottom w:w="0" w:type="dxa"/>
              <w:right w:w="150" w:type="dxa"/>
            </w:tcMar>
            <w:hideMark/>
          </w:tcPr>
          <w:p w14:paraId="55D8CF9E" w14:textId="77777777" w:rsidR="00AD6467" w:rsidRPr="007175C4" w:rsidRDefault="00AD6467" w:rsidP="00AD6467">
            <w:pPr>
              <w:spacing w:line="300" w:lineRule="atLeast"/>
              <w:rPr>
                <w:rFonts w:ascii="Consolas" w:eastAsia="Times New Roman" w:hAnsi="Consolas" w:cs="Segoe UI"/>
                <w:color w:val="24292E"/>
                <w:sz w:val="18"/>
                <w:szCs w:val="18"/>
              </w:rPr>
            </w:pPr>
          </w:p>
        </w:tc>
        <w:tc>
          <w:tcPr>
            <w:tcW w:w="9040" w:type="dxa"/>
            <w:shd w:val="clear" w:color="auto" w:fill="auto"/>
            <w:tcMar>
              <w:top w:w="0" w:type="dxa"/>
              <w:left w:w="150" w:type="dxa"/>
              <w:bottom w:w="0" w:type="dxa"/>
              <w:right w:w="150" w:type="dxa"/>
            </w:tcMar>
            <w:hideMark/>
          </w:tcPr>
          <w:p w14:paraId="79A1C6BF" w14:textId="77777777" w:rsidR="00AD6467" w:rsidRPr="00AD6467" w:rsidRDefault="00AD6467" w:rsidP="00AD6467">
            <w:pPr>
              <w:spacing w:line="300" w:lineRule="atLeast"/>
              <w:rPr>
                <w:rFonts w:ascii="Consolas" w:eastAsia="Times New Roman" w:hAnsi="Consolas" w:cs="Segoe UI"/>
                <w:color w:val="24292E"/>
                <w:sz w:val="18"/>
                <w:szCs w:val="18"/>
              </w:rPr>
            </w:pPr>
            <w:r w:rsidRPr="007175C4">
              <w:rPr>
                <w:rFonts w:ascii="Consolas" w:eastAsia="Times New Roman" w:hAnsi="Consolas" w:cs="Segoe UI"/>
                <w:color w:val="24292E"/>
                <w:sz w:val="18"/>
                <w:szCs w:val="18"/>
              </w:rPr>
              <w:t xml:space="preserve">  singleton from "</w:t>
            </w:r>
            <w:proofErr w:type="spellStart"/>
            <w:r w:rsidRPr="007175C4">
              <w:rPr>
                <w:rFonts w:ascii="Consolas" w:eastAsia="Times New Roman" w:hAnsi="Consolas" w:cs="Segoe UI"/>
                <w:color w:val="24292E"/>
                <w:sz w:val="18"/>
                <w:szCs w:val="18"/>
              </w:rPr>
              <w:t>GetBaseExtensions</w:t>
            </w:r>
            <w:proofErr w:type="spellEnd"/>
            <w:r w:rsidRPr="007175C4">
              <w:rPr>
                <w:rFonts w:ascii="Consolas" w:eastAsia="Times New Roman" w:hAnsi="Consolas" w:cs="Segoe UI"/>
                <w:color w:val="24292E"/>
                <w:sz w:val="18"/>
                <w:szCs w:val="18"/>
              </w:rPr>
              <w:t>"(</w:t>
            </w:r>
            <w:proofErr w:type="spellStart"/>
            <w:r w:rsidRPr="007175C4">
              <w:rPr>
                <w:rFonts w:ascii="Consolas" w:eastAsia="Times New Roman" w:hAnsi="Consolas" w:cs="Segoe UI"/>
                <w:color w:val="24292E"/>
                <w:sz w:val="18"/>
                <w:szCs w:val="18"/>
              </w:rPr>
              <w:t>domainResource</w:t>
            </w:r>
            <w:proofErr w:type="spellEnd"/>
            <w:r w:rsidRPr="007175C4">
              <w:rPr>
                <w:rFonts w:ascii="Consolas" w:eastAsia="Times New Roman" w:hAnsi="Consolas" w:cs="Segoe UI"/>
                <w:color w:val="24292E"/>
                <w:sz w:val="18"/>
                <w:szCs w:val="18"/>
              </w:rPr>
              <w:t xml:space="preserve">, </w:t>
            </w:r>
            <w:proofErr w:type="spellStart"/>
            <w:r w:rsidRPr="007175C4">
              <w:rPr>
                <w:rFonts w:ascii="Consolas" w:eastAsia="Times New Roman" w:hAnsi="Consolas" w:cs="Segoe UI"/>
                <w:color w:val="24292E"/>
                <w:sz w:val="18"/>
                <w:szCs w:val="18"/>
              </w:rPr>
              <w:t>url</w:t>
            </w:r>
            <w:proofErr w:type="spellEnd"/>
            <w:r w:rsidRPr="007175C4">
              <w:rPr>
                <w:rFonts w:ascii="Consolas" w:eastAsia="Times New Roman" w:hAnsi="Consolas" w:cs="Segoe UI"/>
                <w:color w:val="24292E"/>
                <w:sz w:val="18"/>
                <w:szCs w:val="18"/>
              </w:rPr>
              <w:t>)</w:t>
            </w:r>
          </w:p>
        </w:tc>
      </w:tr>
    </w:tbl>
    <w:p w14:paraId="5F77728B" w14:textId="77777777" w:rsidR="00AD6467" w:rsidRDefault="00AD6467" w:rsidP="006440E2"/>
    <w:sectPr w:rsidR="00AD6467" w:rsidSect="00B06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1A67" w14:textId="77777777" w:rsidR="00A765AA" w:rsidRDefault="00A765AA" w:rsidP="0021446A">
      <w:r>
        <w:separator/>
      </w:r>
    </w:p>
  </w:endnote>
  <w:endnote w:type="continuationSeparator" w:id="0">
    <w:p w14:paraId="14D5200D" w14:textId="77777777" w:rsidR="00A765AA" w:rsidRDefault="00A765AA" w:rsidP="0021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F9AA" w14:textId="77777777" w:rsidR="00A765AA" w:rsidRDefault="00A765AA" w:rsidP="0021446A">
      <w:r>
        <w:separator/>
      </w:r>
    </w:p>
  </w:footnote>
  <w:footnote w:type="continuationSeparator" w:id="0">
    <w:p w14:paraId="57E6611A" w14:textId="77777777" w:rsidR="00A765AA" w:rsidRDefault="00A765AA" w:rsidP="002144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E2"/>
    <w:rsid w:val="00002088"/>
    <w:rsid w:val="00014B26"/>
    <w:rsid w:val="000205DB"/>
    <w:rsid w:val="0003727D"/>
    <w:rsid w:val="00095312"/>
    <w:rsid w:val="000B398C"/>
    <w:rsid w:val="000C4AC4"/>
    <w:rsid w:val="000E68B9"/>
    <w:rsid w:val="0012764B"/>
    <w:rsid w:val="0013719F"/>
    <w:rsid w:val="001676FF"/>
    <w:rsid w:val="001A0B98"/>
    <w:rsid w:val="001A567A"/>
    <w:rsid w:val="001C1E45"/>
    <w:rsid w:val="001E42BF"/>
    <w:rsid w:val="0021446A"/>
    <w:rsid w:val="00266A98"/>
    <w:rsid w:val="002C64A2"/>
    <w:rsid w:val="003725BB"/>
    <w:rsid w:val="003A5181"/>
    <w:rsid w:val="003C38AE"/>
    <w:rsid w:val="003C7A5B"/>
    <w:rsid w:val="003D2D75"/>
    <w:rsid w:val="003E1275"/>
    <w:rsid w:val="003E2319"/>
    <w:rsid w:val="003E3962"/>
    <w:rsid w:val="003F0465"/>
    <w:rsid w:val="004528ED"/>
    <w:rsid w:val="004761EB"/>
    <w:rsid w:val="0049221D"/>
    <w:rsid w:val="00497668"/>
    <w:rsid w:val="004D734E"/>
    <w:rsid w:val="00512C0C"/>
    <w:rsid w:val="00520837"/>
    <w:rsid w:val="0053404A"/>
    <w:rsid w:val="0053422F"/>
    <w:rsid w:val="005640C3"/>
    <w:rsid w:val="00572FA7"/>
    <w:rsid w:val="005733C0"/>
    <w:rsid w:val="00581FBE"/>
    <w:rsid w:val="00593D54"/>
    <w:rsid w:val="005A25AA"/>
    <w:rsid w:val="005B6377"/>
    <w:rsid w:val="005D5540"/>
    <w:rsid w:val="005E23D3"/>
    <w:rsid w:val="0062073D"/>
    <w:rsid w:val="00632D1A"/>
    <w:rsid w:val="006352FA"/>
    <w:rsid w:val="006440E2"/>
    <w:rsid w:val="006442FA"/>
    <w:rsid w:val="00665BAE"/>
    <w:rsid w:val="007175C4"/>
    <w:rsid w:val="00726532"/>
    <w:rsid w:val="00755358"/>
    <w:rsid w:val="00771661"/>
    <w:rsid w:val="00781D79"/>
    <w:rsid w:val="007A1F65"/>
    <w:rsid w:val="007A315D"/>
    <w:rsid w:val="007D6FCB"/>
    <w:rsid w:val="007F3183"/>
    <w:rsid w:val="00805B09"/>
    <w:rsid w:val="0085777A"/>
    <w:rsid w:val="008854EE"/>
    <w:rsid w:val="00886399"/>
    <w:rsid w:val="00887D6E"/>
    <w:rsid w:val="008941CE"/>
    <w:rsid w:val="00894E22"/>
    <w:rsid w:val="008B0A0F"/>
    <w:rsid w:val="008F29F9"/>
    <w:rsid w:val="00905F6C"/>
    <w:rsid w:val="009639AE"/>
    <w:rsid w:val="00993980"/>
    <w:rsid w:val="009A5275"/>
    <w:rsid w:val="009D578E"/>
    <w:rsid w:val="009D79B0"/>
    <w:rsid w:val="009E72A1"/>
    <w:rsid w:val="009F6FFE"/>
    <w:rsid w:val="00A32C0A"/>
    <w:rsid w:val="00A60900"/>
    <w:rsid w:val="00A70A98"/>
    <w:rsid w:val="00A765AA"/>
    <w:rsid w:val="00AD6467"/>
    <w:rsid w:val="00AF0B49"/>
    <w:rsid w:val="00B00871"/>
    <w:rsid w:val="00B03AB8"/>
    <w:rsid w:val="00B0676C"/>
    <w:rsid w:val="00B139DD"/>
    <w:rsid w:val="00B219D5"/>
    <w:rsid w:val="00B51DAA"/>
    <w:rsid w:val="00B60744"/>
    <w:rsid w:val="00B71594"/>
    <w:rsid w:val="00B8518B"/>
    <w:rsid w:val="00B942B0"/>
    <w:rsid w:val="00B94651"/>
    <w:rsid w:val="00B95360"/>
    <w:rsid w:val="00BD166D"/>
    <w:rsid w:val="00BE0DB9"/>
    <w:rsid w:val="00C23FA6"/>
    <w:rsid w:val="00C258A1"/>
    <w:rsid w:val="00C74E79"/>
    <w:rsid w:val="00C85099"/>
    <w:rsid w:val="00CB0F61"/>
    <w:rsid w:val="00CD1AA7"/>
    <w:rsid w:val="00CF7EC4"/>
    <w:rsid w:val="00D005C1"/>
    <w:rsid w:val="00D01F5B"/>
    <w:rsid w:val="00D16D61"/>
    <w:rsid w:val="00D23D06"/>
    <w:rsid w:val="00D24845"/>
    <w:rsid w:val="00D4424C"/>
    <w:rsid w:val="00D6686B"/>
    <w:rsid w:val="00D77B85"/>
    <w:rsid w:val="00DA2055"/>
    <w:rsid w:val="00DC1DD9"/>
    <w:rsid w:val="00DF56F5"/>
    <w:rsid w:val="00E05F43"/>
    <w:rsid w:val="00E55B5A"/>
    <w:rsid w:val="00E66740"/>
    <w:rsid w:val="00E872E4"/>
    <w:rsid w:val="00E87D71"/>
    <w:rsid w:val="00EA7271"/>
    <w:rsid w:val="00EB4619"/>
    <w:rsid w:val="00EB655A"/>
    <w:rsid w:val="00ED1C9C"/>
    <w:rsid w:val="00EF55A9"/>
    <w:rsid w:val="00EF7B0A"/>
    <w:rsid w:val="00F1596F"/>
    <w:rsid w:val="00F43C40"/>
    <w:rsid w:val="00F76B20"/>
    <w:rsid w:val="00F770A5"/>
    <w:rsid w:val="00F80A6E"/>
    <w:rsid w:val="00FB0C02"/>
    <w:rsid w:val="00FD1215"/>
    <w:rsid w:val="00FD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A369"/>
  <w15:chartTrackingRefBased/>
  <w15:docId w15:val="{040ECD58-14E2-CE49-9DAC-7ED70700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F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0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0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440E2"/>
    <w:rPr>
      <w:rFonts w:eastAsiaTheme="minorEastAsia"/>
      <w:color w:val="5A5A5A" w:themeColor="text1" w:themeTint="A5"/>
      <w:spacing w:val="15"/>
      <w:sz w:val="22"/>
      <w:szCs w:val="22"/>
    </w:rPr>
  </w:style>
  <w:style w:type="character" w:customStyle="1" w:styleId="pl-c">
    <w:name w:val="pl-c"/>
    <w:basedOn w:val="DefaultParagraphFont"/>
    <w:rsid w:val="0021446A"/>
  </w:style>
  <w:style w:type="character" w:customStyle="1" w:styleId="pl-s">
    <w:name w:val="pl-s"/>
    <w:basedOn w:val="DefaultParagraphFont"/>
    <w:rsid w:val="0021446A"/>
  </w:style>
  <w:style w:type="character" w:customStyle="1" w:styleId="pl-pds">
    <w:name w:val="pl-pds"/>
    <w:basedOn w:val="DefaultParagraphFont"/>
    <w:rsid w:val="0021446A"/>
  </w:style>
  <w:style w:type="character" w:customStyle="1" w:styleId="pl-k">
    <w:name w:val="pl-k"/>
    <w:basedOn w:val="DefaultParagraphFont"/>
    <w:rsid w:val="0021446A"/>
  </w:style>
  <w:style w:type="character" w:customStyle="1" w:styleId="pl-c1">
    <w:name w:val="pl-c1"/>
    <w:basedOn w:val="DefaultParagraphFont"/>
    <w:rsid w:val="0021446A"/>
  </w:style>
  <w:style w:type="table" w:styleId="TableTheme">
    <w:name w:val="Table Theme"/>
    <w:basedOn w:val="TableNormal"/>
    <w:uiPriority w:val="99"/>
    <w:rsid w:val="00214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144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1446A"/>
    <w:pPr>
      <w:tabs>
        <w:tab w:val="center" w:pos="4680"/>
        <w:tab w:val="right" w:pos="9360"/>
      </w:tabs>
    </w:pPr>
  </w:style>
  <w:style w:type="character" w:customStyle="1" w:styleId="HeaderChar">
    <w:name w:val="Header Char"/>
    <w:basedOn w:val="DefaultParagraphFont"/>
    <w:link w:val="Header"/>
    <w:uiPriority w:val="99"/>
    <w:rsid w:val="0021446A"/>
  </w:style>
  <w:style w:type="paragraph" w:styleId="Footer">
    <w:name w:val="footer"/>
    <w:basedOn w:val="Normal"/>
    <w:link w:val="FooterChar"/>
    <w:uiPriority w:val="99"/>
    <w:unhideWhenUsed/>
    <w:rsid w:val="0021446A"/>
    <w:pPr>
      <w:tabs>
        <w:tab w:val="center" w:pos="4680"/>
        <w:tab w:val="right" w:pos="9360"/>
      </w:tabs>
    </w:pPr>
  </w:style>
  <w:style w:type="character" w:customStyle="1" w:styleId="FooterChar">
    <w:name w:val="Footer Char"/>
    <w:basedOn w:val="DefaultParagraphFont"/>
    <w:link w:val="Footer"/>
    <w:uiPriority w:val="99"/>
    <w:rsid w:val="0021446A"/>
  </w:style>
  <w:style w:type="character" w:customStyle="1" w:styleId="Heading1Char">
    <w:name w:val="Heading 1 Char"/>
    <w:basedOn w:val="DefaultParagraphFont"/>
    <w:link w:val="Heading1"/>
    <w:uiPriority w:val="9"/>
    <w:rsid w:val="00C23FA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F55A9"/>
    <w:rPr>
      <w:sz w:val="16"/>
      <w:szCs w:val="16"/>
    </w:rPr>
  </w:style>
  <w:style w:type="paragraph" w:styleId="CommentText">
    <w:name w:val="annotation text"/>
    <w:basedOn w:val="Normal"/>
    <w:link w:val="CommentTextChar"/>
    <w:uiPriority w:val="99"/>
    <w:unhideWhenUsed/>
    <w:rsid w:val="00EF55A9"/>
    <w:rPr>
      <w:sz w:val="20"/>
      <w:szCs w:val="20"/>
    </w:rPr>
  </w:style>
  <w:style w:type="character" w:customStyle="1" w:styleId="CommentTextChar">
    <w:name w:val="Comment Text Char"/>
    <w:basedOn w:val="DefaultParagraphFont"/>
    <w:link w:val="CommentText"/>
    <w:uiPriority w:val="99"/>
    <w:rsid w:val="00EF55A9"/>
    <w:rPr>
      <w:sz w:val="20"/>
      <w:szCs w:val="20"/>
    </w:rPr>
  </w:style>
  <w:style w:type="paragraph" w:styleId="CommentSubject">
    <w:name w:val="annotation subject"/>
    <w:basedOn w:val="CommentText"/>
    <w:next w:val="CommentText"/>
    <w:link w:val="CommentSubjectChar"/>
    <w:uiPriority w:val="99"/>
    <w:semiHidden/>
    <w:unhideWhenUsed/>
    <w:rsid w:val="00EF55A9"/>
    <w:rPr>
      <w:b/>
      <w:bCs/>
    </w:rPr>
  </w:style>
  <w:style w:type="character" w:customStyle="1" w:styleId="CommentSubjectChar">
    <w:name w:val="Comment Subject Char"/>
    <w:basedOn w:val="CommentTextChar"/>
    <w:link w:val="CommentSubject"/>
    <w:uiPriority w:val="99"/>
    <w:semiHidden/>
    <w:rsid w:val="00EF55A9"/>
    <w:rPr>
      <w:b/>
      <w:bCs/>
      <w:sz w:val="20"/>
      <w:szCs w:val="20"/>
    </w:rPr>
  </w:style>
  <w:style w:type="paragraph" w:customStyle="1" w:styleId="pf0">
    <w:name w:val="pf0"/>
    <w:basedOn w:val="Normal"/>
    <w:rsid w:val="001C1E45"/>
    <w:pPr>
      <w:spacing w:before="100" w:beforeAutospacing="1" w:after="100" w:afterAutospacing="1"/>
      <w:ind w:left="150" w:right="560"/>
    </w:pPr>
    <w:rPr>
      <w:rFonts w:ascii="Times New Roman" w:eastAsia="Times New Roman" w:hAnsi="Times New Roman" w:cs="Times New Roman"/>
    </w:rPr>
  </w:style>
  <w:style w:type="character" w:customStyle="1" w:styleId="cf01">
    <w:name w:val="cf01"/>
    <w:basedOn w:val="DefaultParagraphFont"/>
    <w:rsid w:val="001C1E45"/>
    <w:rPr>
      <w:rFonts w:ascii="Segoe UI" w:hAnsi="Segoe UI" w:cs="Segoe UI" w:hint="default"/>
      <w:color w:val="262626"/>
      <w:sz w:val="18"/>
      <w:szCs w:val="18"/>
    </w:rPr>
  </w:style>
  <w:style w:type="character" w:customStyle="1" w:styleId="cf11">
    <w:name w:val="cf11"/>
    <w:basedOn w:val="DefaultParagraphFont"/>
    <w:rsid w:val="001C1E45"/>
    <w:rPr>
      <w:rFonts w:ascii="Segoe UI" w:hAnsi="Segoe UI" w:cs="Segoe UI" w:hint="default"/>
      <w:b/>
      <w:bCs/>
      <w:color w:val="262626"/>
      <w:sz w:val="18"/>
      <w:szCs w:val="18"/>
    </w:rPr>
  </w:style>
  <w:style w:type="paragraph" w:styleId="Revision">
    <w:name w:val="Revision"/>
    <w:hidden/>
    <w:uiPriority w:val="99"/>
    <w:semiHidden/>
    <w:rsid w:val="007175C4"/>
  </w:style>
  <w:style w:type="paragraph" w:styleId="BalloonText">
    <w:name w:val="Balloon Text"/>
    <w:basedOn w:val="Normal"/>
    <w:link w:val="BalloonTextChar"/>
    <w:uiPriority w:val="99"/>
    <w:semiHidden/>
    <w:unhideWhenUsed/>
    <w:rsid w:val="00CD1A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AA7"/>
    <w:rPr>
      <w:rFonts w:ascii="Times New Roman" w:hAnsi="Times New Roman" w:cs="Times New Roman"/>
      <w:sz w:val="18"/>
      <w:szCs w:val="18"/>
    </w:rPr>
  </w:style>
  <w:style w:type="character" w:customStyle="1" w:styleId="field">
    <w:name w:val="field"/>
    <w:basedOn w:val="DefaultParagraphFont"/>
    <w:rsid w:val="00D24845"/>
  </w:style>
  <w:style w:type="character" w:styleId="Hyperlink">
    <w:name w:val="Hyperlink"/>
    <w:basedOn w:val="DefaultParagraphFont"/>
    <w:uiPriority w:val="99"/>
    <w:unhideWhenUsed/>
    <w:rsid w:val="00512C0C"/>
    <w:rPr>
      <w:color w:val="0563C1" w:themeColor="hyperlink"/>
      <w:u w:val="single"/>
    </w:rPr>
  </w:style>
  <w:style w:type="character" w:styleId="UnresolvedMention">
    <w:name w:val="Unresolved Mention"/>
    <w:basedOn w:val="DefaultParagraphFont"/>
    <w:uiPriority w:val="99"/>
    <w:semiHidden/>
    <w:unhideWhenUsed/>
    <w:rsid w:val="00512C0C"/>
    <w:rPr>
      <w:color w:val="605E5C"/>
      <w:shd w:val="clear" w:color="auto" w:fill="E1DFDD"/>
    </w:rPr>
  </w:style>
  <w:style w:type="paragraph" w:styleId="NoSpacing">
    <w:name w:val="No Spacing"/>
    <w:uiPriority w:val="1"/>
    <w:qFormat/>
    <w:rsid w:val="0089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9967">
      <w:bodyDiv w:val="1"/>
      <w:marLeft w:val="0"/>
      <w:marRight w:val="0"/>
      <w:marTop w:val="0"/>
      <w:marBottom w:val="0"/>
      <w:divBdr>
        <w:top w:val="none" w:sz="0" w:space="0" w:color="auto"/>
        <w:left w:val="none" w:sz="0" w:space="0" w:color="auto"/>
        <w:bottom w:val="none" w:sz="0" w:space="0" w:color="auto"/>
        <w:right w:val="none" w:sz="0" w:space="0" w:color="auto"/>
      </w:divBdr>
    </w:div>
    <w:div w:id="208492176">
      <w:bodyDiv w:val="1"/>
      <w:marLeft w:val="0"/>
      <w:marRight w:val="0"/>
      <w:marTop w:val="0"/>
      <w:marBottom w:val="0"/>
      <w:divBdr>
        <w:top w:val="none" w:sz="0" w:space="0" w:color="auto"/>
        <w:left w:val="none" w:sz="0" w:space="0" w:color="auto"/>
        <w:bottom w:val="none" w:sz="0" w:space="0" w:color="auto"/>
        <w:right w:val="none" w:sz="0" w:space="0" w:color="auto"/>
      </w:divBdr>
    </w:div>
    <w:div w:id="270236865">
      <w:bodyDiv w:val="1"/>
      <w:marLeft w:val="0"/>
      <w:marRight w:val="0"/>
      <w:marTop w:val="0"/>
      <w:marBottom w:val="0"/>
      <w:divBdr>
        <w:top w:val="none" w:sz="0" w:space="0" w:color="auto"/>
        <w:left w:val="none" w:sz="0" w:space="0" w:color="auto"/>
        <w:bottom w:val="none" w:sz="0" w:space="0" w:color="auto"/>
        <w:right w:val="none" w:sz="0" w:space="0" w:color="auto"/>
      </w:divBdr>
    </w:div>
    <w:div w:id="398480180">
      <w:bodyDiv w:val="1"/>
      <w:marLeft w:val="0"/>
      <w:marRight w:val="0"/>
      <w:marTop w:val="0"/>
      <w:marBottom w:val="0"/>
      <w:divBdr>
        <w:top w:val="none" w:sz="0" w:space="0" w:color="auto"/>
        <w:left w:val="none" w:sz="0" w:space="0" w:color="auto"/>
        <w:bottom w:val="none" w:sz="0" w:space="0" w:color="auto"/>
        <w:right w:val="none" w:sz="0" w:space="0" w:color="auto"/>
      </w:divBdr>
    </w:div>
    <w:div w:id="467279862">
      <w:bodyDiv w:val="1"/>
      <w:marLeft w:val="0"/>
      <w:marRight w:val="0"/>
      <w:marTop w:val="0"/>
      <w:marBottom w:val="0"/>
      <w:divBdr>
        <w:top w:val="none" w:sz="0" w:space="0" w:color="auto"/>
        <w:left w:val="none" w:sz="0" w:space="0" w:color="auto"/>
        <w:bottom w:val="none" w:sz="0" w:space="0" w:color="auto"/>
        <w:right w:val="none" w:sz="0" w:space="0" w:color="auto"/>
      </w:divBdr>
    </w:div>
    <w:div w:id="478501188">
      <w:bodyDiv w:val="1"/>
      <w:marLeft w:val="0"/>
      <w:marRight w:val="0"/>
      <w:marTop w:val="0"/>
      <w:marBottom w:val="0"/>
      <w:divBdr>
        <w:top w:val="none" w:sz="0" w:space="0" w:color="auto"/>
        <w:left w:val="none" w:sz="0" w:space="0" w:color="auto"/>
        <w:bottom w:val="none" w:sz="0" w:space="0" w:color="auto"/>
        <w:right w:val="none" w:sz="0" w:space="0" w:color="auto"/>
      </w:divBdr>
    </w:div>
    <w:div w:id="532573383">
      <w:bodyDiv w:val="1"/>
      <w:marLeft w:val="0"/>
      <w:marRight w:val="0"/>
      <w:marTop w:val="0"/>
      <w:marBottom w:val="0"/>
      <w:divBdr>
        <w:top w:val="none" w:sz="0" w:space="0" w:color="auto"/>
        <w:left w:val="none" w:sz="0" w:space="0" w:color="auto"/>
        <w:bottom w:val="none" w:sz="0" w:space="0" w:color="auto"/>
        <w:right w:val="none" w:sz="0" w:space="0" w:color="auto"/>
      </w:divBdr>
    </w:div>
    <w:div w:id="723259088">
      <w:bodyDiv w:val="1"/>
      <w:marLeft w:val="0"/>
      <w:marRight w:val="0"/>
      <w:marTop w:val="0"/>
      <w:marBottom w:val="0"/>
      <w:divBdr>
        <w:top w:val="none" w:sz="0" w:space="0" w:color="auto"/>
        <w:left w:val="none" w:sz="0" w:space="0" w:color="auto"/>
        <w:bottom w:val="none" w:sz="0" w:space="0" w:color="auto"/>
        <w:right w:val="none" w:sz="0" w:space="0" w:color="auto"/>
      </w:divBdr>
    </w:div>
    <w:div w:id="748506810">
      <w:bodyDiv w:val="1"/>
      <w:marLeft w:val="0"/>
      <w:marRight w:val="0"/>
      <w:marTop w:val="0"/>
      <w:marBottom w:val="0"/>
      <w:divBdr>
        <w:top w:val="none" w:sz="0" w:space="0" w:color="auto"/>
        <w:left w:val="none" w:sz="0" w:space="0" w:color="auto"/>
        <w:bottom w:val="none" w:sz="0" w:space="0" w:color="auto"/>
        <w:right w:val="none" w:sz="0" w:space="0" w:color="auto"/>
      </w:divBdr>
    </w:div>
    <w:div w:id="782924333">
      <w:bodyDiv w:val="1"/>
      <w:marLeft w:val="0"/>
      <w:marRight w:val="0"/>
      <w:marTop w:val="0"/>
      <w:marBottom w:val="0"/>
      <w:divBdr>
        <w:top w:val="none" w:sz="0" w:space="0" w:color="auto"/>
        <w:left w:val="none" w:sz="0" w:space="0" w:color="auto"/>
        <w:bottom w:val="none" w:sz="0" w:space="0" w:color="auto"/>
        <w:right w:val="none" w:sz="0" w:space="0" w:color="auto"/>
      </w:divBdr>
    </w:div>
    <w:div w:id="786700708">
      <w:bodyDiv w:val="1"/>
      <w:marLeft w:val="0"/>
      <w:marRight w:val="0"/>
      <w:marTop w:val="0"/>
      <w:marBottom w:val="0"/>
      <w:divBdr>
        <w:top w:val="none" w:sz="0" w:space="0" w:color="auto"/>
        <w:left w:val="none" w:sz="0" w:space="0" w:color="auto"/>
        <w:bottom w:val="none" w:sz="0" w:space="0" w:color="auto"/>
        <w:right w:val="none" w:sz="0" w:space="0" w:color="auto"/>
      </w:divBdr>
    </w:div>
    <w:div w:id="904729529">
      <w:bodyDiv w:val="1"/>
      <w:marLeft w:val="0"/>
      <w:marRight w:val="0"/>
      <w:marTop w:val="0"/>
      <w:marBottom w:val="0"/>
      <w:divBdr>
        <w:top w:val="none" w:sz="0" w:space="0" w:color="auto"/>
        <w:left w:val="none" w:sz="0" w:space="0" w:color="auto"/>
        <w:bottom w:val="none" w:sz="0" w:space="0" w:color="auto"/>
        <w:right w:val="none" w:sz="0" w:space="0" w:color="auto"/>
      </w:divBdr>
    </w:div>
    <w:div w:id="970745800">
      <w:bodyDiv w:val="1"/>
      <w:marLeft w:val="0"/>
      <w:marRight w:val="0"/>
      <w:marTop w:val="0"/>
      <w:marBottom w:val="0"/>
      <w:divBdr>
        <w:top w:val="none" w:sz="0" w:space="0" w:color="auto"/>
        <w:left w:val="none" w:sz="0" w:space="0" w:color="auto"/>
        <w:bottom w:val="none" w:sz="0" w:space="0" w:color="auto"/>
        <w:right w:val="none" w:sz="0" w:space="0" w:color="auto"/>
      </w:divBdr>
    </w:div>
    <w:div w:id="1150751751">
      <w:bodyDiv w:val="1"/>
      <w:marLeft w:val="0"/>
      <w:marRight w:val="0"/>
      <w:marTop w:val="0"/>
      <w:marBottom w:val="0"/>
      <w:divBdr>
        <w:top w:val="none" w:sz="0" w:space="0" w:color="auto"/>
        <w:left w:val="none" w:sz="0" w:space="0" w:color="auto"/>
        <w:bottom w:val="none" w:sz="0" w:space="0" w:color="auto"/>
        <w:right w:val="none" w:sz="0" w:space="0" w:color="auto"/>
      </w:divBdr>
    </w:div>
    <w:div w:id="1259410826">
      <w:bodyDiv w:val="1"/>
      <w:marLeft w:val="0"/>
      <w:marRight w:val="0"/>
      <w:marTop w:val="0"/>
      <w:marBottom w:val="0"/>
      <w:divBdr>
        <w:top w:val="none" w:sz="0" w:space="0" w:color="auto"/>
        <w:left w:val="none" w:sz="0" w:space="0" w:color="auto"/>
        <w:bottom w:val="none" w:sz="0" w:space="0" w:color="auto"/>
        <w:right w:val="none" w:sz="0" w:space="0" w:color="auto"/>
      </w:divBdr>
    </w:div>
    <w:div w:id="1398212370">
      <w:bodyDiv w:val="1"/>
      <w:marLeft w:val="0"/>
      <w:marRight w:val="0"/>
      <w:marTop w:val="0"/>
      <w:marBottom w:val="0"/>
      <w:divBdr>
        <w:top w:val="none" w:sz="0" w:space="0" w:color="auto"/>
        <w:left w:val="none" w:sz="0" w:space="0" w:color="auto"/>
        <w:bottom w:val="none" w:sz="0" w:space="0" w:color="auto"/>
        <w:right w:val="none" w:sz="0" w:space="0" w:color="auto"/>
      </w:divBdr>
    </w:div>
    <w:div w:id="1451823492">
      <w:bodyDiv w:val="1"/>
      <w:marLeft w:val="0"/>
      <w:marRight w:val="0"/>
      <w:marTop w:val="0"/>
      <w:marBottom w:val="0"/>
      <w:divBdr>
        <w:top w:val="none" w:sz="0" w:space="0" w:color="auto"/>
        <w:left w:val="none" w:sz="0" w:space="0" w:color="auto"/>
        <w:bottom w:val="none" w:sz="0" w:space="0" w:color="auto"/>
        <w:right w:val="none" w:sz="0" w:space="0" w:color="auto"/>
      </w:divBdr>
    </w:div>
    <w:div w:id="1490167785">
      <w:bodyDiv w:val="1"/>
      <w:marLeft w:val="0"/>
      <w:marRight w:val="0"/>
      <w:marTop w:val="0"/>
      <w:marBottom w:val="0"/>
      <w:divBdr>
        <w:top w:val="none" w:sz="0" w:space="0" w:color="auto"/>
        <w:left w:val="none" w:sz="0" w:space="0" w:color="auto"/>
        <w:bottom w:val="none" w:sz="0" w:space="0" w:color="auto"/>
        <w:right w:val="none" w:sz="0" w:space="0" w:color="auto"/>
      </w:divBdr>
    </w:div>
    <w:div w:id="1790972527">
      <w:bodyDiv w:val="1"/>
      <w:marLeft w:val="0"/>
      <w:marRight w:val="0"/>
      <w:marTop w:val="0"/>
      <w:marBottom w:val="0"/>
      <w:divBdr>
        <w:top w:val="none" w:sz="0" w:space="0" w:color="auto"/>
        <w:left w:val="none" w:sz="0" w:space="0" w:color="auto"/>
        <w:bottom w:val="none" w:sz="0" w:space="0" w:color="auto"/>
        <w:right w:val="none" w:sz="0" w:space="0" w:color="auto"/>
      </w:divBdr>
    </w:div>
    <w:div w:id="1796757058">
      <w:bodyDiv w:val="1"/>
      <w:marLeft w:val="0"/>
      <w:marRight w:val="0"/>
      <w:marTop w:val="0"/>
      <w:marBottom w:val="0"/>
      <w:divBdr>
        <w:top w:val="none" w:sz="0" w:space="0" w:color="auto"/>
        <w:left w:val="none" w:sz="0" w:space="0" w:color="auto"/>
        <w:bottom w:val="none" w:sz="0" w:space="0" w:color="auto"/>
        <w:right w:val="none" w:sz="0" w:space="0" w:color="auto"/>
      </w:divBdr>
    </w:div>
    <w:div w:id="186181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hl7.org/fhir/StructureDefinition/" TargetMode="External"/><Relationship Id="rId4" Type="http://schemas.openxmlformats.org/officeDocument/2006/relationships/styles" Target="styles.xml"/><Relationship Id="rId9" Type="http://schemas.openxmlformats.org/officeDocument/2006/relationships/hyperlink" Target="http://hl7.org/fhir/StructureDefinition/valueset-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A2CB12B25204695DB11987B142F12" ma:contentTypeVersion="12" ma:contentTypeDescription="Create a new document." ma:contentTypeScope="" ma:versionID="ac4526d20e0daebd2987bba126413854">
  <xsd:schema xmlns:xsd="http://www.w3.org/2001/XMLSchema" xmlns:xs="http://www.w3.org/2001/XMLSchema" xmlns:p="http://schemas.microsoft.com/office/2006/metadata/properties" xmlns:ns1="http://schemas.microsoft.com/sharepoint/v3" xmlns:ns3="cfa2e401-468b-4b25-a968-cb70173cd5e1" targetNamespace="http://schemas.microsoft.com/office/2006/metadata/properties" ma:root="true" ma:fieldsID="0967465700bfa0cffbc60969399c71e7" ns1:_="" ns3:_="">
    <xsd:import namespace="http://schemas.microsoft.com/sharepoint/v3"/>
    <xsd:import namespace="cfa2e401-468b-4b25-a968-cb70173cd5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a2e401-468b-4b25-a968-cb70173cd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57AB5C6-CFD6-4948-A5F8-F7D881451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a2e401-468b-4b25-a968-cb70173cd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28952-230F-4597-A42F-BBB5BC2D3C4C}">
  <ds:schemaRefs>
    <ds:schemaRef ds:uri="http://schemas.microsoft.com/sharepoint/v3/contenttype/forms"/>
  </ds:schemaRefs>
</ds:datastoreItem>
</file>

<file path=customXml/itemProps3.xml><?xml version="1.0" encoding="utf-8"?>
<ds:datastoreItem xmlns:ds="http://schemas.openxmlformats.org/officeDocument/2006/customXml" ds:itemID="{4C1B6E6A-082A-43FC-B64A-E7DDCAF6A99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Rhonda Schwartz</cp:lastModifiedBy>
  <cp:revision>2</cp:revision>
  <dcterms:created xsi:type="dcterms:W3CDTF">2021-07-19T20:13:00Z</dcterms:created>
  <dcterms:modified xsi:type="dcterms:W3CDTF">2021-07-19T20:13:00Z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0x010100BD1A2CB12B25204695DB11987B142F12</vt:lpwstr>
  </property>
</Properties>
</file>