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 xml:space="preserve">SecAgent </w:t>
      </w:r>
      <w:r>
        <w:rPr/>
        <w:t>开发文档</w:t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/>
        <w:t>适用范围</w:t>
      </w:r>
    </w:p>
    <w:p>
      <w:pPr>
        <w:pStyle w:val="BodyText"/>
        <w:bidi w:val="0"/>
        <w:jc w:val="start"/>
        <w:rPr/>
      </w:pPr>
      <w:r>
        <w:rPr/>
        <w:t xml:space="preserve">本文档面向需要构建、测试、扩展或维护 </w:t>
      </w:r>
      <w:r>
        <w:rPr/>
        <w:t xml:space="preserve">SecAgent </w:t>
      </w:r>
      <w:r>
        <w:rPr/>
        <w:t>的开发人员。</w:t>
      </w:r>
      <w:r>
        <w:rPr/>
        <w:t xml:space="preserve">SecAgent </w:t>
      </w:r>
      <w:r>
        <w:rPr/>
        <w:t xml:space="preserve">是 </w:t>
      </w:r>
      <w:r>
        <w:rPr/>
        <w:t xml:space="preserve">Pi monorepo </w:t>
      </w:r>
      <w:r>
        <w:rPr/>
        <w:t xml:space="preserve">中的正式 </w:t>
      </w:r>
      <w:r>
        <w:rPr/>
        <w:t>workspace package</w:t>
      </w:r>
      <w:r>
        <w:rPr/>
        <w:t xml:space="preserve">，不是 </w:t>
      </w:r>
      <w:r>
        <w:rPr>
          <w:rStyle w:val="SourceText"/>
        </w:rPr>
        <w:t>.pi</w:t>
      </w:r>
      <w:r>
        <w:rPr/>
        <w:t xml:space="preserve"> </w:t>
      </w:r>
      <w:r>
        <w:rPr/>
        <w:t xml:space="preserve">目录中的临时脚本集合。安全内核和专业 </w:t>
      </w:r>
      <w:r>
        <w:rPr/>
        <w:t xml:space="preserve">Agent </w:t>
      </w:r>
      <w:r>
        <w:rPr/>
        <w:t xml:space="preserve">定义的唯一源目录是 </w:t>
      </w:r>
      <w:r>
        <w:rPr>
          <w:rStyle w:val="SourceText"/>
        </w:rPr>
        <w:t>packages/secagent/</w:t>
      </w:r>
      <w:r>
        <w:rPr/>
        <w:t>。</w:t>
      </w:r>
    </w:p>
    <w:p>
      <w:pPr>
        <w:pStyle w:val="Heading2"/>
        <w:bidi w:val="0"/>
        <w:jc w:val="start"/>
        <w:rPr/>
      </w:pPr>
      <w:r>
        <w:rPr/>
        <w:t xml:space="preserve">2. </w:t>
      </w:r>
      <w:r>
        <w:rPr/>
        <w:t>开发环境</w:t>
      </w:r>
    </w:p>
    <w:p>
      <w:pPr>
        <w:pStyle w:val="Heading3"/>
        <w:bidi w:val="0"/>
        <w:jc w:val="start"/>
        <w:rPr/>
      </w:pPr>
      <w:r>
        <w:rPr/>
        <w:t xml:space="preserve">2.1 </w:t>
      </w:r>
      <w:r>
        <w:rPr/>
        <w:t>版本要求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Node.js </w:t>
      </w:r>
      <w:r>
        <w:rPr>
          <w:rStyle w:val="SourceText"/>
        </w:rPr>
        <w:t>22.19.0</w:t>
      </w:r>
      <w:r>
        <w:rPr/>
        <w:t xml:space="preserve"> </w:t>
      </w:r>
      <w:r>
        <w:rPr/>
        <w:t xml:space="preserve">或更高版本；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npm </w:t>
      </w:r>
      <w:r>
        <w:rPr/>
        <w:t xml:space="preserve">与仓库 </w:t>
      </w:r>
      <w:r>
        <w:rPr/>
        <w:t xml:space="preserve">lockfile </w:t>
      </w:r>
      <w:r>
        <w:rPr/>
        <w:t xml:space="preserve">兼容的版本；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>Git</w:t>
      </w:r>
      <w:r>
        <w:rPr/>
        <w:t xml:space="preserve">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WSL </w:t>
      </w:r>
      <w:r>
        <w:rPr/>
        <w:t xml:space="preserve">用户推荐 </w:t>
      </w:r>
      <w:r>
        <w:rPr/>
        <w:t xml:space="preserve">Linux ext4 </w:t>
      </w:r>
      <w:r>
        <w:rPr/>
        <w:t xml:space="preserve">文件系统；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ind w:hanging="283" w:start="1956"/>
        <w:jc w:val="start"/>
        <w:rPr/>
      </w:pPr>
      <w:r>
        <w:rPr/>
        <w:t xml:space="preserve">Docker/Compose </w:t>
      </w:r>
      <w:r>
        <w:rPr/>
        <w:t xml:space="preserve">仅在容器和真实工具 </w:t>
      </w:r>
      <w:r>
        <w:rPr/>
        <w:t xml:space="preserve">smoke </w:t>
      </w:r>
      <w:r>
        <w:rPr/>
        <w:t xml:space="preserve">测试时需要。 </w:t>
      </w:r>
    </w:p>
    <w:p>
      <w:pPr>
        <w:pStyle w:val="BodyText"/>
        <w:bidi w:val="0"/>
        <w:jc w:val="start"/>
        <w:rPr/>
      </w:pPr>
      <w:r>
        <w:rPr/>
        <w:t>检查命令：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node --version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npm --version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git --version</w:t>
      </w:r>
    </w:p>
    <w:p>
      <w:pPr>
        <w:pStyle w:val="Heading3"/>
        <w:bidi w:val="0"/>
        <w:jc w:val="start"/>
        <w:rPr/>
      </w:pPr>
      <w:r>
        <w:rPr/>
        <w:t xml:space="preserve">2.2 </w:t>
      </w:r>
      <w:r>
        <w:rPr/>
        <w:t>安装依赖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npm install --ignore-scripts</w:t>
      </w:r>
    </w:p>
    <w:p>
      <w:pPr>
        <w:pStyle w:val="BodyText"/>
        <w:bidi w:val="0"/>
        <w:jc w:val="start"/>
        <w:rPr/>
      </w:pPr>
      <w:r>
        <w:rPr/>
        <w:t xml:space="preserve">Sec </w:t>
      </w:r>
      <w:r>
        <w:rPr/>
        <w:t>模式本地演示所需的四个固定运行包：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SECAGENT_RUNTIME_DIR="$HOME/.pi/secagent-runtime"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npm init --yes --prefix "$SECAGENT_RUNTIME_DIR" &gt;/dev/null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npm install --ignore-scripts --prefix "$SECAGENT_RUNTIME_DIR" --save-exact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pi-sandbox@0.6.3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pi-mcp-adapter@2.23.0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pi-subagents@0.50.0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pi-trace-extension@0.1.14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export PI_SECAGENT_RUNTIME_DIR="$SECAGENT_RUNTIME_DIR"</w:t>
      </w:r>
    </w:p>
    <w:p>
      <w:pPr>
        <w:pStyle w:val="BodyText"/>
        <w:bidi w:val="0"/>
        <w:jc w:val="start"/>
        <w:rPr/>
      </w:pPr>
      <w:r>
        <w:rPr/>
        <w:t xml:space="preserve">运行包使用独立 </w:t>
      </w:r>
      <w:r>
        <w:rPr/>
        <w:t>npm prefix</w:t>
      </w:r>
      <w:r>
        <w:rPr/>
        <w:t xml:space="preserve">，避免其 </w:t>
      </w:r>
      <w:r>
        <w:rPr/>
        <w:t xml:space="preserve">peer </w:t>
      </w:r>
      <w:r>
        <w:rPr/>
        <w:t xml:space="preserve">依赖参与根 </w:t>
      </w:r>
      <w:r>
        <w:rPr/>
        <w:t xml:space="preserve">workspace </w:t>
      </w:r>
      <w:r>
        <w:rPr/>
        <w:t xml:space="preserve">的重新求解。容器构建使用 </w:t>
      </w:r>
      <w:r>
        <w:rPr>
          <w:rStyle w:val="SourceText"/>
        </w:rPr>
        <w:t>/opt/secagent-runtime</w:t>
      </w:r>
      <w:r>
        <w:rPr/>
        <w:t xml:space="preserve">；本地开发可使用 </w:t>
      </w:r>
      <w:r>
        <w:rPr>
          <w:rStyle w:val="SourceText"/>
        </w:rPr>
        <w:t>$HOME/.pi/secagent-runtime</w:t>
      </w:r>
      <w:r>
        <w:rPr/>
        <w:t xml:space="preserve">。安装过程使用 </w:t>
      </w:r>
      <w:r>
        <w:rPr>
          <w:rStyle w:val="SourceText"/>
        </w:rPr>
        <w:t>--ignore-scripts</w:t>
      </w:r>
      <w:r>
        <w:rPr/>
        <w:t xml:space="preserve">，并且只能从审查过的 </w:t>
      </w:r>
      <w:r>
        <w:rPr/>
        <w:t>npm registry</w:t>
      </w:r>
      <w:r>
        <w:rPr/>
        <w:t>、缓存或内部镜像获取固定版本。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--no-save</w:t>
      </w:r>
      <w:r>
        <w:rPr/>
        <w:t xml:space="preserve"> </w:t>
      </w:r>
      <w:r>
        <w:rPr/>
        <w:t xml:space="preserve">会使 </w:t>
      </w:r>
      <w:r>
        <w:rPr>
          <w:rStyle w:val="SourceText"/>
        </w:rPr>
        <w:t>npm ls --depth=0</w:t>
      </w:r>
      <w:r>
        <w:rPr/>
        <w:t xml:space="preserve"> </w:t>
      </w:r>
      <w:r>
        <w:rPr/>
        <w:t xml:space="preserve">把这些包显示为 </w:t>
      </w:r>
      <w:r>
        <w:rPr>
          <w:rStyle w:val="SourceText"/>
        </w:rPr>
        <w:t>extraneous</w:t>
      </w:r>
      <w:r>
        <w:rPr/>
        <w:t>，这是部署方式的预期结果。</w:t>
      </w:r>
      <w:r>
        <w:rPr/>
        <w:t xml:space="preserve">SecAgent </w:t>
      </w:r>
      <w:r>
        <w:rPr/>
        <w:t xml:space="preserve">不会在 </w:t>
      </w:r>
      <w:r>
        <w:rPr/>
        <w:t xml:space="preserve">Session </w:t>
      </w:r>
      <w:r>
        <w:rPr/>
        <w:t>启动时自动安装依赖。</w:t>
      </w:r>
    </w:p>
    <w:p>
      <w:pPr>
        <w:pStyle w:val="Heading2"/>
        <w:bidi w:val="0"/>
        <w:jc w:val="start"/>
        <w:rPr/>
      </w:pPr>
      <w:r>
        <w:rPr/>
        <w:t xml:space="preserve">3. </w:t>
      </w:r>
      <w:r>
        <w:rPr/>
        <w:t>目录与职责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packages/secagent/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 xml:space="preserve">agents/                  # </w:t>
      </w:r>
      <w:r>
        <w:rPr>
          <w:rStyle w:val="SourceText"/>
        </w:rPr>
        <w:t xml:space="preserve">六个有界专业 </w:t>
      </w:r>
      <w:r>
        <w:rPr>
          <w:rStyle w:val="SourceText"/>
        </w:rPr>
        <w:t xml:space="preserve">Agent </w:t>
      </w:r>
      <w:r>
        <w:rPr>
          <w:rStyle w:val="SourceText"/>
        </w:rPr>
        <w:t>定义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 xml:space="preserve">docs/                    # </w:t>
      </w:r>
      <w:r>
        <w:rPr>
          <w:rStyle w:val="SourceText"/>
        </w:rPr>
        <w:t>架构、交付和比赛材料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 xml:space="preserve">fixtures/                # </w:t>
      </w:r>
      <w:r>
        <w:rPr>
          <w:rStyle w:val="SourceText"/>
        </w:rPr>
        <w:t xml:space="preserve">一次性本地受控样本和 </w:t>
      </w:r>
      <w:r>
        <w:rPr>
          <w:rStyle w:val="SourceText"/>
        </w:rPr>
        <w:t>Web fixture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templates/               # Docker/Compose</w:t>
      </w:r>
      <w:r>
        <w:rPr>
          <w:rStyle w:val="SourceText"/>
        </w:rPr>
        <w:t>、</w:t>
      </w:r>
      <w:r>
        <w:rPr>
          <w:rStyle w:val="SourceText"/>
        </w:rPr>
        <w:t>sandbox</w:t>
      </w:r>
      <w:r>
        <w:rPr>
          <w:rStyle w:val="SourceText"/>
        </w:rPr>
        <w:t>、</w:t>
      </w:r>
      <w:r>
        <w:rPr>
          <w:rStyle w:val="SourceText"/>
        </w:rPr>
        <w:t xml:space="preserve">MCP </w:t>
      </w:r>
      <w:r>
        <w:rPr>
          <w:rStyle w:val="SourceText"/>
        </w:rPr>
        <w:t>默认模板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src/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 xml:space="preserve">agents/              # </w:t>
      </w:r>
      <w:r>
        <w:rPr>
          <w:rStyle w:val="SourceText"/>
        </w:rPr>
        <w:t xml:space="preserve">控制面和专业 </w:t>
      </w:r>
      <w:r>
        <w:rPr>
          <w:rStyle w:val="SourceText"/>
        </w:rPr>
        <w:t xml:space="preserve">Agent </w:t>
      </w:r>
      <w:r>
        <w:rPr>
          <w:rStyle w:val="SourceText"/>
        </w:rPr>
        <w:t>调度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 xml:space="preserve">core/                # </w:t>
      </w:r>
      <w:r>
        <w:rPr>
          <w:rStyle w:val="SourceText"/>
        </w:rPr>
        <w:t>状态、策略、</w:t>
      </w:r>
      <w:r>
        <w:rPr>
          <w:rStyle w:val="SourceText"/>
        </w:rPr>
        <w:t>scope</w:t>
      </w:r>
      <w:r>
        <w:rPr>
          <w:rStyle w:val="SourceText"/>
        </w:rPr>
        <w:t>、计划、证据、预算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 xml:space="preserve">ctf/                 # CTF </w:t>
      </w:r>
      <w:r>
        <w:rPr>
          <w:rStyle w:val="SourceText"/>
        </w:rPr>
        <w:t>能力画像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 xml:space="preserve">intake/              # </w:t>
      </w:r>
      <w:r>
        <w:rPr>
          <w:rStyle w:val="SourceText"/>
        </w:rPr>
        <w:t>任务与压缩包输入安全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 xml:space="preserve">integrations/        # MCP </w:t>
      </w:r>
      <w:r>
        <w:rPr>
          <w:rStyle w:val="SourceText"/>
        </w:rPr>
        <w:t xml:space="preserve">和 </w:t>
      </w:r>
      <w:r>
        <w:rPr>
          <w:rStyle w:val="SourceText"/>
        </w:rPr>
        <w:t xml:space="preserve">subagent </w:t>
      </w:r>
      <w:r>
        <w:rPr>
          <w:rStyle w:val="SourceText"/>
        </w:rPr>
        <w:t>策略桥接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 xml:space="preserve">report/              # Markdown/JSON </w:t>
      </w:r>
      <w:r>
        <w:rPr>
          <w:rStyle w:val="SourceText"/>
        </w:rPr>
        <w:t>报告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 xml:space="preserve">scenarios/           # </w:t>
      </w:r>
      <w:r>
        <w:rPr>
          <w:rStyle w:val="SourceText"/>
        </w:rPr>
        <w:t>基准和受控执行器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 xml:space="preserve">tools/               # </w:t>
      </w:r>
      <w:r>
        <w:rPr>
          <w:rStyle w:val="SourceText"/>
        </w:rPr>
        <w:t xml:space="preserve">工具 </w:t>
      </w:r>
      <w:r>
        <w:rPr>
          <w:rStyle w:val="SourceText"/>
        </w:rPr>
        <w:t>registry</w:t>
      </w:r>
      <w:r>
        <w:rPr>
          <w:rStyle w:val="SourceText"/>
        </w:rPr>
        <w:t>、</w:t>
      </w:r>
      <w:r>
        <w:rPr>
          <w:rStyle w:val="SourceText"/>
        </w:rPr>
        <w:t xml:space="preserve">Gateway </w:t>
      </w:r>
      <w:r>
        <w:rPr>
          <w:rStyle w:val="SourceText"/>
        </w:rPr>
        <w:t xml:space="preserve">和 </w:t>
      </w:r>
      <w:r>
        <w:rPr>
          <w:rStyle w:val="SourceText"/>
        </w:rPr>
        <w:t>adapters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 xml:space="preserve">test/                    # </w:t>
      </w:r>
      <w:r>
        <w:rPr>
          <w:rStyle w:val="SourceText"/>
        </w:rPr>
        <w:t>确定性回归和受控场景测试</w:t>
      </w:r>
    </w:p>
    <w:p>
      <w:pPr>
        <w:pStyle w:val="Heading2"/>
        <w:bidi w:val="0"/>
        <w:jc w:val="start"/>
        <w:rPr/>
      </w:pPr>
      <w:r>
        <w:rPr/>
        <w:t xml:space="preserve">4. </w:t>
      </w:r>
      <w:r>
        <w:rPr/>
        <w:t>构建链</w:t>
      </w:r>
    </w:p>
    <w:p>
      <w:pPr>
        <w:pStyle w:val="BodyText"/>
        <w:bidi w:val="0"/>
        <w:jc w:val="start"/>
        <w:rPr/>
      </w:pPr>
      <w:r>
        <w:rPr/>
        <w:t xml:space="preserve">根构建必须先构建 </w:t>
      </w:r>
      <w:r>
        <w:rPr/>
        <w:t>SecAgent</w:t>
      </w:r>
      <w:r>
        <w:rPr/>
        <w:t xml:space="preserve">，再构建 </w:t>
      </w:r>
      <w:r>
        <w:rPr/>
        <w:t>Coding Agent</w:t>
      </w:r>
      <w:r>
        <w:rPr/>
        <w:t>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TUI → telemetry → AI → agent → session backend → protocol → client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server → secagent → coding-agent</w:t>
      </w:r>
    </w:p>
    <w:p>
      <w:pPr>
        <w:pStyle w:val="BodyText"/>
        <w:bidi w:val="0"/>
        <w:jc w:val="start"/>
        <w:rPr/>
      </w:pPr>
      <w:r>
        <w:rPr/>
        <w:t>常用命令：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npm run check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npm run build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npm run build --workspace=@earendil-works/pi-secagent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npm run build --workspace=@earendil-works/pi-coding-agent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npm run build --workspace=@agegr/pi-web</w:t>
      </w:r>
    </w:p>
    <w:p>
      <w:pPr>
        <w:pStyle w:val="BodyText"/>
        <w:bidi w:val="0"/>
        <w:jc w:val="start"/>
        <w:rPr/>
      </w:pPr>
      <w:r>
        <w:rPr/>
        <w:t xml:space="preserve">开发阶段按仓库规则运行 </w:t>
      </w:r>
      <w:r>
        <w:rPr>
          <w:rStyle w:val="SourceText"/>
        </w:rPr>
        <w:t>npm run check</w:t>
      </w:r>
      <w:r>
        <w:rPr/>
        <w:t xml:space="preserve">。正式演示前，从无 </w:t>
      </w:r>
      <w:r>
        <w:rPr>
          <w:rStyle w:val="SourceText"/>
        </w:rPr>
        <w:t>dist</w:t>
      </w:r>
      <w:r>
        <w:rPr/>
        <w:t xml:space="preserve"> </w:t>
      </w:r>
      <w:r>
        <w:rPr/>
        <w:t>的干净状态执行完整构建，并保存完整日志。</w:t>
      </w:r>
      <w:r>
        <w:rPr/>
        <w:t xml:space="preserve">Web UI </w:t>
      </w:r>
      <w:r>
        <w:rPr/>
        <w:t xml:space="preserve">的 </w:t>
      </w:r>
      <w:r>
        <w:rPr>
          <w:rStyle w:val="SourceText"/>
        </w:rPr>
        <w:t>next dev</w:t>
      </w:r>
      <w:r>
        <w:rPr/>
        <w:t xml:space="preserve"> </w:t>
      </w:r>
      <w:r>
        <w:rPr/>
        <w:t>适合界面开发；长时间任务和录制演示使用生产构建。</w:t>
      </w:r>
    </w:p>
    <w:p>
      <w:pPr>
        <w:pStyle w:val="Heading2"/>
        <w:bidi w:val="0"/>
        <w:jc w:val="start"/>
        <w:rPr/>
      </w:pPr>
      <w:r>
        <w:rPr/>
        <w:t xml:space="preserve">5. Profile </w:t>
      </w:r>
      <w:r>
        <w:rPr/>
        <w:t>接入机制</w:t>
      </w:r>
    </w:p>
    <w:p>
      <w:pPr>
        <w:pStyle w:val="BodyText"/>
        <w:bidi w:val="0"/>
        <w:jc w:val="start"/>
        <w:rPr/>
      </w:pPr>
      <w:r>
        <w:rPr/>
        <w:t xml:space="preserve">Coding Agent </w:t>
      </w:r>
      <w:r>
        <w:rPr/>
        <w:t xml:space="preserve">通过通用 </w:t>
      </w:r>
      <w:r>
        <w:rPr/>
        <w:t xml:space="preserve">Profile </w:t>
      </w:r>
      <w:r>
        <w:rPr/>
        <w:t>边界创建模式实例：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agentMode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createAgentProfile()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createRuntime({ cwd, sessionManager })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additional resource paths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createExtensions()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AgentSession</w:t>
      </w:r>
    </w:p>
    <w:p>
      <w:pPr>
        <w:pStyle w:val="BodyText"/>
        <w:bidi w:val="0"/>
        <w:jc w:val="start"/>
        <w:rPr/>
      </w:pPr>
      <w:r>
        <w:rPr/>
        <w:t xml:space="preserve">SecAgent </w:t>
      </w:r>
      <w:r>
        <w:rPr/>
        <w:t xml:space="preserve">的公开入口是 </w:t>
      </w:r>
      <w:r>
        <w:rPr>
          <w:rStyle w:val="SourceText"/>
        </w:rPr>
        <w:t>createSecAgentProfile()</w:t>
      </w:r>
      <w:r>
        <w:rPr/>
        <w:t>。</w:t>
      </w:r>
      <w:r>
        <w:rPr/>
        <w:t xml:space="preserve">Profile Runtime </w:t>
      </w:r>
      <w:r>
        <w:rPr/>
        <w:t xml:space="preserve">只暴露 </w:t>
      </w:r>
      <w:r>
        <w:rPr>
          <w:rStyle w:val="SourceText"/>
        </w:rPr>
        <w:t>snapshot()</w:t>
      </w:r>
      <w:r>
        <w:rPr/>
        <w:t xml:space="preserve">、结构化 </w:t>
      </w:r>
      <w:r>
        <w:rPr>
          <w:rStyle w:val="SourceText"/>
        </w:rPr>
        <w:t>command(command)</w:t>
      </w:r>
      <w:r>
        <w:rPr/>
        <w:t xml:space="preserve"> </w:t>
      </w:r>
      <w:r>
        <w:rPr/>
        <w:t xml:space="preserve">和 </w:t>
      </w:r>
      <w:r>
        <w:rPr>
          <w:rStyle w:val="SourceText"/>
        </w:rPr>
        <w:t>subscribe(listener)</w:t>
      </w:r>
      <w:r>
        <w:rPr/>
        <w:t>。</w:t>
      </w:r>
      <w:r>
        <w:rPr/>
        <w:t xml:space="preserve">Web </w:t>
      </w:r>
      <w:r>
        <w:rPr/>
        <w:t xml:space="preserve">不应直接解析 </w:t>
      </w:r>
      <w:r>
        <w:rPr/>
        <w:t xml:space="preserve">Session </w:t>
      </w:r>
      <w:r>
        <w:rPr/>
        <w:t xml:space="preserve">内部条目，也不应自行维护一份安全状态。所有 </w:t>
      </w:r>
      <w:r>
        <w:rPr/>
        <w:t>scope</w:t>
      </w:r>
      <w:r>
        <w:rPr/>
        <w:t xml:space="preserve">、策略、隔离、授权和报告动作都必须经 </w:t>
      </w:r>
      <w:r>
        <w:rPr/>
        <w:t>Profile Runtime</w:t>
      </w:r>
      <w:r>
        <w:rPr/>
        <w:t>。</w:t>
      </w:r>
    </w:p>
    <w:p>
      <w:pPr>
        <w:pStyle w:val="Heading2"/>
        <w:bidi w:val="0"/>
        <w:jc w:val="start"/>
        <w:rPr/>
      </w:pPr>
      <w:r>
        <w:rPr/>
        <w:t xml:space="preserve">6. </w:t>
      </w:r>
      <w:r>
        <w:rPr/>
        <w:t>添加安全能力的规则</w:t>
      </w:r>
    </w:p>
    <w:p>
      <w:pPr>
        <w:pStyle w:val="Heading3"/>
        <w:bidi w:val="0"/>
        <w:jc w:val="start"/>
        <w:rPr/>
      </w:pPr>
      <w:r>
        <w:rPr/>
        <w:t xml:space="preserve">6.1 </w:t>
      </w:r>
      <w:r>
        <w:rPr/>
        <w:t>新增工具适配器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在 </w:t>
      </w:r>
      <w:r>
        <w:rPr>
          <w:rStyle w:val="SourceText"/>
        </w:rPr>
        <w:t>src/tools/</w:t>
      </w:r>
      <w:r>
        <w:rPr/>
        <w:t xml:space="preserve"> </w:t>
      </w:r>
      <w:r>
        <w:rPr/>
        <w:t xml:space="preserve">中定义工具元数据和适配器。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明确 </w:t>
      </w:r>
      <w:r>
        <w:rPr/>
        <w:t>canonical name</w:t>
      </w:r>
      <w:r>
        <w:rPr/>
        <w:t>、</w:t>
      </w:r>
      <w:r>
        <w:rPr/>
        <w:t>alias</w:t>
      </w:r>
      <w:r>
        <w:rPr/>
        <w:t>、类别、能力、风险底线、</w:t>
      </w:r>
      <w:r>
        <w:rPr/>
        <w:t xml:space="preserve">scope </w:t>
      </w:r>
      <w:r>
        <w:rPr/>
        <w:t xml:space="preserve">模式、前置和后置条件。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实现可用性检查、版本诊断、结构化输入校验、确定性 </w:t>
      </w:r>
      <w:r>
        <w:rPr/>
        <w:t xml:space="preserve">argv </w:t>
      </w:r>
      <w:r>
        <w:rPr/>
        <w:t xml:space="preserve">构造和结果归一化。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在 </w:t>
      </w:r>
      <w:r>
        <w:rPr/>
        <w:t xml:space="preserve">registry </w:t>
      </w:r>
      <w:r>
        <w:rPr/>
        <w:t xml:space="preserve">中登记，并通过 </w:t>
      </w:r>
      <w:r>
        <w:rPr/>
        <w:t xml:space="preserve">Gateway </w:t>
      </w:r>
      <w:r>
        <w:rPr/>
        <w:t xml:space="preserve">执行。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>为成功、失败、超时、缺失、</w:t>
      </w:r>
      <w:r>
        <w:rPr/>
        <w:t xml:space="preserve">scope </w:t>
      </w:r>
      <w:r>
        <w:rPr/>
        <w:t xml:space="preserve">越界和版本不兼容添加测试。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ind w:hanging="283" w:start="1956"/>
        <w:jc w:val="start"/>
        <w:rPr/>
      </w:pPr>
      <w:r>
        <w:rPr/>
        <w:t xml:space="preserve">不允许为了快速验证而调用任意 </w:t>
      </w:r>
      <w:r>
        <w:rPr/>
        <w:t>Shell</w:t>
      </w:r>
      <w:r>
        <w:rPr/>
        <w:t xml:space="preserve">；若工具不适配，返回结构化诊断。 </w:t>
      </w:r>
    </w:p>
    <w:p>
      <w:pPr>
        <w:pStyle w:val="BodyText"/>
        <w:bidi w:val="0"/>
        <w:jc w:val="start"/>
        <w:rPr/>
      </w:pPr>
      <w:r>
        <w:rPr/>
        <w:t xml:space="preserve">适配器的输入应是结构化对象，例如 </w:t>
      </w:r>
      <w:r>
        <w:rPr>
          <w:rStyle w:val="SourceText"/>
        </w:rPr>
        <w:t>{ target, path, timeoutMs }</w:t>
      </w:r>
      <w:r>
        <w:rPr/>
        <w:t xml:space="preserve">，而不是来自模型的完整命令字符串。路径必须经过 </w:t>
      </w:r>
      <w:r>
        <w:rPr/>
        <w:t>cwd</w:t>
      </w:r>
      <w:r>
        <w:rPr/>
        <w:t>、常规文件、符号链接和受保护路径检查。</w:t>
      </w:r>
    </w:p>
    <w:p>
      <w:pPr>
        <w:pStyle w:val="Heading3"/>
        <w:bidi w:val="0"/>
        <w:jc w:val="start"/>
        <w:rPr/>
      </w:pPr>
      <w:r>
        <w:rPr/>
        <w:t xml:space="preserve">6.2 </w:t>
      </w:r>
      <w:r>
        <w:rPr/>
        <w:t>新增场景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在 </w:t>
      </w:r>
      <w:r>
        <w:rPr>
          <w:rStyle w:val="SourceText"/>
        </w:rPr>
        <w:t>src/scenarios/</w:t>
      </w:r>
      <w:r>
        <w:rPr/>
        <w:t xml:space="preserve"> </w:t>
      </w:r>
      <w:r>
        <w:rPr/>
        <w:t xml:space="preserve">增加场景定义、能力覆盖和必要的受控执行器。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定义成功条件、停止条件、预算和不可违反的安全不变量。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同时加入正常路径、工具失败、结果矛盾和重规划测试。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不使用公网目标；优先使用 </w:t>
      </w:r>
      <w:r>
        <w:rPr/>
        <w:t xml:space="preserve">faux executor </w:t>
      </w:r>
      <w:r>
        <w:rPr/>
        <w:t xml:space="preserve">或 </w:t>
      </w:r>
      <w:r>
        <w:rPr/>
        <w:t>loopback/container fixture</w:t>
      </w:r>
      <w:r>
        <w:rPr/>
        <w:t xml:space="preserve">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ind w:hanging="283" w:start="1956"/>
        <w:jc w:val="start"/>
        <w:rPr/>
      </w:pPr>
      <w:r>
        <w:rPr/>
        <w:t xml:space="preserve">在比赛文档中说明场景如何映射到证据和演示步骤。 </w:t>
      </w:r>
    </w:p>
    <w:p>
      <w:pPr>
        <w:pStyle w:val="Heading3"/>
        <w:bidi w:val="0"/>
        <w:jc w:val="start"/>
        <w:rPr/>
      </w:pPr>
      <w:r>
        <w:rPr/>
        <w:t xml:space="preserve">6.3 </w:t>
      </w:r>
      <w:r>
        <w:rPr/>
        <w:t xml:space="preserve">新增专业 </w:t>
      </w:r>
      <w:r>
        <w:rPr/>
        <w:t>Agent</w:t>
      </w:r>
    </w:p>
    <w:p>
      <w:pPr>
        <w:pStyle w:val="BodyText"/>
        <w:bidi w:val="0"/>
        <w:jc w:val="start"/>
        <w:rPr/>
      </w:pPr>
      <w:r>
        <w:rPr/>
        <w:t xml:space="preserve">专业 </w:t>
      </w:r>
      <w:r>
        <w:rPr/>
        <w:t xml:space="preserve">Agent </w:t>
      </w:r>
      <w:r>
        <w:rPr/>
        <w:t xml:space="preserve">是 </w:t>
      </w:r>
      <w:r>
        <w:rPr/>
        <w:t xml:space="preserve">Markdown </w:t>
      </w:r>
      <w:r>
        <w:rPr/>
        <w:t>任务定义，不是独立的无限权限程序。定义应包含角色、输入输出格式、允许调用的工具类别、最大时间</w:t>
      </w:r>
      <w:r>
        <w:rPr/>
        <w:t>/</w:t>
      </w:r>
      <w:r>
        <w:rPr/>
        <w:t>轮次</w:t>
      </w:r>
      <w:r>
        <w:rPr/>
        <w:t>/</w:t>
      </w:r>
      <w:r>
        <w:rPr/>
        <w:t>并发</w:t>
      </w:r>
      <w:r>
        <w:rPr/>
        <w:t>/</w:t>
      </w:r>
      <w:r>
        <w:rPr/>
        <w:t>预算、</w:t>
      </w:r>
      <w:r>
        <w:rPr/>
        <w:t xml:space="preserve">scope </w:t>
      </w:r>
      <w:r>
        <w:rPr/>
        <w:t xml:space="preserve">约束和证据引用格式。注册到 </w:t>
      </w:r>
      <w:r>
        <w:rPr/>
        <w:t xml:space="preserve">package </w:t>
      </w:r>
      <w:r>
        <w:rPr/>
        <w:t xml:space="preserve">资源目录后由模式级资源路径发现；不要把相同文件复制回 </w:t>
      </w:r>
      <w:r>
        <w:rPr>
          <w:rStyle w:val="SourceText"/>
        </w:rPr>
        <w:t>.pi/agents</w:t>
      </w:r>
      <w:r>
        <w:rPr/>
        <w:t>。</w:t>
      </w:r>
    </w:p>
    <w:p>
      <w:pPr>
        <w:pStyle w:val="Heading2"/>
        <w:bidi w:val="0"/>
        <w:jc w:val="start"/>
        <w:rPr/>
      </w:pPr>
      <w:r>
        <w:rPr/>
        <w:t xml:space="preserve">7. </w:t>
      </w:r>
      <w:r>
        <w:rPr/>
        <w:t>状态和事件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SecurityState</w:t>
      </w:r>
      <w:r>
        <w:rPr/>
        <w:t xml:space="preserve"> </w:t>
      </w:r>
      <w:r>
        <w:rPr/>
        <w:t xml:space="preserve">是由 </w:t>
      </w:r>
      <w:r>
        <w:rPr/>
        <w:t xml:space="preserve">Session </w:t>
      </w:r>
      <w:r>
        <w:rPr/>
        <w:t>自定义事件重放得到的事件源状态，主要字段包括：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task / goal / stage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policyMode / isolation / autonomousAuthorization / scope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evidence / evidenceGraph / hypotheses / findings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decisions / replans / observerSignals / delegations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budget / ctfProfile</w:t>
      </w:r>
    </w:p>
    <w:p>
      <w:pPr>
        <w:pStyle w:val="BodyText"/>
        <w:bidi w:val="0"/>
        <w:jc w:val="start"/>
        <w:rPr/>
      </w:pPr>
      <w:r>
        <w:rPr/>
        <w:t>新增事件时必须同时完成类型定义、</w:t>
      </w:r>
      <w:r>
        <w:rPr/>
        <w:t xml:space="preserve">reducer/replay </w:t>
      </w:r>
      <w:r>
        <w:rPr/>
        <w:t xml:space="preserve">处理、快照与报告投影、恢复和分支测试、脱敏检查，以及 </w:t>
      </w:r>
      <w:r>
        <w:rPr/>
        <w:t xml:space="preserve">Web/API </w:t>
      </w:r>
      <w:r>
        <w:rPr/>
        <w:t xml:space="preserve">是否需要暴露的评估。不要把模型隐藏推理过程写入 </w:t>
      </w:r>
      <w:r>
        <w:rPr/>
        <w:t>Session</w:t>
      </w:r>
      <w:r>
        <w:rPr/>
        <w:t>，只持久化可解释的输入证据、候选、选择原因、实际结果和审计摘要。</w:t>
      </w:r>
    </w:p>
    <w:p>
      <w:pPr>
        <w:pStyle w:val="Heading2"/>
        <w:bidi w:val="0"/>
        <w:jc w:val="start"/>
        <w:rPr/>
      </w:pPr>
      <w:r>
        <w:rPr/>
        <w:t xml:space="preserve">8. Web </w:t>
      </w:r>
      <w:r>
        <w:rPr/>
        <w:t>开发</w:t>
      </w:r>
    </w:p>
    <w:p>
      <w:pPr>
        <w:pStyle w:val="BodyText"/>
        <w:bidi w:val="0"/>
        <w:jc w:val="start"/>
        <w:rPr/>
      </w:pPr>
      <w:r>
        <w:rPr/>
        <w:t xml:space="preserve">Web </w:t>
      </w:r>
      <w:r>
        <w:rPr/>
        <w:t xml:space="preserve">通过 </w:t>
      </w:r>
      <w:r>
        <w:rPr/>
        <w:t xml:space="preserve">Profile API </w:t>
      </w:r>
      <w:r>
        <w:rPr/>
        <w:t>使用安全运行时：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GET  /api/agent/:id/profile       → profile snapshot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POST /api/agent/:id/profile       → structured profile command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SSE  /api/agent/:id/events        → profile_state updates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SSE  /api/agent/running/events    → running session snapshot</w:t>
      </w:r>
    </w:p>
    <w:p>
      <w:pPr>
        <w:pStyle w:val="BodyText"/>
        <w:bidi w:val="0"/>
        <w:jc w:val="start"/>
        <w:rPr/>
      </w:pPr>
      <w:r>
        <w:rPr/>
        <w:t xml:space="preserve">Sec </w:t>
      </w:r>
      <w:r>
        <w:rPr/>
        <w:t xml:space="preserve">工作区只在 </w:t>
      </w:r>
      <w:r>
        <w:rPr>
          <w:rStyle w:val="SourceText"/>
        </w:rPr>
        <w:t>agentMode === "sec"</w:t>
      </w:r>
      <w:r>
        <w:rPr/>
        <w:t xml:space="preserve"> </w:t>
      </w:r>
      <w:r>
        <w:rPr/>
        <w:t xml:space="preserve">时渲染。新增 </w:t>
      </w:r>
      <w:r>
        <w:rPr/>
        <w:t xml:space="preserve">UI </w:t>
      </w:r>
      <w:r>
        <w:rPr/>
        <w:t>文本必须同时进入英文和简体中文消息文件；模型、工具、诊断和发现的动态内容保持运行时原文，不通过匹配错误字符串强行翻译。</w:t>
      </w:r>
    </w:p>
    <w:p>
      <w:pPr>
        <w:pStyle w:val="BodyText"/>
        <w:bidi w:val="0"/>
        <w:jc w:val="start"/>
        <w:rPr/>
      </w:pPr>
      <w:r>
        <w:rPr/>
        <w:t xml:space="preserve">WSL </w:t>
      </w:r>
      <w:r>
        <w:rPr/>
        <w:t xml:space="preserve">下 </w:t>
      </w:r>
      <w:r>
        <w:rPr>
          <w:rStyle w:val="SourceText"/>
        </w:rPr>
        <w:t>/mnt/*</w:t>
      </w:r>
      <w:r>
        <w:rPr/>
        <w:t xml:space="preserve"> </w:t>
      </w:r>
      <w:r>
        <w:rPr/>
        <w:t xml:space="preserve">的源文件读写仍然慢。启动器会把 </w:t>
      </w:r>
      <w:r>
        <w:rPr>
          <w:rStyle w:val="SourceText"/>
        </w:rPr>
        <w:t>.next</w:t>
      </w:r>
      <w:r>
        <w:rPr/>
        <w:t xml:space="preserve"> </w:t>
      </w:r>
      <w:r>
        <w:rPr/>
        <w:t xml:space="preserve">和开发 </w:t>
      </w:r>
      <w:r>
        <w:rPr/>
        <w:t xml:space="preserve">Webpack </w:t>
      </w:r>
      <w:r>
        <w:rPr/>
        <w:t xml:space="preserve">缓存移到 </w:t>
      </w:r>
      <w:r>
        <w:rPr>
          <w:rStyle w:val="SourceText"/>
        </w:rPr>
        <w:t>/tmp</w:t>
      </w:r>
      <w:r>
        <w:rPr/>
        <w:t xml:space="preserve">，但最优方案仍是把仓库和 </w:t>
      </w:r>
      <w:r>
        <w:rPr>
          <w:rStyle w:val="SourceText"/>
        </w:rPr>
        <w:t>node_modules</w:t>
      </w:r>
      <w:r>
        <w:rPr/>
        <w:t xml:space="preserve"> </w:t>
      </w:r>
      <w:r>
        <w:rPr/>
        <w:t xml:space="preserve">放在 </w:t>
      </w:r>
      <w:r>
        <w:rPr/>
        <w:t>ext4</w:t>
      </w:r>
      <w:r>
        <w:rPr/>
        <w:t>。</w:t>
      </w:r>
    </w:p>
    <w:p>
      <w:pPr>
        <w:pStyle w:val="Heading2"/>
        <w:bidi w:val="0"/>
        <w:jc w:val="start"/>
        <w:rPr/>
      </w:pPr>
      <w:r>
        <w:rPr/>
        <w:t xml:space="preserve">9. </w:t>
      </w:r>
      <w:r>
        <w:rPr/>
        <w:t>测试策略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npm run check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./test.sh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npm run test --workspace=@earendil-works/pi-secagent</w:t>
      </w:r>
    </w:p>
    <w:p>
      <w:pPr>
        <w:pStyle w:val="BodyText"/>
        <w:bidi w:val="0"/>
        <w:jc w:val="start"/>
        <w:rPr/>
      </w:pPr>
      <w:r>
        <w:rPr/>
        <w:t xml:space="preserve">定向测试应覆盖 </w:t>
      </w:r>
      <w:r>
        <w:rPr/>
        <w:t>scope</w:t>
      </w:r>
      <w:r>
        <w:rPr/>
        <w:t>、策略、任务边界、压缩包、</w:t>
      </w:r>
      <w:r>
        <w:rPr/>
        <w:t>Planner/Replanner</w:t>
      </w:r>
      <w:r>
        <w:rPr/>
        <w:t>、</w:t>
      </w:r>
      <w:r>
        <w:rPr/>
        <w:t>registry/Gateway</w:t>
      </w:r>
      <w:r>
        <w:rPr/>
        <w:t>、</w:t>
      </w:r>
      <w:r>
        <w:rPr/>
        <w:t>Evidence Graph</w:t>
      </w:r>
      <w:r>
        <w:rPr/>
        <w:t>、</w:t>
      </w:r>
      <w:r>
        <w:rPr/>
        <w:t>Session replay</w:t>
      </w:r>
      <w:r>
        <w:rPr/>
        <w:t>、</w:t>
      </w:r>
      <w:r>
        <w:rPr/>
        <w:t>delegation</w:t>
      </w:r>
      <w:r>
        <w:rPr/>
        <w:t>、</w:t>
      </w:r>
      <w:r>
        <w:rPr/>
        <w:t>benchmark</w:t>
      </w:r>
      <w:r>
        <w:rPr/>
        <w:t>、</w:t>
      </w:r>
      <w:r>
        <w:rPr/>
        <w:t xml:space="preserve">Profile </w:t>
      </w:r>
      <w:r>
        <w:rPr/>
        <w:t>类型边界、</w:t>
      </w:r>
      <w:r>
        <w:rPr/>
        <w:t xml:space="preserve">Web API/SSE </w:t>
      </w:r>
      <w:r>
        <w:rPr/>
        <w:t>和模式持久化。</w:t>
      </w:r>
      <w:r>
        <w:rPr/>
        <w:t xml:space="preserve">Coding Agent </w:t>
      </w:r>
      <w:r>
        <w:rPr/>
        <w:t xml:space="preserve">测试使用 </w:t>
      </w:r>
      <w:r>
        <w:rPr/>
        <w:t>faux provider</w:t>
      </w:r>
      <w:r>
        <w:rPr/>
        <w:t xml:space="preserve">，不调用付费模型。真实工具测试只在 </w:t>
      </w:r>
      <w:r>
        <w:rPr/>
        <w:t>loopback</w:t>
      </w:r>
      <w:r>
        <w:rPr/>
        <w:t>、一次性容器或主办方明确授权环境运行。</w:t>
      </w:r>
    </w:p>
    <w:p>
      <w:pPr>
        <w:pStyle w:val="Heading2"/>
        <w:bidi w:val="0"/>
        <w:jc w:val="start"/>
        <w:rPr/>
      </w:pPr>
      <w:r>
        <w:rPr/>
        <w:t xml:space="preserve">10. </w:t>
      </w:r>
      <w:r>
        <w:rPr/>
        <w:t>常见故障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33"/>
        <w:gridCol w:w="3502"/>
        <w:gridCol w:w="4704"/>
      </w:tblGrid>
      <w:tr>
        <w:trPr>
          <w:tblHeader w:val="true"/>
        </w:trPr>
        <w:tc>
          <w:tcPr>
            <w:tcW w:w="3133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现象</w:t>
            </w:r>
          </w:p>
        </w:tc>
        <w:tc>
          <w:tcPr>
            <w:tcW w:w="3502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原因</w:t>
            </w:r>
          </w:p>
        </w:tc>
        <w:tc>
          <w:tcPr>
            <w:tcW w:w="4704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处理</w:t>
            </w:r>
          </w:p>
        </w:tc>
      </w:tr>
      <w:tr>
        <w:trPr/>
        <w:tc>
          <w:tcPr>
            <w:tcW w:w="31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autonomous </w:t>
            </w:r>
            <w:r>
              <w:rPr/>
              <w:t>不可用</w:t>
            </w:r>
          </w:p>
        </w:tc>
        <w:tc>
          <w:tcPr>
            <w:tcW w:w="3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隔离未验证、运行包缺失或工具不齐</w:t>
            </w:r>
          </w:p>
        </w:tc>
        <w:tc>
          <w:tcPr>
            <w:tcW w:w="47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运行 </w:t>
            </w:r>
            <w:r>
              <w:rPr>
                <w:rStyle w:val="SourceText"/>
              </w:rPr>
              <w:t>/sec-doctor</w:t>
            </w:r>
            <w:r>
              <w:rPr/>
              <w:t>，补齐环境后重新建立授权</w:t>
            </w:r>
          </w:p>
        </w:tc>
      </w:tr>
      <w:tr>
        <w:trPr/>
        <w:tc>
          <w:tcPr>
            <w:tcW w:w="31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npm ls</w:t>
            </w:r>
            <w:r>
              <w:rPr/>
              <w:t xml:space="preserve"> </w:t>
            </w:r>
            <w:r>
              <w:rPr/>
              <w:t xml:space="preserve">显示 </w:t>
            </w:r>
            <w:r>
              <w:rPr/>
              <w:t>extraneous</w:t>
            </w:r>
          </w:p>
        </w:tc>
        <w:tc>
          <w:tcPr>
            <w:tcW w:w="3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Sec </w:t>
            </w:r>
            <w:r>
              <w:rPr/>
              <w:t xml:space="preserve">包用 </w:t>
            </w:r>
            <w:r>
              <w:rPr>
                <w:rStyle w:val="SourceText"/>
              </w:rPr>
              <w:t>--no-save</w:t>
            </w:r>
            <w:r>
              <w:rPr/>
              <w:t xml:space="preserve"> </w:t>
            </w:r>
            <w:r>
              <w:rPr/>
              <w:t>安装</w:t>
            </w:r>
          </w:p>
        </w:tc>
        <w:tc>
          <w:tcPr>
            <w:tcW w:w="47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只要版本正确即可；容器构建应记录锁定版本</w:t>
            </w:r>
          </w:p>
        </w:tc>
      </w:tr>
      <w:tr>
        <w:trPr/>
        <w:tc>
          <w:tcPr>
            <w:tcW w:w="31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Web </w:t>
            </w:r>
            <w:r>
              <w:rPr/>
              <w:t>首次请求很慢</w:t>
            </w:r>
          </w:p>
        </w:tc>
        <w:tc>
          <w:tcPr>
            <w:tcW w:w="3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/mnt/e</w:t>
            </w:r>
            <w:r>
              <w:rPr/>
              <w:t xml:space="preserve"> 9P </w:t>
            </w:r>
            <w:r>
              <w:rPr/>
              <w:t xml:space="preserve">小文件访问和 </w:t>
            </w:r>
            <w:r>
              <w:rPr/>
              <w:t xml:space="preserve">Next </w:t>
            </w:r>
            <w:r>
              <w:rPr/>
              <w:t>冷编译</w:t>
            </w:r>
          </w:p>
        </w:tc>
        <w:tc>
          <w:tcPr>
            <w:tcW w:w="47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使用 </w:t>
            </w:r>
            <w:r>
              <w:rPr/>
              <w:t xml:space="preserve">ext4 </w:t>
            </w:r>
            <w:r>
              <w:rPr/>
              <w:t xml:space="preserve">或生产构建；开发缓存由启动器迁到 </w:t>
            </w:r>
            <w:r>
              <w:rPr>
                <w:rStyle w:val="SourceText"/>
              </w:rPr>
              <w:t>/tmp</w:t>
            </w:r>
          </w:p>
        </w:tc>
      </w:tr>
      <w:tr>
        <w:trPr/>
        <w:tc>
          <w:tcPr>
            <w:tcW w:w="31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Web </w:t>
            </w:r>
            <w:r>
              <w:rPr/>
              <w:t>显示断开</w:t>
            </w:r>
          </w:p>
        </w:tc>
        <w:tc>
          <w:tcPr>
            <w:tcW w:w="3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进程重启、</w:t>
            </w:r>
            <w:r>
              <w:rPr/>
              <w:t xml:space="preserve">WSL </w:t>
            </w:r>
            <w:r>
              <w:rPr/>
              <w:t xml:space="preserve">实例重启或 </w:t>
            </w:r>
            <w:r>
              <w:rPr/>
              <w:t xml:space="preserve">SSE </w:t>
            </w:r>
            <w:r>
              <w:rPr/>
              <w:t>网络中断</w:t>
            </w:r>
          </w:p>
        </w:tc>
        <w:tc>
          <w:tcPr>
            <w:tcW w:w="47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持久化 </w:t>
            </w:r>
            <w:r>
              <w:rPr/>
              <w:t>Session</w:t>
            </w:r>
            <w:r>
              <w:rPr/>
              <w:t>，使用生产模式</w:t>
            </w:r>
            <w:r>
              <w:rPr/>
              <w:t>/</w:t>
            </w:r>
            <w:r>
              <w:rPr/>
              <w:t xml:space="preserve">进程监督，客户端会重连并读取 </w:t>
            </w:r>
            <w:r>
              <w:rPr/>
              <w:t>snapshot</w:t>
            </w:r>
          </w:p>
        </w:tc>
      </w:tr>
      <w:tr>
        <w:trPr/>
        <w:tc>
          <w:tcPr>
            <w:tcW w:w="31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Web </w:t>
            </w:r>
            <w:r>
              <w:rPr/>
              <w:t>加载旧代码</w:t>
            </w:r>
          </w:p>
        </w:tc>
        <w:tc>
          <w:tcPr>
            <w:tcW w:w="3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dist</w:t>
            </w:r>
            <w:r>
              <w:rPr/>
              <w:t xml:space="preserve"> </w:t>
            </w:r>
            <w:r>
              <w:rPr/>
              <w:t xml:space="preserve">或 </w:t>
            </w:r>
            <w:r>
              <w:rPr>
                <w:rStyle w:val="SourceText"/>
              </w:rPr>
              <w:t>.next</w:t>
            </w:r>
            <w:r>
              <w:rPr/>
              <w:t xml:space="preserve"> </w:t>
            </w:r>
            <w:r>
              <w:rPr/>
              <w:t>过期</w:t>
            </w:r>
          </w:p>
        </w:tc>
        <w:tc>
          <w:tcPr>
            <w:tcW w:w="47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停止服务，按构建顺序重建；不要与 </w:t>
            </w:r>
            <w:r>
              <w:rPr/>
              <w:t xml:space="preserve">dev </w:t>
            </w:r>
            <w:r>
              <w:rPr/>
              <w:t>同时运行生产构建</w:t>
            </w:r>
          </w:p>
        </w:tc>
      </w:tr>
      <w:tr>
        <w:trPr/>
        <w:tc>
          <w:tcPr>
            <w:tcW w:w="31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工具调用被阻断</w:t>
            </w:r>
          </w:p>
        </w:tc>
        <w:tc>
          <w:tcPr>
            <w:tcW w:w="3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scope</w:t>
            </w:r>
            <w:r>
              <w:rPr/>
              <w:t>、风险、前置条件或预算不满足</w:t>
            </w:r>
          </w:p>
        </w:tc>
        <w:tc>
          <w:tcPr>
            <w:tcW w:w="47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查看审计和结构化诊断，不绕过 </w:t>
            </w:r>
            <w:r>
              <w:rPr/>
              <w:t>Gateway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11. </w:t>
      </w:r>
      <w:r>
        <w:rPr/>
        <w:t>代码审查清单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没有 </w:t>
      </w:r>
      <w:r>
        <w:rPr>
          <w:rStyle w:val="SourceText"/>
        </w:rPr>
        <w:t>any</w:t>
      </w:r>
      <w:r>
        <w:rPr/>
        <w:t xml:space="preserve">，没有动态 </w:t>
      </w:r>
      <w:r>
        <w:rPr/>
        <w:t>inline import</w:t>
      </w:r>
      <w:r>
        <w:rPr/>
        <w:t xml:space="preserve">，没有未经审计的 </w:t>
      </w:r>
      <w:r>
        <w:rPr/>
        <w:t xml:space="preserve">Shell </w:t>
      </w:r>
      <w:r>
        <w:rPr/>
        <w:t xml:space="preserve">回退。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代码使用可擦除 </w:t>
      </w:r>
      <w:r>
        <w:rPr/>
        <w:t xml:space="preserve">TypeScript </w:t>
      </w:r>
      <w:r>
        <w:rPr/>
        <w:t xml:space="preserve">语法，符合仓库 </w:t>
      </w:r>
      <w:r>
        <w:rPr/>
        <w:t>tsconfig</w:t>
      </w:r>
      <w:r>
        <w:rPr/>
        <w:t xml:space="preserve">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所有外部依赖版本经过评审并锁定。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状态变更可重放，输出可脱敏，失败路径有审计。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Web </w:t>
      </w:r>
      <w:r>
        <w:rPr/>
        <w:t xml:space="preserve">与 </w:t>
      </w:r>
      <w:r>
        <w:rPr/>
        <w:t xml:space="preserve">CLI </w:t>
      </w:r>
      <w:r>
        <w:rPr/>
        <w:t xml:space="preserve">共用 </w:t>
      </w:r>
      <w:r>
        <w:rPr/>
        <w:t>Runtime</w:t>
      </w:r>
      <w:r>
        <w:rPr/>
        <w:t xml:space="preserve">，不复制安全状态。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新能力有确定性测试和必要的真实 </w:t>
      </w:r>
      <w:r>
        <w:rPr/>
        <w:t>loopback smoke</w:t>
      </w:r>
      <w:r>
        <w:rPr/>
        <w:t xml:space="preserve">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283"/>
        <w:ind w:hanging="283" w:start="1956"/>
        <w:jc w:val="start"/>
        <w:rPr/>
      </w:pPr>
      <w:r>
        <w:rPr/>
        <w:t xml:space="preserve">文档、测试与实现一致。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DejaVu Sans Mono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 w:before="1247" w:after="1247"/>
      <w:ind w:start="1247" w:end="1247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1F2937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1" w:color="2B6EA6"/>
      </w:pBdr>
    </w:pPr>
    <w:rPr>
      <w:rFonts w:ascii="Noto Sans" w:hAnsi="Noto Sans"/>
      <w:b/>
      <w:bCs/>
      <w:color w:val="123B63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color w:val="1F5685"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color w:val="2C628F"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DejaVu Sans Mono;monospace" w:hAnsi="DejaVu Sans Mono;monospace" w:eastAsia="DejaVu Sans Mono;monospace" w:cs="DejaVu Sans Mono;monospace"/>
      <w:shd w:fill="F3F4F6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6065" w:leader="none"/>
        <w:tab w:val="right" w:pos="10884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6065" w:leader="none"/>
        <w:tab w:val="right" w:pos="10884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6066" w:leader="none"/>
        <w:tab w:val="right" w:pos="10885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left w:val="single" w:sz="24" w:space="1" w:color="2B6EA6"/>
      </w:pBdr>
      <w:shd w:fill="F3F4F6" w:val="clear"/>
      <w:spacing w:before="1247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pBdr>
        <w:left w:val="single" w:sz="24" w:space="1" w:color="9CA3AF"/>
      </w:pBdr>
      <w:spacing w:before="1247" w:after="283"/>
      <w:ind w:hanging="0" w:start="567" w:end="567"/>
    </w:pPr>
    <w:rPr>
      <w:color w:val="4B5563"/>
    </w:rPr>
  </w:style>
  <w:style w:type="paragraph" w:styleId="TableHeading">
    <w:name w:val="Table Heading"/>
    <w:basedOn w:val="TableContents"/>
    <w:qFormat/>
    <w:pPr>
      <w:suppressLineNumbers/>
      <w:shd w:fill="E8F1F8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开发文档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