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A0CAA" w14:textId="1041BF26" w:rsidR="00CC1566" w:rsidRPr="00CC1566" w:rsidRDefault="00CC1566" w:rsidP="00CC1566">
      <w:r>
        <w:t>M</w:t>
      </w:r>
      <w:r w:rsidRPr="00CC1566">
        <w:t xml:space="preserve">ap of how UBC Okanagan’s </w:t>
      </w:r>
      <w:r w:rsidRPr="00CC1566">
        <w:rPr>
          <w:b/>
          <w:bCs/>
        </w:rPr>
        <w:t>Freshwater Science (BSc)</w:t>
      </w:r>
      <w:r w:rsidRPr="00CC1566">
        <w:t xml:space="preserve"> is structured, and how it complements </w:t>
      </w:r>
      <w:r w:rsidRPr="00CC1566">
        <w:rPr>
          <w:b/>
          <w:bCs/>
        </w:rPr>
        <w:t>Chemistry, Biology,</w:t>
      </w:r>
      <w:r w:rsidRPr="00CC1566">
        <w:t xml:space="preserve"> and </w:t>
      </w:r>
      <w:r w:rsidRPr="00CC1566">
        <w:rPr>
          <w:b/>
          <w:bCs/>
        </w:rPr>
        <w:t>Engineering</w:t>
      </w:r>
      <w:r w:rsidRPr="00CC1566">
        <w:t xml:space="preserve"> pathways.</w:t>
      </w:r>
    </w:p>
    <w:p w14:paraId="62D4D7C2" w14:textId="77777777" w:rsidR="00CC1566" w:rsidRPr="00CC1566" w:rsidRDefault="00CC1566" w:rsidP="00CC1566">
      <w:pPr>
        <w:rPr>
          <w:b/>
          <w:bCs/>
        </w:rPr>
      </w:pPr>
      <w:r w:rsidRPr="00CC1566">
        <w:rPr>
          <w:b/>
          <w:bCs/>
        </w:rPr>
        <w:t>Freshwater Science: what the pathway looks like</w:t>
      </w:r>
    </w:p>
    <w:p w14:paraId="1A660D03" w14:textId="77777777" w:rsidR="00CC1566" w:rsidRPr="00CC1566" w:rsidRDefault="00CC1566" w:rsidP="00CC1566">
      <w:pPr>
        <w:numPr>
          <w:ilvl w:val="0"/>
          <w:numId w:val="1"/>
        </w:numPr>
      </w:pPr>
      <w:r w:rsidRPr="00CC1566">
        <w:rPr>
          <w:b/>
          <w:bCs/>
        </w:rPr>
        <w:t>Degree options &amp; co-op.</w:t>
      </w:r>
      <w:r w:rsidRPr="00CC1566">
        <w:t xml:space="preserve"> Major and Honours are offered, with co-op available. The program is intentionally interdisciplinary and draws on biology, chemistry, geography, and earth &amp; environmental sciences. </w:t>
      </w:r>
      <w:hyperlink r:id="rId5" w:tgtFrame="_blank" w:history="1">
        <w:r w:rsidRPr="00CC1566">
          <w:rPr>
            <w:rStyle w:val="Hyperlink"/>
          </w:rPr>
          <w:t>UBC Undergraduate Admissions</w:t>
        </w:r>
      </w:hyperlink>
    </w:p>
    <w:p w14:paraId="580DF645" w14:textId="77777777" w:rsidR="00CC1566" w:rsidRPr="00CC1566" w:rsidRDefault="00CC1566" w:rsidP="00CC1566">
      <w:pPr>
        <w:numPr>
          <w:ilvl w:val="0"/>
          <w:numId w:val="1"/>
        </w:numPr>
      </w:pPr>
      <w:r w:rsidRPr="00CC1566">
        <w:rPr>
          <w:b/>
          <w:bCs/>
        </w:rPr>
        <w:t>Typical coursework.</w:t>
      </w:r>
      <w:r w:rsidRPr="00CC1566">
        <w:t xml:space="preserve"> Early science fundamentals (BIOL 116/201, CHEM 211/301, EESC 101/111/205/222) lead into upper-level limnology, hydrogeology, global biogeochemistry, freshwater resources, and applied hydrology/geomorphology (e.g., EESC 301, 342, 402, 413, 435). </w:t>
      </w:r>
      <w:hyperlink r:id="rId6" w:tgtFrame="_blank" w:history="1">
        <w:r w:rsidRPr="00CC1566">
          <w:rPr>
            <w:rStyle w:val="Hyperlink"/>
          </w:rPr>
          <w:t>UBC Undergraduate Admissions</w:t>
        </w:r>
      </w:hyperlink>
    </w:p>
    <w:p w14:paraId="2AAD882A" w14:textId="77777777" w:rsidR="00CC1566" w:rsidRPr="00CC1566" w:rsidRDefault="00CC1566" w:rsidP="00CC1566">
      <w:pPr>
        <w:numPr>
          <w:ilvl w:val="0"/>
          <w:numId w:val="1"/>
        </w:numPr>
      </w:pPr>
      <w:r w:rsidRPr="00CC1566">
        <w:rPr>
          <w:b/>
          <w:bCs/>
        </w:rPr>
        <w:t>Honours &amp; research.</w:t>
      </w:r>
      <w:r w:rsidRPr="00CC1566">
        <w:t xml:space="preserve"> Honours requires EESC 449 (thesis) and high standing; eligible upper-level credits explicitly span BIOL, CHEM, EESC, FWSC, GEOG, and GISC—underscoring the cross-disciplinary design. </w:t>
      </w:r>
      <w:hyperlink r:id="rId7" w:tgtFrame="_blank" w:history="1">
        <w:r w:rsidRPr="00CC1566">
          <w:rPr>
            <w:rStyle w:val="Hyperlink"/>
          </w:rPr>
          <w:t>UBC Academic Calendar</w:t>
        </w:r>
      </w:hyperlink>
    </w:p>
    <w:p w14:paraId="5E4D7797" w14:textId="77777777" w:rsidR="00CC1566" w:rsidRPr="00CC1566" w:rsidRDefault="00CC1566" w:rsidP="00CC1566">
      <w:pPr>
        <w:numPr>
          <w:ilvl w:val="0"/>
          <w:numId w:val="1"/>
        </w:numPr>
      </w:pPr>
      <w:r w:rsidRPr="00CC1566">
        <w:rPr>
          <w:b/>
          <w:bCs/>
        </w:rPr>
        <w:t>Structured “program plan.”</w:t>
      </w:r>
      <w:r w:rsidRPr="00CC1566">
        <w:t xml:space="preserve"> UBCO’s official Freshwater Science Program Plan highlights experiential learning (co-op, field courses), research, Go Global, and step-by-step milestone planning from first year to graduation. </w:t>
      </w:r>
      <w:hyperlink r:id="rId8" w:tgtFrame="_blank" w:history="1">
        <w:r w:rsidRPr="00CC1566">
          <w:rPr>
            <w:rStyle w:val="Hyperlink"/>
          </w:rPr>
          <w:t>UBC Okanagan Students</w:t>
        </w:r>
      </w:hyperlink>
    </w:p>
    <w:p w14:paraId="5CF1CEDE" w14:textId="77777777" w:rsidR="00CC1566" w:rsidRPr="00CC1566" w:rsidRDefault="00CC1566" w:rsidP="00CC1566">
      <w:pPr>
        <w:rPr>
          <w:b/>
          <w:bCs/>
        </w:rPr>
      </w:pPr>
      <w:r w:rsidRPr="00CC1566">
        <w:rPr>
          <w:b/>
          <w:bCs/>
        </w:rPr>
        <w:t>How it complements Chemistry</w:t>
      </w:r>
    </w:p>
    <w:p w14:paraId="439A13E2" w14:textId="77777777" w:rsidR="00CC1566" w:rsidRPr="00CC1566" w:rsidRDefault="00CC1566" w:rsidP="00CC1566">
      <w:pPr>
        <w:numPr>
          <w:ilvl w:val="0"/>
          <w:numId w:val="2"/>
        </w:numPr>
      </w:pPr>
      <w:r w:rsidRPr="00CC1566">
        <w:rPr>
          <w:b/>
          <w:bCs/>
        </w:rPr>
        <w:t>Aquatic/Environmental chemistry focus.</w:t>
      </w:r>
      <w:r w:rsidRPr="00CC1566">
        <w:t xml:space="preserve"> Freshwater Science requires </w:t>
      </w:r>
      <w:r w:rsidRPr="00CC1566">
        <w:rPr>
          <w:b/>
          <w:bCs/>
        </w:rPr>
        <w:t>CHEM 301 (Aqueous Environmental Chemistry)</w:t>
      </w:r>
      <w:r w:rsidRPr="00CC1566">
        <w:t xml:space="preserve"> and </w:t>
      </w:r>
      <w:r w:rsidRPr="00CC1566">
        <w:rPr>
          <w:b/>
          <w:bCs/>
        </w:rPr>
        <w:t>CHEM 211 (Analytical Chemistry)</w:t>
      </w:r>
      <w:r w:rsidRPr="00CC1566">
        <w:t xml:space="preserve">—a natural bridge into Chemistry’s analytical/environmental strengths and instrumentation (e.g., </w:t>
      </w:r>
      <w:proofErr w:type="spellStart"/>
      <w:r w:rsidRPr="00CC1566">
        <w:t>FiLTER</w:t>
      </w:r>
      <w:proofErr w:type="spellEnd"/>
      <w:r w:rsidRPr="00CC1566">
        <w:t xml:space="preserve"> lab). </w:t>
      </w:r>
      <w:hyperlink r:id="rId9" w:tgtFrame="_blank" w:history="1">
        <w:r w:rsidRPr="00CC1566">
          <w:rPr>
            <w:rStyle w:val="Hyperlink"/>
          </w:rPr>
          <w:t>UBC Undergraduate Admissions+1</w:t>
        </w:r>
      </w:hyperlink>
    </w:p>
    <w:p w14:paraId="08F99AE6" w14:textId="7A328627" w:rsidR="00CC1566" w:rsidRPr="00CC1566" w:rsidRDefault="00CC1566" w:rsidP="00CC1566">
      <w:pPr>
        <w:numPr>
          <w:ilvl w:val="0"/>
          <w:numId w:val="2"/>
        </w:numPr>
      </w:pPr>
      <w:r w:rsidRPr="00CC1566">
        <w:rPr>
          <w:b/>
          <w:bCs/>
        </w:rPr>
        <w:t>Program synergies.</w:t>
      </w:r>
      <w:r w:rsidRPr="00CC1566">
        <w:t xml:space="preserve"> Chemistry at UBCO </w:t>
      </w:r>
      <w:r>
        <w:t xml:space="preserve">offers a range of environmental and green chemistry options, supporting extensive undergraduate research that is particularly </w:t>
      </w:r>
      <w:r w:rsidRPr="00CC1566">
        <w:t xml:space="preserve">useful for projects on contaminants, redox/speciation, and trace analysis in waters. </w:t>
      </w:r>
      <w:hyperlink r:id="rId10" w:tgtFrame="_blank" w:history="1">
        <w:proofErr w:type="spellStart"/>
        <w:r w:rsidRPr="00CC1566">
          <w:rPr>
            <w:rStyle w:val="Hyperlink"/>
          </w:rPr>
          <w:t>chemistry.ok.ubc.ca</w:t>
        </w:r>
      </w:hyperlink>
      <w:hyperlink r:id="rId11" w:tgtFrame="_blank" w:history="1">
        <w:r w:rsidRPr="00CC1566">
          <w:rPr>
            <w:rStyle w:val="Hyperlink"/>
          </w:rPr>
          <w:t>UBC</w:t>
        </w:r>
        <w:proofErr w:type="spellEnd"/>
        <w:r w:rsidRPr="00CC1566">
          <w:rPr>
            <w:rStyle w:val="Hyperlink"/>
          </w:rPr>
          <w:t xml:space="preserve"> Undergraduate Admissions</w:t>
        </w:r>
      </w:hyperlink>
    </w:p>
    <w:p w14:paraId="6AB81C34" w14:textId="77777777" w:rsidR="00CC1566" w:rsidRPr="00CC1566" w:rsidRDefault="00CC1566" w:rsidP="00CC1566">
      <w:pPr>
        <w:numPr>
          <w:ilvl w:val="0"/>
          <w:numId w:val="2"/>
        </w:numPr>
      </w:pPr>
      <w:r w:rsidRPr="00CC1566">
        <w:rPr>
          <w:b/>
          <w:bCs/>
        </w:rPr>
        <w:t>Suggested bundle.</w:t>
      </w:r>
      <w:r w:rsidRPr="00CC1566">
        <w:t xml:space="preserve"> Pair </w:t>
      </w:r>
      <w:r w:rsidRPr="00CC1566">
        <w:rPr>
          <w:b/>
          <w:bCs/>
        </w:rPr>
        <w:t>EESC 301/309/423</w:t>
      </w:r>
      <w:r w:rsidRPr="00CC1566">
        <w:t xml:space="preserve">, </w:t>
      </w:r>
      <w:r w:rsidRPr="00CC1566">
        <w:rPr>
          <w:b/>
          <w:bCs/>
        </w:rPr>
        <w:t>CHEM 211/301</w:t>
      </w:r>
      <w:r w:rsidRPr="00CC1566">
        <w:t xml:space="preserve">, and a </w:t>
      </w:r>
      <w:r w:rsidRPr="00CC1566">
        <w:rPr>
          <w:b/>
          <w:bCs/>
        </w:rPr>
        <w:t>GISC Minor</w:t>
      </w:r>
      <w:r w:rsidRPr="00CC1566">
        <w:t xml:space="preserve"> to build a “water quality &amp; biogeochemistry” pathway with spatial analysis skills. </w:t>
      </w:r>
      <w:hyperlink r:id="rId12" w:tgtFrame="_blank" w:history="1">
        <w:r w:rsidRPr="00CC1566">
          <w:rPr>
            <w:rStyle w:val="Hyperlink"/>
          </w:rPr>
          <w:t>UBC Undergraduate Admissions</w:t>
        </w:r>
      </w:hyperlink>
      <w:hyperlink r:id="rId13" w:tgtFrame="_blank" w:history="1">
        <w:r w:rsidRPr="00CC1566">
          <w:rPr>
            <w:rStyle w:val="Hyperlink"/>
          </w:rPr>
          <w:t>eesc.ok.ubc.ca</w:t>
        </w:r>
      </w:hyperlink>
    </w:p>
    <w:p w14:paraId="341EEF00" w14:textId="77777777" w:rsidR="00CC1566" w:rsidRPr="00CC1566" w:rsidRDefault="00CC1566" w:rsidP="00CC1566">
      <w:pPr>
        <w:rPr>
          <w:b/>
          <w:bCs/>
        </w:rPr>
      </w:pPr>
      <w:r w:rsidRPr="00CC1566">
        <w:rPr>
          <w:b/>
          <w:bCs/>
        </w:rPr>
        <w:t>How it complements Biology</w:t>
      </w:r>
    </w:p>
    <w:p w14:paraId="21C3B35C" w14:textId="77777777" w:rsidR="00CC1566" w:rsidRPr="00CC1566" w:rsidRDefault="00CC1566" w:rsidP="00CC1566">
      <w:pPr>
        <w:numPr>
          <w:ilvl w:val="0"/>
          <w:numId w:val="3"/>
        </w:numPr>
      </w:pPr>
      <w:r w:rsidRPr="00CC1566">
        <w:rPr>
          <w:b/>
          <w:bCs/>
        </w:rPr>
        <w:t>Aquatic ecology &amp; biomonitoring.</w:t>
      </w:r>
      <w:r w:rsidRPr="00CC1566">
        <w:t xml:space="preserve"> Core Biology inside the Freshwater pathway includes </w:t>
      </w:r>
      <w:r w:rsidRPr="00CC1566">
        <w:rPr>
          <w:b/>
          <w:bCs/>
        </w:rPr>
        <w:t>BIOL 201</w:t>
      </w:r>
      <w:r w:rsidRPr="00CC1566">
        <w:t xml:space="preserve"> and </w:t>
      </w:r>
      <w:r w:rsidRPr="00CC1566">
        <w:rPr>
          <w:b/>
          <w:bCs/>
        </w:rPr>
        <w:t>BIOL 375 (Flora &amp; Fauna of Inland Waters)</w:t>
      </w:r>
      <w:r w:rsidRPr="00CC1566">
        <w:t xml:space="preserve">, aligning with Biology’s ecology/conservation strengths and field-based learning (BRAES institute). </w:t>
      </w:r>
      <w:hyperlink r:id="rId14" w:tgtFrame="_blank" w:history="1">
        <w:r w:rsidRPr="00CC1566">
          <w:rPr>
            <w:rStyle w:val="Hyperlink"/>
          </w:rPr>
          <w:t>UBC Undergraduate Admissions+1</w:t>
        </w:r>
      </w:hyperlink>
    </w:p>
    <w:p w14:paraId="6BC49A86" w14:textId="77777777" w:rsidR="00CC1566" w:rsidRPr="00CC1566" w:rsidRDefault="00CC1566" w:rsidP="00CC1566">
      <w:pPr>
        <w:numPr>
          <w:ilvl w:val="0"/>
          <w:numId w:val="3"/>
        </w:numPr>
      </w:pPr>
      <w:r w:rsidRPr="00CC1566">
        <w:rPr>
          <w:b/>
          <w:bCs/>
        </w:rPr>
        <w:t>Program synergies.</w:t>
      </w:r>
      <w:r w:rsidRPr="00CC1566">
        <w:t xml:space="preserve"> UBCO Biology offers co-op, honours, and extensive field options—great for limnology, population ecology, and biodiversity applications in lakes and streams. </w:t>
      </w:r>
      <w:hyperlink r:id="rId15" w:tgtFrame="_blank" w:history="1">
        <w:r w:rsidRPr="00CC1566">
          <w:rPr>
            <w:rStyle w:val="Hyperlink"/>
          </w:rPr>
          <w:t>UBC Undergraduate Admissions</w:t>
        </w:r>
      </w:hyperlink>
    </w:p>
    <w:p w14:paraId="7068F92B" w14:textId="77777777" w:rsidR="00CC1566" w:rsidRPr="00CC1566" w:rsidRDefault="00CC1566" w:rsidP="00CC1566">
      <w:pPr>
        <w:numPr>
          <w:ilvl w:val="0"/>
          <w:numId w:val="3"/>
        </w:numPr>
      </w:pPr>
      <w:r w:rsidRPr="00CC1566">
        <w:rPr>
          <w:b/>
          <w:bCs/>
        </w:rPr>
        <w:lastRenderedPageBreak/>
        <w:t>Suggested bundle.</w:t>
      </w:r>
      <w:r w:rsidRPr="00CC1566">
        <w:t xml:space="preserve"> Combine </w:t>
      </w:r>
      <w:r w:rsidRPr="00CC1566">
        <w:rPr>
          <w:b/>
          <w:bCs/>
        </w:rPr>
        <w:t>EESC 301/402</w:t>
      </w:r>
      <w:r w:rsidRPr="00CC1566">
        <w:t xml:space="preserve">, </w:t>
      </w:r>
      <w:r w:rsidRPr="00CC1566">
        <w:rPr>
          <w:b/>
          <w:bCs/>
        </w:rPr>
        <w:t>BIOL 308/375</w:t>
      </w:r>
      <w:r w:rsidRPr="00CC1566">
        <w:t xml:space="preserve">, and directed studies/honours to create an “aquatic ecology &amp; conservation” pathway (with co-op placements in government/consulting). </w:t>
      </w:r>
      <w:hyperlink r:id="rId16" w:tgtFrame="_blank" w:history="1">
        <w:r w:rsidRPr="00CC1566">
          <w:rPr>
            <w:rStyle w:val="Hyperlink"/>
          </w:rPr>
          <w:t>UBC Undergraduate Admissions</w:t>
        </w:r>
      </w:hyperlink>
    </w:p>
    <w:p w14:paraId="062BD572" w14:textId="77777777" w:rsidR="00CC1566" w:rsidRPr="00CC1566" w:rsidRDefault="00CC1566" w:rsidP="00CC1566">
      <w:pPr>
        <w:rPr>
          <w:b/>
          <w:bCs/>
        </w:rPr>
      </w:pPr>
      <w:r w:rsidRPr="00CC1566">
        <w:rPr>
          <w:b/>
          <w:bCs/>
        </w:rPr>
        <w:t>How it complements Engineering (Civil/Environmental focus)</w:t>
      </w:r>
    </w:p>
    <w:p w14:paraId="5AA81C67" w14:textId="77777777" w:rsidR="00CC1566" w:rsidRPr="00CC1566" w:rsidRDefault="00CC1566" w:rsidP="00CC1566">
      <w:pPr>
        <w:numPr>
          <w:ilvl w:val="0"/>
          <w:numId w:val="4"/>
        </w:numPr>
      </w:pPr>
      <w:r w:rsidRPr="00CC1566">
        <w:rPr>
          <w:b/>
          <w:bCs/>
        </w:rPr>
        <w:t>Hydrology &amp; hydraulics interface.</w:t>
      </w:r>
      <w:r w:rsidRPr="00CC1566">
        <w:t xml:space="preserve"> Freshwater Science covers hydrology (EESC 205/413), hydrogeology (EESC 342), and fluvial field techniques (EESC 435), which complement Civil Engineering themes like open-channel flow and water management systems. </w:t>
      </w:r>
      <w:hyperlink r:id="rId17" w:tgtFrame="_blank" w:history="1">
        <w:r w:rsidRPr="00CC1566">
          <w:rPr>
            <w:rStyle w:val="Hyperlink"/>
          </w:rPr>
          <w:t xml:space="preserve">UBC Undergraduate </w:t>
        </w:r>
        <w:proofErr w:type="spellStart"/>
        <w:r w:rsidRPr="00CC1566">
          <w:rPr>
            <w:rStyle w:val="Hyperlink"/>
          </w:rPr>
          <w:t>Admissions</w:t>
        </w:r>
      </w:hyperlink>
      <w:hyperlink r:id="rId18" w:tgtFrame="_blank" w:history="1">
        <w:r w:rsidRPr="00CC1566">
          <w:rPr>
            <w:rStyle w:val="Hyperlink"/>
          </w:rPr>
          <w:t>School</w:t>
        </w:r>
        <w:proofErr w:type="spellEnd"/>
        <w:r w:rsidRPr="00CC1566">
          <w:rPr>
            <w:rStyle w:val="Hyperlink"/>
          </w:rPr>
          <w:t xml:space="preserve"> of Engineering</w:t>
        </w:r>
      </w:hyperlink>
    </w:p>
    <w:p w14:paraId="7E5678C6" w14:textId="77777777" w:rsidR="00CC1566" w:rsidRPr="00CC1566" w:rsidRDefault="00CC1566" w:rsidP="00CC1566">
      <w:pPr>
        <w:numPr>
          <w:ilvl w:val="0"/>
          <w:numId w:val="4"/>
        </w:numPr>
      </w:pPr>
      <w:r w:rsidRPr="00CC1566">
        <w:rPr>
          <w:b/>
          <w:bCs/>
        </w:rPr>
        <w:t>Program synergies.</w:t>
      </w:r>
      <w:r w:rsidRPr="00CC1566">
        <w:t xml:space="preserve"> UBCO Civil Engineering features water-environment research, </w:t>
      </w:r>
      <w:r w:rsidRPr="00CC1566">
        <w:rPr>
          <w:b/>
          <w:bCs/>
        </w:rPr>
        <w:t>ENGR 342 Open Channel Flow</w:t>
      </w:r>
      <w:r w:rsidRPr="00CC1566">
        <w:t xml:space="preserve">, and an </w:t>
      </w:r>
      <w:r w:rsidRPr="00CC1566">
        <w:rPr>
          <w:b/>
          <w:bCs/>
        </w:rPr>
        <w:t>Environmental Engineering</w:t>
      </w:r>
      <w:r w:rsidRPr="00CC1566">
        <w:t xml:space="preserve"> concentration—useful pairings for students interested in watershed modelling, flood/drought risk, and water infrastructure. </w:t>
      </w:r>
      <w:hyperlink r:id="rId19" w:tgtFrame="_blank" w:history="1">
        <w:r w:rsidRPr="00CC1566">
          <w:rPr>
            <w:rStyle w:val="Hyperlink"/>
          </w:rPr>
          <w:t>School of Engineering</w:t>
        </w:r>
      </w:hyperlink>
    </w:p>
    <w:p w14:paraId="56645092" w14:textId="77777777" w:rsidR="00CC1566" w:rsidRPr="00CC1566" w:rsidRDefault="00CC1566" w:rsidP="00CC1566">
      <w:pPr>
        <w:numPr>
          <w:ilvl w:val="0"/>
          <w:numId w:val="4"/>
        </w:numPr>
      </w:pPr>
      <w:r w:rsidRPr="00CC1566">
        <w:rPr>
          <w:b/>
          <w:bCs/>
        </w:rPr>
        <w:t>Suggested bundle.</w:t>
      </w:r>
      <w:r w:rsidRPr="00CC1566">
        <w:t xml:space="preserve"> A “hydrology &amp; water resources” package: </w:t>
      </w:r>
      <w:r w:rsidRPr="00CC1566">
        <w:rPr>
          <w:b/>
          <w:bCs/>
        </w:rPr>
        <w:t>EESC 413/435/423</w:t>
      </w:r>
      <w:r w:rsidRPr="00CC1566">
        <w:t xml:space="preserve">, </w:t>
      </w:r>
      <w:r w:rsidRPr="00CC1566">
        <w:rPr>
          <w:b/>
          <w:bCs/>
        </w:rPr>
        <w:t>EESC 342</w:t>
      </w:r>
      <w:r w:rsidRPr="00CC1566">
        <w:t xml:space="preserve">, plus </w:t>
      </w:r>
      <w:r w:rsidRPr="00CC1566">
        <w:rPr>
          <w:b/>
          <w:bCs/>
        </w:rPr>
        <w:t>ENGR 342</w:t>
      </w:r>
      <w:r w:rsidRPr="00CC1566">
        <w:t xml:space="preserve"> (where eligible) and a </w:t>
      </w:r>
      <w:r w:rsidRPr="00CC1566">
        <w:rPr>
          <w:b/>
          <w:bCs/>
        </w:rPr>
        <w:t>GISC Minor</w:t>
      </w:r>
      <w:r w:rsidRPr="00CC1566">
        <w:t xml:space="preserve"> for geospatial modelling. (Note: access to ENGR courses depends on prerequisites/seat availability; plan with advisors.) </w:t>
      </w:r>
      <w:hyperlink r:id="rId20" w:tgtFrame="_blank" w:history="1">
        <w:r w:rsidRPr="00CC1566">
          <w:rPr>
            <w:rStyle w:val="Hyperlink"/>
          </w:rPr>
          <w:t xml:space="preserve">UBC Undergraduate </w:t>
        </w:r>
        <w:proofErr w:type="spellStart"/>
        <w:r w:rsidRPr="00CC1566">
          <w:rPr>
            <w:rStyle w:val="Hyperlink"/>
          </w:rPr>
          <w:t>Admissions</w:t>
        </w:r>
      </w:hyperlink>
      <w:hyperlink r:id="rId21" w:tgtFrame="_blank" w:history="1">
        <w:r w:rsidRPr="00CC1566">
          <w:rPr>
            <w:rStyle w:val="Hyperlink"/>
          </w:rPr>
          <w:t>School</w:t>
        </w:r>
        <w:proofErr w:type="spellEnd"/>
        <w:r w:rsidRPr="00CC1566">
          <w:rPr>
            <w:rStyle w:val="Hyperlink"/>
          </w:rPr>
          <w:t xml:space="preserve"> of Engineering</w:t>
        </w:r>
      </w:hyperlink>
      <w:hyperlink r:id="rId22" w:tgtFrame="_blank" w:history="1">
        <w:r w:rsidRPr="00CC1566">
          <w:rPr>
            <w:rStyle w:val="Hyperlink"/>
          </w:rPr>
          <w:t>eesc.ok.ubc.ca</w:t>
        </w:r>
      </w:hyperlink>
    </w:p>
    <w:p w14:paraId="6173C8A1" w14:textId="77777777" w:rsidR="00CC1566" w:rsidRPr="00CC1566" w:rsidRDefault="00CC1566" w:rsidP="00CC1566">
      <w:pPr>
        <w:rPr>
          <w:b/>
          <w:bCs/>
        </w:rPr>
      </w:pPr>
      <w:r w:rsidRPr="00CC1566">
        <w:rPr>
          <w:b/>
          <w:bCs/>
        </w:rPr>
        <w:t>Practical notes for mixing &amp; matching</w:t>
      </w:r>
    </w:p>
    <w:p w14:paraId="31E4AF4B" w14:textId="77777777" w:rsidR="00CC1566" w:rsidRPr="00CC1566" w:rsidRDefault="00CC1566" w:rsidP="00CC1566">
      <w:pPr>
        <w:numPr>
          <w:ilvl w:val="0"/>
          <w:numId w:val="5"/>
        </w:numPr>
      </w:pPr>
      <w:r w:rsidRPr="00CC1566">
        <w:rPr>
          <w:b/>
          <w:bCs/>
        </w:rPr>
        <w:t>Co-op across programs.</w:t>
      </w:r>
      <w:r w:rsidRPr="00CC1566">
        <w:t xml:space="preserve"> Co-op is available in Freshwater, Chemistry, Biology, and Engineering—ideal for stitching together applied experiences (e.g., labs, consulting, utilities). </w:t>
      </w:r>
      <w:hyperlink r:id="rId23" w:tgtFrame="_blank" w:history="1">
        <w:r w:rsidRPr="00CC1566">
          <w:rPr>
            <w:rStyle w:val="Hyperlink"/>
          </w:rPr>
          <w:t>UBC Undergraduate Admissions+2UBC Undergraduate Admissions+2</w:t>
        </w:r>
      </w:hyperlink>
      <w:hyperlink r:id="rId24" w:tgtFrame="_blank" w:history="1">
        <w:r w:rsidRPr="00CC1566">
          <w:rPr>
            <w:rStyle w:val="Hyperlink"/>
          </w:rPr>
          <w:t>School of Engineering</w:t>
        </w:r>
      </w:hyperlink>
    </w:p>
    <w:p w14:paraId="2D258BD1" w14:textId="77777777" w:rsidR="00CC1566" w:rsidRPr="00CC1566" w:rsidRDefault="00CC1566" w:rsidP="00CC1566">
      <w:pPr>
        <w:numPr>
          <w:ilvl w:val="0"/>
          <w:numId w:val="5"/>
        </w:numPr>
      </w:pPr>
      <w:r w:rsidRPr="00CC1566">
        <w:rPr>
          <w:b/>
          <w:bCs/>
        </w:rPr>
        <w:t>Credit double-counting.</w:t>
      </w:r>
      <w:r w:rsidRPr="00CC1566">
        <w:t xml:space="preserve"> The calendar caps double-counting of </w:t>
      </w:r>
      <w:r w:rsidRPr="00CC1566">
        <w:rPr>
          <w:b/>
          <w:bCs/>
        </w:rPr>
        <w:t>upper-level</w:t>
      </w:r>
      <w:r w:rsidRPr="00CC1566">
        <w:t xml:space="preserve"> credits toward a second major/minor (generally max 6 credits for program-specified requirements), so schedule intentionally. </w:t>
      </w:r>
      <w:hyperlink r:id="rId25" w:tgtFrame="_blank" w:history="1">
        <w:r w:rsidRPr="00CC1566">
          <w:rPr>
            <w:rStyle w:val="Hyperlink"/>
          </w:rPr>
          <w:t>UBC Academic Calendar</w:t>
        </w:r>
      </w:hyperlink>
    </w:p>
    <w:p w14:paraId="147193EA" w14:textId="77777777" w:rsidR="00CC1566" w:rsidRPr="00CC1566" w:rsidRDefault="00CC1566" w:rsidP="00CC1566">
      <w:pPr>
        <w:numPr>
          <w:ilvl w:val="0"/>
          <w:numId w:val="5"/>
        </w:numPr>
      </w:pPr>
      <w:r w:rsidRPr="00CC1566">
        <w:rPr>
          <w:b/>
          <w:bCs/>
        </w:rPr>
        <w:t>Advising &amp; plans.</w:t>
      </w:r>
      <w:r w:rsidRPr="00CC1566">
        <w:t xml:space="preserve"> Use the official </w:t>
      </w:r>
      <w:r w:rsidRPr="00CC1566">
        <w:rPr>
          <w:b/>
          <w:bCs/>
        </w:rPr>
        <w:t>Program Plan</w:t>
      </w:r>
      <w:r w:rsidRPr="00CC1566">
        <w:t xml:space="preserve"> and meet program advisors early—especially if you’re eyeing Honours, co-op, or cross-faculty electives. </w:t>
      </w:r>
      <w:hyperlink r:id="rId26" w:tgtFrame="_blank" w:history="1">
        <w:r w:rsidRPr="00CC1566">
          <w:rPr>
            <w:rStyle w:val="Hyperlink"/>
          </w:rPr>
          <w:t>UBC Okanagan Students</w:t>
        </w:r>
      </w:hyperlink>
    </w:p>
    <w:p w14:paraId="76F84541" w14:textId="77777777" w:rsidR="0064595F" w:rsidRDefault="0064595F"/>
    <w:sectPr w:rsidR="0064595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027C8"/>
    <w:multiLevelType w:val="multilevel"/>
    <w:tmpl w:val="D8A00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6E5AB3"/>
    <w:multiLevelType w:val="multilevel"/>
    <w:tmpl w:val="9B906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7465CD"/>
    <w:multiLevelType w:val="multilevel"/>
    <w:tmpl w:val="8BCCA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3068A1"/>
    <w:multiLevelType w:val="multilevel"/>
    <w:tmpl w:val="66FE8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D518C3"/>
    <w:multiLevelType w:val="multilevel"/>
    <w:tmpl w:val="69902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0668501">
    <w:abstractNumId w:val="0"/>
  </w:num>
  <w:num w:numId="2" w16cid:durableId="1027412120">
    <w:abstractNumId w:val="2"/>
  </w:num>
  <w:num w:numId="3" w16cid:durableId="1329749409">
    <w:abstractNumId w:val="3"/>
  </w:num>
  <w:num w:numId="4" w16cid:durableId="1713188789">
    <w:abstractNumId w:val="1"/>
  </w:num>
  <w:num w:numId="5" w16cid:durableId="66482398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566"/>
    <w:rsid w:val="0046281C"/>
    <w:rsid w:val="004645D6"/>
    <w:rsid w:val="0064595F"/>
    <w:rsid w:val="009A178C"/>
    <w:rsid w:val="00CC1566"/>
    <w:rsid w:val="00DA684B"/>
    <w:rsid w:val="00E12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D090962"/>
  <w15:chartTrackingRefBased/>
  <w15:docId w15:val="{9E01EC36-0A14-49C4-8860-913BDE612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15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15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15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15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15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15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15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15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15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15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15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15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15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15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15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15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15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15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15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15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15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15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15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15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15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15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15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15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156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C156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15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950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tudents.ok.ubc.ca/wp-content/uploads/sites/90/2025/06/BSc-Freshwater-Science_Program-Plan.pdf" TargetMode="External"/><Relationship Id="rId13" Type="http://schemas.openxmlformats.org/officeDocument/2006/relationships/hyperlink" Target="https://eesc.ok.ubc.ca/undergraduate/gisc-minor/" TargetMode="External"/><Relationship Id="rId18" Type="http://schemas.openxmlformats.org/officeDocument/2006/relationships/hyperlink" Target="https://engineering.ok.ubc.ca/programs-admissions/civil/" TargetMode="External"/><Relationship Id="rId26" Type="http://schemas.openxmlformats.org/officeDocument/2006/relationships/hyperlink" Target="https://students.ok.ubc.ca/wp-content/uploads/sites/90/2025/06/BSc-Freshwater-Science_Program-Plan.pdf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engineering.ok.ubc.ca/programs-admissions/civil/" TargetMode="External"/><Relationship Id="rId7" Type="http://schemas.openxmlformats.org/officeDocument/2006/relationships/hyperlink" Target="https://okanagan.calendar.ubc.ca/faculties-schools-and-colleges/faculty-science/bachelor-science-programs/major-programs/freshwater-science" TargetMode="External"/><Relationship Id="rId12" Type="http://schemas.openxmlformats.org/officeDocument/2006/relationships/hyperlink" Target="https://you.ubc.ca/ubc_programs/freshwater-science/" TargetMode="External"/><Relationship Id="rId17" Type="http://schemas.openxmlformats.org/officeDocument/2006/relationships/hyperlink" Target="https://you.ubc.ca/ubc_programs/freshwater-science/" TargetMode="External"/><Relationship Id="rId25" Type="http://schemas.openxmlformats.org/officeDocument/2006/relationships/hyperlink" Target="https://okanagan.calendar.ubc.ca/faculties-schools-and-colleges/faculty-science/bachelor-science-programs/major-programs/freshwater-science" TargetMode="External"/><Relationship Id="rId2" Type="http://schemas.openxmlformats.org/officeDocument/2006/relationships/styles" Target="styles.xml"/><Relationship Id="rId16" Type="http://schemas.openxmlformats.org/officeDocument/2006/relationships/hyperlink" Target="https://you.ubc.ca/ubc_programs/freshwater-science/" TargetMode="External"/><Relationship Id="rId20" Type="http://schemas.openxmlformats.org/officeDocument/2006/relationships/hyperlink" Target="https://you.ubc.ca/ubc_programs/freshwater-science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you.ubc.ca/ubc_programs/freshwater-science/" TargetMode="External"/><Relationship Id="rId11" Type="http://schemas.openxmlformats.org/officeDocument/2006/relationships/hyperlink" Target="https://you.ubc.ca/ubc_programs/chemistry-okanagan/" TargetMode="External"/><Relationship Id="rId24" Type="http://schemas.openxmlformats.org/officeDocument/2006/relationships/hyperlink" Target="https://engineering.ok.ubc.ca/programs-admissions/civil/" TargetMode="External"/><Relationship Id="rId5" Type="http://schemas.openxmlformats.org/officeDocument/2006/relationships/hyperlink" Target="https://you.ubc.ca/ubc_programs/freshwater-science/" TargetMode="External"/><Relationship Id="rId15" Type="http://schemas.openxmlformats.org/officeDocument/2006/relationships/hyperlink" Target="https://you.ubc.ca/ubc_programs/biology-okanagan/" TargetMode="External"/><Relationship Id="rId23" Type="http://schemas.openxmlformats.org/officeDocument/2006/relationships/hyperlink" Target="https://you.ubc.ca/ubc_programs/freshwater-science/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s://chemistry.ok.ubc.ca/undergraduate/?utm_source=chatgpt.com" TargetMode="External"/><Relationship Id="rId19" Type="http://schemas.openxmlformats.org/officeDocument/2006/relationships/hyperlink" Target="https://engineering.ok.ubc.ca/programs-admissions/civil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you.ubc.ca/ubc_programs/freshwater-science/" TargetMode="External"/><Relationship Id="rId14" Type="http://schemas.openxmlformats.org/officeDocument/2006/relationships/hyperlink" Target="https://you.ubc.ca/ubc_programs/freshwater-science/" TargetMode="External"/><Relationship Id="rId22" Type="http://schemas.openxmlformats.org/officeDocument/2006/relationships/hyperlink" Target="https://eesc.ok.ubc.ca/undergraduate/gisc-minor/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540</Words>
  <Characters>5862</Characters>
  <Application>Microsoft Office Word</Application>
  <DocSecurity>0</DocSecurity>
  <Lines>124</Lines>
  <Paragraphs>96</Paragraphs>
  <ScaleCrop>false</ScaleCrop>
  <Company/>
  <LinksUpToDate>false</LinksUpToDate>
  <CharactersWithSpaces>6306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Nelson Jatel</dc:creator>
  <cp:keywords/>
  <dc:description/>
  <cp:lastModifiedBy>Nelson Jatel</cp:lastModifiedBy>
  <cp:revision>1</cp:revision>
  <dcterms:created xsi:type="dcterms:W3CDTF">2025-09-04T18:02:00Z</dcterms:created>
  <dcterms:modified xsi:type="dcterms:W3CDTF">2025-09-04T18:04:00Z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620ca58b-7f5f-436e-8920-1062e8894a3e</vt:lpwstr>
  </property>
</Properties>
</file>