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9367" w14:textId="77777777" w:rsidR="001B3047" w:rsidRDefault="00000000">
      <w:pPr>
        <w:spacing w:after="240"/>
        <w:jc w:val="center"/>
      </w:pPr>
      <w:r>
        <w:rPr>
          <w:b/>
          <w:bCs/>
          <w:sz w:val="32"/>
          <w:szCs w:val="32"/>
        </w:rPr>
        <w:t>MEMORANDUM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B3047" w14:paraId="561F936A"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61F9368" w14:textId="77777777" w:rsidR="001B3047" w:rsidRDefault="00000000">
            <w:r>
              <w:rPr>
                <w:b/>
                <w:bCs/>
              </w:rPr>
              <w:t>TO:</w:t>
            </w:r>
          </w:p>
        </w:tc>
        <w:tc>
          <w:tcPr>
            <w:tcW w:w="7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69" w14:textId="77777777" w:rsidR="001B3047" w:rsidRDefault="00000000">
            <w:r>
              <w:t>Freshwater Science Program Committee, Department of Earth, Environmental and Geographic Sciences, UBC Okanagan</w:t>
            </w:r>
          </w:p>
        </w:tc>
      </w:tr>
      <w:tr w:rsidR="001B3047" w14:paraId="561F936D"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61F936B" w14:textId="77777777" w:rsidR="001B3047" w:rsidRDefault="00000000">
            <w:r>
              <w:rPr>
                <w:b/>
                <w:bCs/>
              </w:rPr>
              <w:t>FROM:</w:t>
            </w:r>
          </w:p>
        </w:tc>
        <w:tc>
          <w:tcPr>
            <w:tcW w:w="7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6C" w14:textId="74A006C4" w:rsidR="001B3047" w:rsidRDefault="00000000">
            <w:r>
              <w:t xml:space="preserve">Dr. Nelson Jatel, </w:t>
            </w:r>
            <w:proofErr w:type="spellStart"/>
            <w:r>
              <w:t>P.Ag</w:t>
            </w:r>
            <w:proofErr w:type="spellEnd"/>
            <w:r>
              <w:t>., Lecturer and Program Advisor, Freshwater Science</w:t>
            </w:r>
          </w:p>
        </w:tc>
      </w:tr>
      <w:tr w:rsidR="001B3047" w14:paraId="561F9370"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61F936E" w14:textId="77777777" w:rsidR="001B3047" w:rsidRDefault="00000000">
            <w:r>
              <w:rPr>
                <w:b/>
                <w:bCs/>
              </w:rPr>
              <w:t>DATE:</w:t>
            </w:r>
          </w:p>
        </w:tc>
        <w:tc>
          <w:tcPr>
            <w:tcW w:w="7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6F" w14:textId="77777777" w:rsidR="001B3047" w:rsidRDefault="00000000">
            <w:r>
              <w:t>April 28, 2026</w:t>
            </w:r>
          </w:p>
        </w:tc>
      </w:tr>
      <w:tr w:rsidR="001B3047" w14:paraId="561F9373"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61F9371" w14:textId="77777777" w:rsidR="001B3047" w:rsidRDefault="00000000">
            <w:r>
              <w:rPr>
                <w:b/>
                <w:bCs/>
              </w:rPr>
              <w:t>RE:</w:t>
            </w:r>
          </w:p>
        </w:tc>
        <w:tc>
          <w:tcPr>
            <w:tcW w:w="7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72" w14:textId="77777777" w:rsidR="001B3047" w:rsidRDefault="00000000">
            <w:r>
              <w:t>Finalization of Freshwater Science Program Learning Outcomes (PLOs), v2</w:t>
            </w:r>
          </w:p>
        </w:tc>
      </w:tr>
    </w:tbl>
    <w:p w14:paraId="561F9374" w14:textId="77777777" w:rsidR="001B3047" w:rsidRDefault="001B3047">
      <w:pPr>
        <w:spacing w:after="240"/>
      </w:pPr>
    </w:p>
    <w:p w14:paraId="561F9375" w14:textId="77777777" w:rsidR="001B3047" w:rsidRDefault="00000000">
      <w:pPr>
        <w:pStyle w:val="Heading1"/>
      </w:pPr>
      <w:r>
        <w:t>1. Purpose</w:t>
      </w:r>
    </w:p>
    <w:p w14:paraId="561F9376" w14:textId="77777777" w:rsidR="001B3047" w:rsidRDefault="00000000">
      <w:pPr>
        <w:spacing w:after="120"/>
      </w:pPr>
      <w:r>
        <w:t>To present a refined set of Program Learning Outcomes (PLOs) for the BSc Freshwater Science, informed by (a) student focus group feedback, (b) faculty consultation, and (c) benchmarking against sector best practice and comparator BSc programs at peer institutions.</w:t>
      </w:r>
    </w:p>
    <w:p w14:paraId="561F9377" w14:textId="77777777" w:rsidR="001B3047" w:rsidRDefault="00000000">
      <w:pPr>
        <w:pStyle w:val="Heading1"/>
      </w:pPr>
      <w:r>
        <w:t>2. Consultation Process</w:t>
      </w:r>
    </w:p>
    <w:p w14:paraId="561F9378" w14:textId="77777777" w:rsidR="001B3047" w:rsidRDefault="00000000">
      <w:pPr>
        <w:spacing w:after="120"/>
      </w:pPr>
      <w:r>
        <w:t>Two consultation activities were conducted to inform this revision:</w:t>
      </w:r>
    </w:p>
    <w:p w14:paraId="561F9379" w14:textId="77777777" w:rsidR="001B3047" w:rsidRDefault="00000000">
      <w:pPr>
        <w:pStyle w:val="ListParagraph"/>
        <w:numPr>
          <w:ilvl w:val="0"/>
          <w:numId w:val="2"/>
        </w:numPr>
        <w:spacing w:after="80"/>
      </w:pPr>
      <w:r>
        <w:t>Student focus group (Freshwater Science majors): review of v1 PLO draft, with directed feedback on clarity, omissions, and policy alignment.</w:t>
      </w:r>
    </w:p>
    <w:p w14:paraId="561F937A" w14:textId="77777777" w:rsidR="001B3047" w:rsidRDefault="00000000">
      <w:pPr>
        <w:pStyle w:val="ListParagraph"/>
        <w:numPr>
          <w:ilvl w:val="0"/>
          <w:numId w:val="2"/>
        </w:numPr>
        <w:spacing w:after="80"/>
      </w:pPr>
      <w:r>
        <w:t>Faculty working session (program-affiliated faculty): review of v1 PLO draft with directed feedback on list length, redundancy, and alignment with UBC institutional guidance.</w:t>
      </w:r>
    </w:p>
    <w:p w14:paraId="561F937C" w14:textId="77777777" w:rsidR="001B3047" w:rsidRDefault="00000000">
      <w:pPr>
        <w:pStyle w:val="Heading1"/>
      </w:pPr>
      <w:r>
        <w:t>3. Comments Received</w:t>
      </w:r>
    </w:p>
    <w:p w14:paraId="561F937D" w14:textId="77777777" w:rsidR="001B3047" w:rsidRDefault="00000000">
      <w:pPr>
        <w:pStyle w:val="Heading2"/>
      </w:pPr>
      <w:r>
        <w:t>3.1 Student Feedback</w:t>
      </w:r>
    </w:p>
    <w:p w14:paraId="561F937E" w14:textId="77777777" w:rsidR="001B3047" w:rsidRDefault="00000000">
      <w:pPr>
        <w:pStyle w:val="ListParagraph"/>
        <w:numPr>
          <w:ilvl w:val="0"/>
          <w:numId w:val="2"/>
        </w:numPr>
        <w:spacing w:after="80"/>
      </w:pPr>
      <w:r>
        <w:t>Endorsed PLOs 3, 4, 5, and 6 as well-written and reflective of program strengths in data analysis, modelling, and applied problem-solving.</w:t>
      </w:r>
    </w:p>
    <w:p w14:paraId="561F937F" w14:textId="77777777" w:rsidR="001B3047" w:rsidRDefault="00000000">
      <w:pPr>
        <w:pStyle w:val="ListParagraph"/>
        <w:numPr>
          <w:ilvl w:val="0"/>
          <w:numId w:val="2"/>
        </w:numPr>
        <w:spacing w:after="80"/>
      </w:pPr>
      <w:r>
        <w:t>Recommended that PLO 7 explicitly include Indigenous knowledge alongside western science literature and data sources, recognizing the program's regional context within Syilx territory.</w:t>
      </w:r>
    </w:p>
    <w:p w14:paraId="561F9380" w14:textId="77777777" w:rsidR="001B3047" w:rsidRDefault="00000000">
      <w:pPr>
        <w:pStyle w:val="ListParagraph"/>
        <w:numPr>
          <w:ilvl w:val="0"/>
          <w:numId w:val="2"/>
        </w:numPr>
        <w:spacing w:after="80"/>
      </w:pPr>
      <w:r>
        <w:t>Recommended that PLO 9 extend beyond policy creation to include helping policy gain traction with decision-makers, reflecting career pathways in policy advocacy and science-to-decision translation.</w:t>
      </w:r>
    </w:p>
    <w:p w14:paraId="561F9381" w14:textId="77777777" w:rsidR="001B3047" w:rsidRDefault="00000000">
      <w:pPr>
        <w:pStyle w:val="Heading2"/>
      </w:pPr>
      <w:r>
        <w:t>3.2 Faculty Feedback</w:t>
      </w:r>
    </w:p>
    <w:p w14:paraId="561F9382" w14:textId="77777777" w:rsidR="001B3047" w:rsidRDefault="00000000">
      <w:pPr>
        <w:pStyle w:val="ListParagraph"/>
        <w:numPr>
          <w:ilvl w:val="0"/>
          <w:numId w:val="2"/>
        </w:numPr>
        <w:spacing w:after="80"/>
      </w:pPr>
      <w:r>
        <w:t>The v1 list of 14 PLOs is longer than UBC institutional guidance and sector norms (typically 5 to 7).</w:t>
      </w:r>
    </w:p>
    <w:p w14:paraId="561F9383" w14:textId="77777777" w:rsidR="001B3047" w:rsidRDefault="00000000">
      <w:pPr>
        <w:pStyle w:val="ListParagraph"/>
        <w:numPr>
          <w:ilvl w:val="0"/>
          <w:numId w:val="2"/>
        </w:numPr>
        <w:spacing w:after="80"/>
      </w:pPr>
      <w:r>
        <w:t>Several PLOs overlap (e.g., v1 PLOs 3 and 4 on data analysis; v1 PLOs 5 and 8 on freshwater problem-solving).</w:t>
      </w:r>
    </w:p>
    <w:p w14:paraId="561F9384" w14:textId="77777777" w:rsidR="001B3047" w:rsidRDefault="00000000">
      <w:pPr>
        <w:pStyle w:val="ListParagraph"/>
        <w:numPr>
          <w:ilvl w:val="0"/>
          <w:numId w:val="2"/>
        </w:numPr>
        <w:spacing w:after="80"/>
      </w:pPr>
      <w:r>
        <w:t>The Generation of Knowledge category contained outcomes that fit more naturally within Application or Communication.</w:t>
      </w:r>
    </w:p>
    <w:p w14:paraId="561F9385" w14:textId="77777777" w:rsidR="001B3047" w:rsidRDefault="00000000">
      <w:pPr>
        <w:pStyle w:val="ListParagraph"/>
        <w:numPr>
          <w:ilvl w:val="0"/>
          <w:numId w:val="2"/>
        </w:numPr>
        <w:spacing w:after="80"/>
      </w:pPr>
      <w:r>
        <w:t xml:space="preserve">The list should retain UBC's standard four-category structure where </w:t>
      </w:r>
      <w:proofErr w:type="gramStart"/>
      <w:r>
        <w:t>practical, and</w:t>
      </w:r>
      <w:proofErr w:type="gramEnd"/>
      <w:r>
        <w:t xml:space="preserve"> use measurable Bloom's-aligned action verbs.</w:t>
      </w:r>
    </w:p>
    <w:p w14:paraId="561F9386" w14:textId="77777777" w:rsidR="001B3047" w:rsidRDefault="00000000">
      <w:pPr>
        <w:pStyle w:val="Heading1"/>
      </w:pPr>
      <w:r>
        <w:lastRenderedPageBreak/>
        <w:t>4. Benchmarking Against Best Practice</w:t>
      </w:r>
    </w:p>
    <w:p w14:paraId="561F9387" w14:textId="77777777" w:rsidR="001B3047" w:rsidRDefault="00000000">
      <w:pPr>
        <w:spacing w:after="120"/>
      </w:pPr>
      <w:r>
        <w:t>Best-practice guidance from Penn State, Washington State University, CSUSB, SUNY, and U Michigan-Dearborn converges on 5 to 7 PLOs as the appropriate range for an undergraduate degree program. Lists exceeding 10 are flagged as inhibiting meaningful assessment.</w:t>
      </w:r>
    </w:p>
    <w:p w14:paraId="561F9388" w14:textId="77777777" w:rsidR="001B3047" w:rsidRDefault="00000000">
      <w:pPr>
        <w:spacing w:after="80"/>
      </w:pPr>
      <w:r>
        <w:t>Comparator BSc programs in freshwater science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300"/>
        <w:gridCol w:w="4560"/>
      </w:tblGrid>
      <w:tr w:rsidR="001B3047" w14:paraId="561F938C" w14:textId="77777777">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89" w14:textId="77777777" w:rsidR="001B3047" w:rsidRDefault="00000000">
            <w:r>
              <w:rPr>
                <w:b/>
                <w:bCs/>
                <w:color w:val="FFFFFF"/>
              </w:rPr>
              <w:t>Institution / Program</w:t>
            </w:r>
          </w:p>
        </w:tc>
        <w:tc>
          <w:tcPr>
            <w:tcW w:w="130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8A" w14:textId="77777777" w:rsidR="001B3047" w:rsidRDefault="00000000">
            <w:r>
              <w:rPr>
                <w:b/>
                <w:bCs/>
                <w:color w:val="FFFFFF"/>
              </w:rPr>
              <w:t># PLOs</w:t>
            </w:r>
          </w:p>
        </w:tc>
        <w:tc>
          <w:tcPr>
            <w:tcW w:w="456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8B" w14:textId="77777777" w:rsidR="001B3047" w:rsidRDefault="00000000">
            <w:r>
              <w:rPr>
                <w:b/>
                <w:bCs/>
                <w:color w:val="FFFFFF"/>
              </w:rPr>
              <w:t>Notes</w:t>
            </w:r>
          </w:p>
        </w:tc>
      </w:tr>
      <w:tr w:rsidR="001B3047" w14:paraId="561F9390"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8D" w14:textId="77777777" w:rsidR="001B3047" w:rsidRDefault="00000000">
            <w:r>
              <w:t>UW-Milwaukee, BS Freshwater Sciences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8E" w14:textId="77777777" w:rsidR="001B3047" w:rsidRDefault="00000000">
            <w:r>
              <w:t>5</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8F" w14:textId="77777777" w:rsidR="001B3047" w:rsidRDefault="00000000">
            <w:r>
              <w:t>Single flat list, action-verb format. Covers aquatic ecology, integrated systems, hydrologic cycle, biogeochemistry, multidisciplinary methods.</w:t>
            </w:r>
          </w:p>
        </w:tc>
      </w:tr>
      <w:tr w:rsidR="001B3047" w14:paraId="561F9394"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1" w14:textId="77777777" w:rsidR="001B3047" w:rsidRDefault="00000000">
            <w:r>
              <w:t>Western Michigan U, BS Freshwater Science &amp; Sustainability</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2" w14:textId="77777777" w:rsidR="001B3047" w:rsidRDefault="00000000">
            <w:r>
              <w:t>2</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3" w14:textId="77777777" w:rsidR="001B3047" w:rsidRDefault="00000000">
            <w:r>
              <w:t>High-level umbrella outcomes (integrated freshwater science; socio-economic context).</w:t>
            </w:r>
          </w:p>
        </w:tc>
      </w:tr>
      <w:tr w:rsidR="001B3047" w14:paraId="561F9398"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5" w14:textId="77777777" w:rsidR="001B3047" w:rsidRDefault="00000000">
            <w:r>
              <w:t>UW-Madison, Freshwater &amp; Marine Sciences (graduate, used as proxy)</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6" w14:textId="77777777" w:rsidR="001B3047" w:rsidRDefault="00000000">
            <w:r>
              <w:t>~6</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7" w14:textId="77777777" w:rsidR="001B3047" w:rsidRDefault="00000000">
            <w:r>
              <w:t>Knowledge, methods, communication, ethics, professional practice.</w:t>
            </w:r>
          </w:p>
        </w:tc>
      </w:tr>
      <w:tr w:rsidR="001B3047" w14:paraId="561F939C"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9" w14:textId="77777777" w:rsidR="001B3047" w:rsidRDefault="00000000">
            <w:r>
              <w:t>Sector best practice (Penn State, WSU, CSUSB, SUNY)</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A" w14:textId="77777777" w:rsidR="001B3047" w:rsidRDefault="00000000">
            <w:r>
              <w:t>5–7</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9B" w14:textId="77777777" w:rsidR="001B3047" w:rsidRDefault="00000000">
            <w:r>
              <w:t>Lists exceeding 10 are flagged as inhibiting meaningful assessment.</w:t>
            </w:r>
          </w:p>
        </w:tc>
      </w:tr>
    </w:tbl>
    <w:p w14:paraId="561F939D" w14:textId="77777777" w:rsidR="001B3047" w:rsidRDefault="00000000">
      <w:pPr>
        <w:spacing w:before="80" w:after="200"/>
      </w:pPr>
      <w:r>
        <w:rPr>
          <w:i/>
          <w:iCs/>
          <w:sz w:val="20"/>
          <w:szCs w:val="20"/>
        </w:rPr>
        <w:t>Table 1. Comparator program PLO counts and structure.</w:t>
      </w:r>
    </w:p>
    <w:p w14:paraId="38484911" w14:textId="77777777" w:rsidR="00CF7BF4" w:rsidRDefault="00CF7BF4">
      <w:pPr>
        <w:rPr>
          <w:b/>
          <w:bCs/>
          <w:color w:val="002145"/>
          <w:sz w:val="28"/>
          <w:szCs w:val="28"/>
        </w:rPr>
      </w:pPr>
      <w:r>
        <w:br w:type="page"/>
      </w:r>
    </w:p>
    <w:p w14:paraId="561F939E" w14:textId="0CF1EE1B" w:rsidR="001B3047" w:rsidRDefault="00000000">
      <w:pPr>
        <w:pStyle w:val="Heading1"/>
      </w:pPr>
      <w:r>
        <w:t>5. Refined PLO List (v2)</w:t>
      </w:r>
    </w:p>
    <w:p w14:paraId="561F939F" w14:textId="69B61544" w:rsidR="001B3047" w:rsidRDefault="00000000">
      <w:pPr>
        <w:spacing w:after="120"/>
      </w:pPr>
      <w:r>
        <w:t xml:space="preserve">The list below consolidates 14 outcomes into 8, organized in 4 categories. </w:t>
      </w:r>
    </w:p>
    <w:p w14:paraId="561F93A0" w14:textId="77777777" w:rsidR="001B3047" w:rsidRDefault="00000000">
      <w:pPr>
        <w:pStyle w:val="Heading2"/>
      </w:pPr>
      <w:r>
        <w:t>Depth and Breadth of Knowledge</w:t>
      </w:r>
    </w:p>
    <w:p w14:paraId="561F93A1" w14:textId="77777777" w:rsidR="001B3047" w:rsidRDefault="00000000">
      <w:pPr>
        <w:pStyle w:val="ListParagraph"/>
        <w:numPr>
          <w:ilvl w:val="0"/>
          <w:numId w:val="3"/>
        </w:numPr>
        <w:spacing w:after="80"/>
      </w:pPr>
      <w:r>
        <w:t>Explain water processes in the context of planetary cycles, surface processes, and environmental systems, including human alterations to freshwater ecosystems.</w:t>
      </w:r>
    </w:p>
    <w:p w14:paraId="561F93A2" w14:textId="77777777" w:rsidR="001B3047" w:rsidRDefault="00000000">
      <w:pPr>
        <w:pStyle w:val="ListParagraph"/>
        <w:numPr>
          <w:ilvl w:val="0"/>
          <w:numId w:val="3"/>
        </w:numPr>
        <w:spacing w:after="80"/>
      </w:pPr>
      <w:r>
        <w:t>Describe the physical, chemical, and biological structure and function of freshwater systems.</w:t>
      </w:r>
    </w:p>
    <w:p w14:paraId="561F93A3" w14:textId="77777777" w:rsidR="001B3047" w:rsidRDefault="00000000">
      <w:pPr>
        <w:pStyle w:val="Heading2"/>
      </w:pPr>
      <w:r>
        <w:t>Application of Knowledge</w:t>
      </w:r>
    </w:p>
    <w:p w14:paraId="561F93A4" w14:textId="77777777" w:rsidR="001B3047" w:rsidRDefault="00000000">
      <w:pPr>
        <w:pStyle w:val="ListParagraph"/>
        <w:numPr>
          <w:ilvl w:val="0"/>
          <w:numId w:val="3"/>
        </w:numPr>
        <w:spacing w:after="80"/>
      </w:pPr>
      <w:r>
        <w:t>Collect, organize, and analyze water and environmental science data using appropriate field, laboratory, computational (e.g., R, Python), and statistical techniques, and represent results in appropriate graphical formats.</w:t>
      </w:r>
    </w:p>
    <w:p w14:paraId="561F93A5" w14:textId="77777777" w:rsidR="001B3047" w:rsidRDefault="00000000">
      <w:pPr>
        <w:pStyle w:val="ListParagraph"/>
        <w:numPr>
          <w:ilvl w:val="0"/>
          <w:numId w:val="3"/>
        </w:numPr>
        <w:spacing w:after="80"/>
      </w:pPr>
      <w:r>
        <w:t>Apply the scientific method and quantitative reasoning to develop conceptual models, test hypotheses, and evaluate trade-offs in freshwater management decisions.</w:t>
      </w:r>
    </w:p>
    <w:p w14:paraId="561F93A6" w14:textId="09DAB386" w:rsidR="001B3047" w:rsidRDefault="00000000">
      <w:pPr>
        <w:pStyle w:val="ListParagraph"/>
        <w:numPr>
          <w:ilvl w:val="0"/>
          <w:numId w:val="3"/>
        </w:numPr>
        <w:spacing w:after="80"/>
      </w:pPr>
      <w:r>
        <w:t>Acquire, critically assess, and synthesize freshwater science literature, Indigenous knowledge</w:t>
      </w:r>
      <w:r w:rsidR="008875DB">
        <w:t xml:space="preserve"> systems</w:t>
      </w:r>
      <w:r w:rsidR="00794232">
        <w:t xml:space="preserve"> (ways of knowing)</w:t>
      </w:r>
      <w:r>
        <w:t>, data sources, and spatial resources (e.g., maps, remotely sensed data) to inform interpretation and decision-making.</w:t>
      </w:r>
    </w:p>
    <w:p w14:paraId="561F93A7" w14:textId="77777777" w:rsidR="001B3047" w:rsidRDefault="00000000">
      <w:pPr>
        <w:pStyle w:val="ListParagraph"/>
        <w:numPr>
          <w:ilvl w:val="0"/>
          <w:numId w:val="3"/>
        </w:numPr>
        <w:spacing w:after="80"/>
      </w:pPr>
      <w:r>
        <w:t>Develop water-related policy options and communicate them effectively to advance uptake by decision-makers.</w:t>
      </w:r>
    </w:p>
    <w:p w14:paraId="561F93A8" w14:textId="77777777" w:rsidR="001B3047" w:rsidRDefault="00000000">
      <w:pPr>
        <w:pStyle w:val="Heading2"/>
      </w:pPr>
      <w:r>
        <w:t>Communication</w:t>
      </w:r>
    </w:p>
    <w:p w14:paraId="561F93A9" w14:textId="77777777" w:rsidR="001B3047" w:rsidRDefault="00000000">
      <w:pPr>
        <w:pStyle w:val="ListParagraph"/>
        <w:numPr>
          <w:ilvl w:val="0"/>
          <w:numId w:val="3"/>
        </w:numPr>
        <w:spacing w:after="80"/>
      </w:pPr>
      <w:r>
        <w:t>Communicate limnology and environmental concepts to diverse audiences through formal written reports, oral presentations, technical posters, illustrations, and clear field, laboratory, and code documentation.</w:t>
      </w:r>
    </w:p>
    <w:p w14:paraId="561F93AA" w14:textId="77777777" w:rsidR="001B3047" w:rsidRDefault="00000000">
      <w:pPr>
        <w:pStyle w:val="Heading2"/>
      </w:pPr>
      <w:r>
        <w:t>Professional Conduct</w:t>
      </w:r>
    </w:p>
    <w:p w14:paraId="561F93AB" w14:textId="77777777" w:rsidR="001B3047" w:rsidRDefault="00000000">
      <w:pPr>
        <w:pStyle w:val="ListParagraph"/>
        <w:numPr>
          <w:ilvl w:val="0"/>
          <w:numId w:val="3"/>
        </w:numPr>
        <w:spacing w:after="80"/>
      </w:pPr>
      <w:r>
        <w:t>Demonstrate professional ethics, safe field and laboratory practice, effective teamwork, and respectful engagement with Indigenous Peoples, lands, and rights-holders.</w:t>
      </w:r>
    </w:p>
    <w:p w14:paraId="3CF17B53" w14:textId="77777777" w:rsidR="00CF7BF4" w:rsidRDefault="00CF7BF4">
      <w:pPr>
        <w:rPr>
          <w:b/>
          <w:bCs/>
          <w:color w:val="002145"/>
          <w:sz w:val="28"/>
          <w:szCs w:val="28"/>
        </w:rPr>
      </w:pPr>
      <w:r>
        <w:br w:type="page"/>
      </w:r>
    </w:p>
    <w:p w14:paraId="561F93AC" w14:textId="4827E10D" w:rsidR="001B3047" w:rsidRDefault="00000000">
      <w:pPr>
        <w:pStyle w:val="Heading1"/>
      </w:pPr>
      <w:r>
        <w:t>6. Crosswalk (v1 to v2)</w:t>
      </w:r>
    </w:p>
    <w:p w14:paraId="561F93AD" w14:textId="77777777" w:rsidR="001B3047" w:rsidRDefault="00000000">
      <w:pPr>
        <w:spacing w:after="80"/>
      </w:pPr>
      <w:r>
        <w:t>Table 2 maps each v1 PLO to its disposition and v2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60"/>
        <w:gridCol w:w="1500"/>
      </w:tblGrid>
      <w:tr w:rsidR="001B3047" w14:paraId="561F93B1"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AE" w14:textId="77777777" w:rsidR="001B3047" w:rsidRDefault="00000000">
            <w:r>
              <w:rPr>
                <w:b/>
                <w:bCs/>
                <w:color w:val="FFFFFF"/>
              </w:rPr>
              <w:t>v1 PLO</w:t>
            </w:r>
          </w:p>
        </w:tc>
        <w:tc>
          <w:tcPr>
            <w:tcW w:w="486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AF" w14:textId="77777777" w:rsidR="001B3047" w:rsidRDefault="00000000">
            <w:r>
              <w:rPr>
                <w:b/>
                <w:bCs/>
                <w:color w:val="FFFFFF"/>
              </w:rPr>
              <w:t>Disposition</w:t>
            </w:r>
          </w:p>
        </w:tc>
        <w:tc>
          <w:tcPr>
            <w:tcW w:w="150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B0" w14:textId="77777777" w:rsidR="001B3047" w:rsidRDefault="00000000">
            <w:r>
              <w:rPr>
                <w:b/>
                <w:bCs/>
                <w:color w:val="FFFFFF"/>
              </w:rPr>
              <w:t>Maps to</w:t>
            </w:r>
          </w:p>
        </w:tc>
      </w:tr>
      <w:tr w:rsidR="001B3047" w14:paraId="561F93B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2" w14:textId="77777777" w:rsidR="001B3047" w:rsidRDefault="00000000">
            <w:r>
              <w:t>1 (planetary cycles)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3" w14:textId="77777777" w:rsidR="001B3047" w:rsidRDefault="00000000">
            <w:r>
              <w:t>Retained, lightly edited; merged with v1 #2.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4" w14:textId="77777777" w:rsidR="001B3047" w:rsidRDefault="00000000">
            <w:r>
              <w:rPr>
                <w:b/>
                <w:bCs/>
              </w:rPr>
              <w:t>v2-1</w:t>
            </w:r>
          </w:p>
        </w:tc>
      </w:tr>
      <w:tr w:rsidR="001B3047" w14:paraId="561F93B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6" w14:textId="77777777" w:rsidR="001B3047" w:rsidRDefault="00000000">
            <w:r>
              <w:t>2 (human impacts)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7" w14:textId="77777777" w:rsidR="001B3047" w:rsidRDefault="00000000">
            <w:r>
              <w:t>Folded into v2-1.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8" w14:textId="77777777" w:rsidR="001B3047" w:rsidRDefault="00000000">
            <w:r>
              <w:rPr>
                <w:b/>
                <w:bCs/>
              </w:rPr>
              <w:t>v2-1</w:t>
            </w:r>
          </w:p>
        </w:tc>
      </w:tr>
      <w:tr w:rsidR="001B3047" w14:paraId="561F93B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A" w14:textId="77777777" w:rsidR="001B3047" w:rsidRDefault="00000000">
            <w:r>
              <w:t>3 (data collection / analysis)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B" w14:textId="77777777" w:rsidR="001B3047" w:rsidRDefault="00000000">
            <w:r>
              <w:t>Merged with v1 #4.</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C" w14:textId="77777777" w:rsidR="001B3047" w:rsidRDefault="00000000">
            <w:r>
              <w:rPr>
                <w:b/>
                <w:bCs/>
              </w:rPr>
              <w:t>v2-3</w:t>
            </w:r>
          </w:p>
        </w:tc>
      </w:tr>
      <w:tr w:rsidR="001B3047" w14:paraId="561F93C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E" w14:textId="77777777" w:rsidR="001B3047" w:rsidRDefault="00000000">
            <w:r>
              <w:t>4 (spatial / temporal analysis, R / Python)</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BF" w14:textId="77777777" w:rsidR="001B3047" w:rsidRDefault="00000000">
            <w:r>
              <w:t>Merged with v1 #3.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0" w14:textId="77777777" w:rsidR="001B3047" w:rsidRDefault="00000000">
            <w:r>
              <w:rPr>
                <w:b/>
                <w:bCs/>
              </w:rPr>
              <w:t>v2-3</w:t>
            </w:r>
          </w:p>
        </w:tc>
      </w:tr>
      <w:tr w:rsidR="001B3047" w14:paraId="561F93C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2" w14:textId="77777777" w:rsidR="001B3047" w:rsidRDefault="00000000">
            <w:r>
              <w:t>5 (problem-solving, trade-offs)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3" w14:textId="77777777" w:rsidR="001B3047" w:rsidRDefault="00000000">
            <w:r>
              <w:t>Merged with v1 #6.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4" w14:textId="77777777" w:rsidR="001B3047" w:rsidRDefault="00000000">
            <w:r>
              <w:rPr>
                <w:b/>
                <w:bCs/>
              </w:rPr>
              <w:t>v2-4</w:t>
            </w:r>
          </w:p>
        </w:tc>
      </w:tr>
      <w:tr w:rsidR="001B3047" w14:paraId="561F93C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6" w14:textId="77777777" w:rsidR="001B3047" w:rsidRDefault="00000000">
            <w:r>
              <w:t>6 (scientific method, hypotheses)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7" w14:textId="77777777" w:rsidR="001B3047" w:rsidRDefault="00000000">
            <w:r>
              <w:t>Merged with v1 #5.</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8" w14:textId="77777777" w:rsidR="001B3047" w:rsidRDefault="00000000">
            <w:r>
              <w:rPr>
                <w:b/>
                <w:bCs/>
              </w:rPr>
              <w:t>v2-4</w:t>
            </w:r>
          </w:p>
        </w:tc>
      </w:tr>
      <w:tr w:rsidR="001B3047" w14:paraId="561F93C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A" w14:textId="77777777" w:rsidR="001B3047" w:rsidRDefault="00000000">
            <w:r>
              <w:t>7 (literature, data, spatial resources)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B" w14:textId="77777777" w:rsidR="001B3047" w:rsidRDefault="00000000">
            <w:r>
              <w:t>Indigenous knowledge added per student feedback.</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C" w14:textId="77777777" w:rsidR="001B3047" w:rsidRDefault="00000000">
            <w:r>
              <w:rPr>
                <w:b/>
                <w:bCs/>
              </w:rPr>
              <w:t>v2-5</w:t>
            </w:r>
          </w:p>
        </w:tc>
      </w:tr>
      <w:tr w:rsidR="001B3047" w14:paraId="561F93D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E" w14:textId="77777777" w:rsidR="001B3047" w:rsidRDefault="00000000">
            <w:r>
              <w:t>8 (freshwater structure &amp; function)</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CF" w14:textId="77777777" w:rsidR="001B3047" w:rsidRDefault="00000000">
            <w:r>
              <w:t>Recategorized to Depth and Breadth of Knowledge.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0" w14:textId="77777777" w:rsidR="001B3047" w:rsidRDefault="00000000">
            <w:r>
              <w:rPr>
                <w:b/>
                <w:bCs/>
              </w:rPr>
              <w:t>v2-2</w:t>
            </w:r>
          </w:p>
        </w:tc>
      </w:tr>
      <w:tr w:rsidR="001B3047" w14:paraId="561F93D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2" w14:textId="77777777" w:rsidR="001B3047" w:rsidRDefault="00000000">
            <w:r>
              <w:t>9 (water policies)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3" w14:textId="77777777" w:rsidR="001B3047" w:rsidRDefault="00000000">
            <w:r>
              <w:t>Decision-maker uptake clause added per student feedback.</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4" w14:textId="77777777" w:rsidR="001B3047" w:rsidRDefault="00000000">
            <w:r>
              <w:rPr>
                <w:b/>
                <w:bCs/>
              </w:rPr>
              <w:t>v2-6</w:t>
            </w:r>
          </w:p>
        </w:tc>
      </w:tr>
      <w:tr w:rsidR="001B3047" w14:paraId="561F93D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6" w14:textId="77777777" w:rsidR="001B3047" w:rsidRDefault="00000000">
            <w:r>
              <w:t>10 (communication formats)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7" w14:textId="77777777" w:rsidR="001B3047" w:rsidRDefault="00000000">
            <w:r>
              <w:t>Retained, lightly edited; merged with v1 #11.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8" w14:textId="77777777" w:rsidR="001B3047" w:rsidRDefault="00000000">
            <w:r>
              <w:rPr>
                <w:b/>
                <w:bCs/>
              </w:rPr>
              <w:t>v2-7</w:t>
            </w:r>
          </w:p>
        </w:tc>
      </w:tr>
      <w:tr w:rsidR="001B3047" w14:paraId="561F93D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A" w14:textId="77777777" w:rsidR="001B3047" w:rsidRDefault="00000000">
            <w:r>
              <w:t>11 (notes, code documentation)</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B" w14:textId="77777777" w:rsidR="001B3047" w:rsidRDefault="00000000">
            <w:r>
              <w:t>Folded into v2-7.</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C" w14:textId="77777777" w:rsidR="001B3047" w:rsidRDefault="00000000">
            <w:r>
              <w:rPr>
                <w:b/>
                <w:bCs/>
              </w:rPr>
              <w:t>v2-7</w:t>
            </w:r>
          </w:p>
        </w:tc>
      </w:tr>
      <w:tr w:rsidR="001B3047" w14:paraId="561F93E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E" w14:textId="77777777" w:rsidR="001B3047" w:rsidRDefault="00000000">
            <w:r>
              <w:t>12 (ethics, Indigenous engagement)</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DF" w14:textId="77777777" w:rsidR="001B3047" w:rsidRDefault="00000000">
            <w:r>
              <w:t>Merged with v1 #13 and v1 #14.</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E0" w14:textId="77777777" w:rsidR="001B3047" w:rsidRDefault="00000000">
            <w:r>
              <w:rPr>
                <w:b/>
                <w:bCs/>
              </w:rPr>
              <w:t>v2-8</w:t>
            </w:r>
          </w:p>
        </w:tc>
      </w:tr>
      <w:tr w:rsidR="001B3047" w14:paraId="561F93E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E2" w14:textId="77777777" w:rsidR="001B3047" w:rsidRDefault="00000000">
            <w:r>
              <w:t>13 (safe practice)</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E3" w14:textId="77777777" w:rsidR="001B3047" w:rsidRDefault="00000000">
            <w:r>
              <w:t>Merged into v2-8.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E4" w14:textId="77777777" w:rsidR="001B3047" w:rsidRDefault="00000000">
            <w:r>
              <w:rPr>
                <w:b/>
                <w:bCs/>
              </w:rPr>
              <w:t>v2-8</w:t>
            </w:r>
          </w:p>
        </w:tc>
      </w:tr>
      <w:tr w:rsidR="001B3047" w14:paraId="561F93E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E6" w14:textId="77777777" w:rsidR="001B3047" w:rsidRDefault="00000000">
            <w:r>
              <w:t>14 (teamwork)</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E7" w14:textId="77777777" w:rsidR="001B3047" w:rsidRDefault="00000000">
            <w:r>
              <w:t>Merged into v2-8.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E8" w14:textId="77777777" w:rsidR="001B3047" w:rsidRDefault="00000000">
            <w:r>
              <w:rPr>
                <w:b/>
                <w:bCs/>
              </w:rPr>
              <w:t>v2-8</w:t>
            </w:r>
          </w:p>
        </w:tc>
      </w:tr>
    </w:tbl>
    <w:p w14:paraId="561F93EA" w14:textId="77777777" w:rsidR="001B3047" w:rsidRDefault="00000000">
      <w:pPr>
        <w:spacing w:before="80" w:after="200"/>
      </w:pPr>
      <w:r>
        <w:rPr>
          <w:i/>
          <w:iCs/>
          <w:sz w:val="20"/>
          <w:szCs w:val="20"/>
        </w:rPr>
        <w:t>Table 2. v1 to v2 PLO crosswalk.</w:t>
      </w:r>
    </w:p>
    <w:p w14:paraId="0B3C8738" w14:textId="77777777" w:rsidR="00311742" w:rsidRDefault="00311742">
      <w:pPr>
        <w:rPr>
          <w:b/>
          <w:bCs/>
          <w:color w:val="002145"/>
          <w:sz w:val="28"/>
          <w:szCs w:val="28"/>
        </w:rPr>
      </w:pPr>
      <w:r>
        <w:br w:type="page"/>
      </w:r>
    </w:p>
    <w:p w14:paraId="561F93EB" w14:textId="6CA4D998" w:rsidR="001B3047" w:rsidRDefault="00000000">
      <w:pPr>
        <w:pStyle w:val="Heading1"/>
      </w:pPr>
      <w:r>
        <w:t>7. Recommended Next Steps</w:t>
      </w:r>
    </w:p>
    <w:p w14:paraId="561F93ED" w14:textId="77777777" w:rsidR="001B3047" w:rsidRDefault="00000000">
      <w:pPr>
        <w:pStyle w:val="ListParagraph"/>
        <w:numPr>
          <w:ilvl w:val="0"/>
          <w:numId w:val="4"/>
        </w:numPr>
        <w:spacing w:after="80"/>
      </w:pPr>
      <w:r>
        <w:t>Develop curriculum map (PLOs by required courses, using Introduce / Reinforce / Emphasize coding) for the v2 list.</w:t>
      </w:r>
    </w:p>
    <w:p w14:paraId="561F93EE" w14:textId="77777777" w:rsidR="001B3047" w:rsidRDefault="00000000">
      <w:pPr>
        <w:pStyle w:val="ListParagraph"/>
        <w:numPr>
          <w:ilvl w:val="0"/>
          <w:numId w:val="4"/>
        </w:numPr>
        <w:spacing w:after="80"/>
      </w:pPr>
      <w:r>
        <w:t>Identify direct assessment artifacts in EESC 301, EESC 402, and capstone for each PLO.</w:t>
      </w:r>
    </w:p>
    <w:p w14:paraId="561F93EF" w14:textId="77777777" w:rsidR="001B3047" w:rsidRDefault="00000000">
      <w:pPr>
        <w:pStyle w:val="ListParagraph"/>
        <w:numPr>
          <w:ilvl w:val="0"/>
          <w:numId w:val="4"/>
        </w:numPr>
        <w:spacing w:after="80"/>
      </w:pPr>
      <w:r>
        <w:t>Schedule three-year review cycle aligned with UBC institutional assessment guidance.</w:t>
      </w:r>
    </w:p>
    <w:p w14:paraId="561F93F0" w14:textId="77777777" w:rsidR="001B3047" w:rsidRDefault="00000000">
      <w:pPr>
        <w:pStyle w:val="Heading1"/>
      </w:pPr>
      <w:r>
        <w:t>8. Status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1B3047" w14:paraId="561F93F3" w14:textId="77777777">
        <w:tblPrEx>
          <w:tblCellMar>
            <w:top w:w="0" w:type="dxa"/>
            <w:bottom w:w="0" w:type="dxa"/>
          </w:tblCellMar>
        </w:tblPrEx>
        <w:trPr>
          <w:tblHeader/>
        </w:trPr>
        <w:tc>
          <w:tcPr>
            <w:tcW w:w="600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F1" w14:textId="77777777" w:rsidR="001B3047" w:rsidRDefault="00000000">
            <w:r>
              <w:rPr>
                <w:b/>
                <w:bCs/>
                <w:color w:val="FFFFFF"/>
              </w:rPr>
              <w:t>Ask</w:t>
            </w:r>
          </w:p>
        </w:tc>
        <w:tc>
          <w:tcPr>
            <w:tcW w:w="3360" w:type="dxa"/>
            <w:tcBorders>
              <w:top w:val="single" w:sz="4" w:space="0" w:color="999999"/>
              <w:left w:val="single" w:sz="4" w:space="0" w:color="999999"/>
              <w:bottom w:val="single" w:sz="4" w:space="0" w:color="999999"/>
              <w:right w:val="single" w:sz="4" w:space="0" w:color="999999"/>
            </w:tcBorders>
            <w:shd w:val="clear" w:color="auto" w:fill="002145"/>
            <w:tcMar>
              <w:top w:w="80" w:type="dxa"/>
              <w:left w:w="120" w:type="dxa"/>
              <w:bottom w:w="80" w:type="dxa"/>
              <w:right w:w="120" w:type="dxa"/>
            </w:tcMar>
          </w:tcPr>
          <w:p w14:paraId="561F93F2" w14:textId="77777777" w:rsidR="001B3047" w:rsidRDefault="00000000">
            <w:r>
              <w:rPr>
                <w:b/>
                <w:bCs/>
                <w:color w:val="FFFFFF"/>
              </w:rPr>
              <w:t>Status</w:t>
            </w:r>
          </w:p>
        </w:tc>
      </w:tr>
      <w:tr w:rsidR="001B3047" w14:paraId="561F93F6" w14:textId="77777777">
        <w:tblPrEx>
          <w:tblCellMar>
            <w:top w:w="0" w:type="dxa"/>
            <w:bottom w:w="0" w:type="dxa"/>
          </w:tblCellMar>
        </w:tblPrEx>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4" w14:textId="77777777" w:rsidR="001B3047" w:rsidRDefault="00000000">
            <w:r>
              <w:t>Compare against other institutions / best practices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5" w14:textId="77777777" w:rsidR="001B3047" w:rsidRDefault="00000000">
            <w:r>
              <w:t>Addressed (§4)</w:t>
            </w:r>
          </w:p>
        </w:tc>
      </w:tr>
      <w:tr w:rsidR="001B3047" w14:paraId="561F93F9" w14:textId="77777777">
        <w:tblPrEx>
          <w:tblCellMar>
            <w:top w:w="0" w:type="dxa"/>
            <w:bottom w:w="0" w:type="dxa"/>
          </w:tblCellMar>
        </w:tblPrEx>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7" w14:textId="77777777" w:rsidR="001B3047" w:rsidRDefault="00000000">
            <w:r>
              <w:t>Refine the list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8" w14:textId="77777777" w:rsidR="001B3047" w:rsidRDefault="00000000">
            <w:r>
              <w:t>Addressed (§5; 14 to 8 PLOs)</w:t>
            </w:r>
          </w:p>
        </w:tc>
      </w:tr>
      <w:tr w:rsidR="001B3047" w14:paraId="561F93FC" w14:textId="77777777">
        <w:tblPrEx>
          <w:tblCellMar>
            <w:top w:w="0" w:type="dxa"/>
            <w:bottom w:w="0" w:type="dxa"/>
          </w:tblCellMar>
        </w:tblPrEx>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A" w14:textId="77777777" w:rsidR="001B3047" w:rsidRDefault="00000000">
            <w:r>
              <w:t>Memo notes Student and Faculty meetings with comments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B" w14:textId="77777777" w:rsidR="001B3047" w:rsidRDefault="00000000">
            <w:r>
              <w:t>Addressed (§§2 to 3)</w:t>
            </w:r>
          </w:p>
        </w:tc>
      </w:tr>
      <w:tr w:rsidR="001B3047" w14:paraId="561F93FF" w14:textId="77777777">
        <w:tblPrEx>
          <w:tblCellMar>
            <w:top w:w="0" w:type="dxa"/>
            <w:bottom w:w="0" w:type="dxa"/>
          </w:tblCellMar>
        </w:tblPrEx>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D" w14:textId="77777777" w:rsidR="001B3047" w:rsidRDefault="00000000">
            <w:r>
              <w:t>Include updated suggested final list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F93FE" w14:textId="77777777" w:rsidR="001B3047" w:rsidRDefault="00000000">
            <w:r>
              <w:t>Addressed (§5)</w:t>
            </w:r>
          </w:p>
        </w:tc>
      </w:tr>
    </w:tbl>
    <w:p w14:paraId="561F9400" w14:textId="77777777" w:rsidR="001B3047" w:rsidRDefault="00000000">
      <w:pPr>
        <w:spacing w:before="80" w:after="200"/>
      </w:pPr>
      <w:r>
        <w:rPr>
          <w:i/>
          <w:iCs/>
          <w:sz w:val="20"/>
          <w:szCs w:val="20"/>
        </w:rPr>
        <w:t>Table 3. Status matrix for memo deliverables.</w:t>
      </w:r>
    </w:p>
    <w:p w14:paraId="561F9401" w14:textId="77777777" w:rsidR="001B3047" w:rsidRDefault="00000000">
      <w:pPr>
        <w:pStyle w:val="Heading1"/>
      </w:pPr>
      <w:r>
        <w:t>9. Known Gaps / Not Changed</w:t>
      </w:r>
    </w:p>
    <w:p w14:paraId="561F9404" w14:textId="77777777" w:rsidR="001B3047" w:rsidRDefault="00000000">
      <w:pPr>
        <w:pStyle w:val="ListParagraph"/>
        <w:numPr>
          <w:ilvl w:val="0"/>
          <w:numId w:val="2"/>
        </w:numPr>
        <w:spacing w:after="80"/>
      </w:pPr>
      <w:r>
        <w:t>No curriculum map produced (flagged as next step in §7).</w:t>
      </w:r>
    </w:p>
    <w:p w14:paraId="561F9405" w14:textId="77777777" w:rsidR="001B3047" w:rsidRDefault="00000000">
      <w:pPr>
        <w:pStyle w:val="ListParagraph"/>
        <w:numPr>
          <w:ilvl w:val="0"/>
          <w:numId w:val="2"/>
        </w:numPr>
        <w:spacing w:after="80"/>
      </w:pPr>
      <w:r>
        <w:t>No direct assessment plan or rubric drafted.</w:t>
      </w:r>
    </w:p>
    <w:p w14:paraId="561F9406" w14:textId="77777777" w:rsidR="001B3047" w:rsidRDefault="00000000">
      <w:pPr>
        <w:pStyle w:val="ListParagraph"/>
        <w:numPr>
          <w:ilvl w:val="0"/>
          <w:numId w:val="2"/>
        </w:numPr>
        <w:spacing w:after="80"/>
      </w:pPr>
      <w:r>
        <w:t>Indigenous knowledge framing in v2-5 uses inline listing; alternative phrasings (e.g., "knowledge systems" or "ways of knowing" with a parallel verb) remain available for revision.</w:t>
      </w:r>
    </w:p>
    <w:p w14:paraId="06B94753" w14:textId="77777777" w:rsidR="00CF7BF4" w:rsidRDefault="00CF7BF4">
      <w:pPr>
        <w:rPr>
          <w:b/>
          <w:bCs/>
          <w:color w:val="002145"/>
          <w:sz w:val="28"/>
          <w:szCs w:val="28"/>
        </w:rPr>
      </w:pPr>
      <w:r>
        <w:br w:type="page"/>
      </w:r>
    </w:p>
    <w:p w14:paraId="561F9407" w14:textId="0358F4F0" w:rsidR="001B3047" w:rsidRDefault="00000000">
      <w:pPr>
        <w:pStyle w:val="Heading1"/>
      </w:pPr>
      <w:r>
        <w:t>10. References</w:t>
      </w:r>
    </w:p>
    <w:p w14:paraId="561F9408" w14:textId="77777777" w:rsidR="001B3047" w:rsidRDefault="00000000">
      <w:pPr>
        <w:spacing w:after="120"/>
      </w:pPr>
      <w:r>
        <w:t>Penn State Office of Planning, Assessment and Institutional Research. (n.d.). Program Learning Objectives. https://opair.psu.edu/assessment/loa-handbook/program-learning-objectives/</w:t>
      </w:r>
    </w:p>
    <w:p w14:paraId="561F9409" w14:textId="77777777" w:rsidR="001B3047" w:rsidRDefault="00000000">
      <w:pPr>
        <w:spacing w:after="120"/>
      </w:pPr>
      <w:r>
        <w:t>Washington State University, Office of Assessment for Curricular Effectiveness. (2024). Quick Guide to Program-level Student Learning Outcomes. https://ace.wsu.edu/documents/2015/02/quick-guide-to-program-slos.pdf/</w:t>
      </w:r>
    </w:p>
    <w:p w14:paraId="561F940A" w14:textId="77777777" w:rsidR="001B3047" w:rsidRDefault="00000000">
      <w:pPr>
        <w:spacing w:after="120"/>
      </w:pPr>
      <w:r>
        <w:t>California State University San Bernardino. (n.d.). Curriculum Development Guide, Part 5: Student Learning Outcomes. https://www.csusb.edu/curriculum-development-guide/part-5-student-learning-outcomes</w:t>
      </w:r>
    </w:p>
    <w:p w14:paraId="561F940B" w14:textId="77777777" w:rsidR="001B3047" w:rsidRDefault="00000000">
      <w:pPr>
        <w:spacing w:after="120"/>
      </w:pPr>
      <w:r>
        <w:t>State University of New York, Brockport. (n.d.). Program Student Learning Outcome Reference Guide. https://www.brockport.edu/support/institutional-assessment/program-review/developing-student-learning-outcomes/</w:t>
      </w:r>
    </w:p>
    <w:p w14:paraId="561F940C" w14:textId="77777777" w:rsidR="001B3047" w:rsidRDefault="00000000">
      <w:pPr>
        <w:spacing w:after="120"/>
      </w:pPr>
      <w:r>
        <w:t>University of Michigan-Dearborn. (n.d.). Best Practices and Instruments for Program Assessment. https://umdearborn.edu/student-learning-and-outcomes-assessment/program-assessment-process/best-practices-and-instruments</w:t>
      </w:r>
    </w:p>
    <w:p w14:paraId="561F940D" w14:textId="77777777" w:rsidR="001B3047" w:rsidRDefault="00000000">
      <w:pPr>
        <w:spacing w:after="120"/>
      </w:pPr>
      <w:r>
        <w:t>University of Wisconsin-Milwaukee. (n.d.). Freshwater Sciences, BS Program Learning Outcomes. https://catalog.uwm.edu/freshwater-sciences/freshwater-sciences-bs/</w:t>
      </w:r>
    </w:p>
    <w:p w14:paraId="561F940E" w14:textId="77777777" w:rsidR="001B3047" w:rsidRDefault="00000000">
      <w:pPr>
        <w:spacing w:after="120"/>
      </w:pPr>
      <w:r>
        <w:t>Western Michigan University, School of Environment, Geography and Sustainability. (n.d.). Freshwater Science and Sustainability, BS. https://wmich.edu/environment/academics/undergraduate/freshwater</w:t>
      </w:r>
    </w:p>
    <w:p w14:paraId="561F940F" w14:textId="77777777" w:rsidR="001B3047" w:rsidRDefault="00000000">
      <w:pPr>
        <w:spacing w:after="120"/>
      </w:pPr>
      <w:r>
        <w:t>University of Wisconsin-Madison. (n.d.). Freshwater and Marine Science, MS / PhD. https://guide.wisc.edu/graduate/integrative-biology/freshwater-marine-science-ms/</w:t>
      </w:r>
    </w:p>
    <w:p w14:paraId="561F9410" w14:textId="77777777" w:rsidR="001B3047" w:rsidRDefault="00000000">
      <w:pPr>
        <w:spacing w:after="120"/>
      </w:pPr>
      <w:r>
        <w:t>UBC Okanagan. (2024). BSc Freshwater Science Program Plan. Internal document.</w:t>
      </w:r>
    </w:p>
    <w:p w14:paraId="561F9411" w14:textId="77777777" w:rsidR="001B3047" w:rsidRDefault="00000000">
      <w:pPr>
        <w:spacing w:after="120"/>
      </w:pPr>
      <w:r>
        <w:t>UBC Okanagan Freshwater Science Program. (2025). Draft Program Learning Outcomes (V1). Internal document.</w:t>
      </w:r>
    </w:p>
    <w:sectPr w:rsidR="001B304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2026" w14:textId="77777777" w:rsidR="00F600BB" w:rsidRDefault="00F600BB" w:rsidP="00CF7BF4">
      <w:r>
        <w:separator/>
      </w:r>
    </w:p>
  </w:endnote>
  <w:endnote w:type="continuationSeparator" w:id="0">
    <w:p w14:paraId="7A5D88EE" w14:textId="77777777" w:rsidR="00F600BB" w:rsidRDefault="00F600BB" w:rsidP="00CF7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1784"/>
      <w:docPartObj>
        <w:docPartGallery w:val="Page Numbers (Bottom of Page)"/>
        <w:docPartUnique/>
      </w:docPartObj>
    </w:sdtPr>
    <w:sdtContent>
      <w:sdt>
        <w:sdtPr>
          <w:id w:val="-1769616900"/>
          <w:docPartObj>
            <w:docPartGallery w:val="Page Numbers (Top of Page)"/>
            <w:docPartUnique/>
          </w:docPartObj>
        </w:sdtPr>
        <w:sdtContent>
          <w:p w14:paraId="2879168B" w14:textId="202586AF" w:rsidR="00CF7BF4" w:rsidRDefault="00CF7BF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2671220" w14:textId="77777777" w:rsidR="00CF7BF4" w:rsidRDefault="00CF7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C395" w14:textId="77777777" w:rsidR="00F600BB" w:rsidRDefault="00F600BB" w:rsidP="00CF7BF4">
      <w:r>
        <w:separator/>
      </w:r>
    </w:p>
  </w:footnote>
  <w:footnote w:type="continuationSeparator" w:id="0">
    <w:p w14:paraId="65D8F9AD" w14:textId="77777777" w:rsidR="00F600BB" w:rsidRDefault="00F600BB" w:rsidP="00CF7B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635"/>
    <w:multiLevelType w:val="hybridMultilevel"/>
    <w:tmpl w:val="83BE7882"/>
    <w:lvl w:ilvl="0" w:tplc="8526A59C">
      <w:start w:val="1"/>
      <w:numFmt w:val="decimal"/>
      <w:lvlText w:val="%1."/>
      <w:lvlJc w:val="left"/>
      <w:pPr>
        <w:ind w:left="720" w:hanging="360"/>
      </w:pPr>
    </w:lvl>
    <w:lvl w:ilvl="1" w:tplc="C8B2F66E">
      <w:numFmt w:val="decimal"/>
      <w:lvlText w:val=""/>
      <w:lvlJc w:val="left"/>
    </w:lvl>
    <w:lvl w:ilvl="2" w:tplc="8690EBEA">
      <w:numFmt w:val="decimal"/>
      <w:lvlText w:val=""/>
      <w:lvlJc w:val="left"/>
    </w:lvl>
    <w:lvl w:ilvl="3" w:tplc="057CB730">
      <w:numFmt w:val="decimal"/>
      <w:lvlText w:val=""/>
      <w:lvlJc w:val="left"/>
    </w:lvl>
    <w:lvl w:ilvl="4" w:tplc="635E6D0E">
      <w:numFmt w:val="decimal"/>
      <w:lvlText w:val=""/>
      <w:lvlJc w:val="left"/>
    </w:lvl>
    <w:lvl w:ilvl="5" w:tplc="46209BBC">
      <w:numFmt w:val="decimal"/>
      <w:lvlText w:val=""/>
      <w:lvlJc w:val="left"/>
    </w:lvl>
    <w:lvl w:ilvl="6" w:tplc="11B0EC78">
      <w:numFmt w:val="decimal"/>
      <w:lvlText w:val=""/>
      <w:lvlJc w:val="left"/>
    </w:lvl>
    <w:lvl w:ilvl="7" w:tplc="63B829C8">
      <w:numFmt w:val="decimal"/>
      <w:lvlText w:val=""/>
      <w:lvlJc w:val="left"/>
    </w:lvl>
    <w:lvl w:ilvl="8" w:tplc="69C29D1C">
      <w:numFmt w:val="decimal"/>
      <w:lvlText w:val=""/>
      <w:lvlJc w:val="left"/>
    </w:lvl>
  </w:abstractNum>
  <w:abstractNum w:abstractNumId="1" w15:restartNumberingAfterBreak="0">
    <w:nsid w:val="1466450A"/>
    <w:multiLevelType w:val="hybridMultilevel"/>
    <w:tmpl w:val="8B62B532"/>
    <w:lvl w:ilvl="0" w:tplc="E12AC50E">
      <w:start w:val="1"/>
      <w:numFmt w:val="bullet"/>
      <w:lvlText w:val="●"/>
      <w:lvlJc w:val="left"/>
      <w:pPr>
        <w:ind w:left="720" w:hanging="360"/>
      </w:pPr>
    </w:lvl>
    <w:lvl w:ilvl="1" w:tplc="2BDE2EE0">
      <w:start w:val="1"/>
      <w:numFmt w:val="bullet"/>
      <w:lvlText w:val="○"/>
      <w:lvlJc w:val="left"/>
      <w:pPr>
        <w:ind w:left="1440" w:hanging="360"/>
      </w:pPr>
    </w:lvl>
    <w:lvl w:ilvl="2" w:tplc="D74E449E">
      <w:start w:val="1"/>
      <w:numFmt w:val="bullet"/>
      <w:lvlText w:val="■"/>
      <w:lvlJc w:val="left"/>
      <w:pPr>
        <w:ind w:left="2160" w:hanging="360"/>
      </w:pPr>
    </w:lvl>
    <w:lvl w:ilvl="3" w:tplc="EC74A076">
      <w:start w:val="1"/>
      <w:numFmt w:val="bullet"/>
      <w:lvlText w:val="●"/>
      <w:lvlJc w:val="left"/>
      <w:pPr>
        <w:ind w:left="2880" w:hanging="360"/>
      </w:pPr>
    </w:lvl>
    <w:lvl w:ilvl="4" w:tplc="724C4E06">
      <w:start w:val="1"/>
      <w:numFmt w:val="bullet"/>
      <w:lvlText w:val="○"/>
      <w:lvlJc w:val="left"/>
      <w:pPr>
        <w:ind w:left="3600" w:hanging="360"/>
      </w:pPr>
    </w:lvl>
    <w:lvl w:ilvl="5" w:tplc="B4747596">
      <w:start w:val="1"/>
      <w:numFmt w:val="bullet"/>
      <w:lvlText w:val="■"/>
      <w:lvlJc w:val="left"/>
      <w:pPr>
        <w:ind w:left="4320" w:hanging="360"/>
      </w:pPr>
    </w:lvl>
    <w:lvl w:ilvl="6" w:tplc="7AB01C88">
      <w:start w:val="1"/>
      <w:numFmt w:val="bullet"/>
      <w:lvlText w:val="●"/>
      <w:lvlJc w:val="left"/>
      <w:pPr>
        <w:ind w:left="5040" w:hanging="360"/>
      </w:pPr>
    </w:lvl>
    <w:lvl w:ilvl="7" w:tplc="11BE03AA">
      <w:start w:val="1"/>
      <w:numFmt w:val="bullet"/>
      <w:lvlText w:val="●"/>
      <w:lvlJc w:val="left"/>
      <w:pPr>
        <w:ind w:left="5760" w:hanging="360"/>
      </w:pPr>
    </w:lvl>
    <w:lvl w:ilvl="8" w:tplc="E230D6BE">
      <w:start w:val="1"/>
      <w:numFmt w:val="bullet"/>
      <w:lvlText w:val="●"/>
      <w:lvlJc w:val="left"/>
      <w:pPr>
        <w:ind w:left="6480" w:hanging="360"/>
      </w:pPr>
    </w:lvl>
  </w:abstractNum>
  <w:abstractNum w:abstractNumId="2" w15:restartNumberingAfterBreak="0">
    <w:nsid w:val="147F0D10"/>
    <w:multiLevelType w:val="hybridMultilevel"/>
    <w:tmpl w:val="8B500EBC"/>
    <w:lvl w:ilvl="0" w:tplc="8B9EAE36">
      <w:start w:val="1"/>
      <w:numFmt w:val="bullet"/>
      <w:lvlText w:val="•"/>
      <w:lvlJc w:val="left"/>
      <w:pPr>
        <w:ind w:left="720" w:hanging="360"/>
      </w:pPr>
    </w:lvl>
    <w:lvl w:ilvl="1" w:tplc="E0A01890">
      <w:numFmt w:val="decimal"/>
      <w:lvlText w:val=""/>
      <w:lvlJc w:val="left"/>
    </w:lvl>
    <w:lvl w:ilvl="2" w:tplc="CFDCB964">
      <w:numFmt w:val="decimal"/>
      <w:lvlText w:val=""/>
      <w:lvlJc w:val="left"/>
    </w:lvl>
    <w:lvl w:ilvl="3" w:tplc="CDB677EE">
      <w:numFmt w:val="decimal"/>
      <w:lvlText w:val=""/>
      <w:lvlJc w:val="left"/>
    </w:lvl>
    <w:lvl w:ilvl="4" w:tplc="76FC154C">
      <w:numFmt w:val="decimal"/>
      <w:lvlText w:val=""/>
      <w:lvlJc w:val="left"/>
    </w:lvl>
    <w:lvl w:ilvl="5" w:tplc="6AF26190">
      <w:numFmt w:val="decimal"/>
      <w:lvlText w:val=""/>
      <w:lvlJc w:val="left"/>
    </w:lvl>
    <w:lvl w:ilvl="6" w:tplc="43826076">
      <w:numFmt w:val="decimal"/>
      <w:lvlText w:val=""/>
      <w:lvlJc w:val="left"/>
    </w:lvl>
    <w:lvl w:ilvl="7" w:tplc="005E6EA6">
      <w:numFmt w:val="decimal"/>
      <w:lvlText w:val=""/>
      <w:lvlJc w:val="left"/>
    </w:lvl>
    <w:lvl w:ilvl="8" w:tplc="73B671C0">
      <w:numFmt w:val="decimal"/>
      <w:lvlText w:val=""/>
      <w:lvlJc w:val="left"/>
    </w:lvl>
  </w:abstractNum>
  <w:abstractNum w:abstractNumId="3" w15:restartNumberingAfterBreak="0">
    <w:nsid w:val="3F8B6D29"/>
    <w:multiLevelType w:val="hybridMultilevel"/>
    <w:tmpl w:val="33C44B1C"/>
    <w:lvl w:ilvl="0" w:tplc="E98E90AE">
      <w:start w:val="1"/>
      <w:numFmt w:val="decimal"/>
      <w:lvlText w:val="%1."/>
      <w:lvlJc w:val="left"/>
      <w:pPr>
        <w:ind w:left="720" w:hanging="360"/>
      </w:pPr>
    </w:lvl>
    <w:lvl w:ilvl="1" w:tplc="F30007C4">
      <w:numFmt w:val="decimal"/>
      <w:lvlText w:val=""/>
      <w:lvlJc w:val="left"/>
    </w:lvl>
    <w:lvl w:ilvl="2" w:tplc="2578C3C8">
      <w:numFmt w:val="decimal"/>
      <w:lvlText w:val=""/>
      <w:lvlJc w:val="left"/>
    </w:lvl>
    <w:lvl w:ilvl="3" w:tplc="77BA7D76">
      <w:numFmt w:val="decimal"/>
      <w:lvlText w:val=""/>
      <w:lvlJc w:val="left"/>
    </w:lvl>
    <w:lvl w:ilvl="4" w:tplc="9D684D4C">
      <w:numFmt w:val="decimal"/>
      <w:lvlText w:val=""/>
      <w:lvlJc w:val="left"/>
    </w:lvl>
    <w:lvl w:ilvl="5" w:tplc="DE2AAF7E">
      <w:numFmt w:val="decimal"/>
      <w:lvlText w:val=""/>
      <w:lvlJc w:val="left"/>
    </w:lvl>
    <w:lvl w:ilvl="6" w:tplc="28826E82">
      <w:numFmt w:val="decimal"/>
      <w:lvlText w:val=""/>
      <w:lvlJc w:val="left"/>
    </w:lvl>
    <w:lvl w:ilvl="7" w:tplc="024C9440">
      <w:numFmt w:val="decimal"/>
      <w:lvlText w:val=""/>
      <w:lvlJc w:val="left"/>
    </w:lvl>
    <w:lvl w:ilvl="8" w:tplc="D80A9CFE">
      <w:numFmt w:val="decimal"/>
      <w:lvlText w:val=""/>
      <w:lvlJc w:val="left"/>
    </w:lvl>
  </w:abstractNum>
  <w:num w:numId="1" w16cid:durableId="1238708300">
    <w:abstractNumId w:val="1"/>
    <w:lvlOverride w:ilvl="0">
      <w:startOverride w:val="1"/>
    </w:lvlOverride>
  </w:num>
  <w:num w:numId="2" w16cid:durableId="2010211325">
    <w:abstractNumId w:val="2"/>
    <w:lvlOverride w:ilvl="0">
      <w:startOverride w:val="1"/>
    </w:lvlOverride>
  </w:num>
  <w:num w:numId="3" w16cid:durableId="235289731">
    <w:abstractNumId w:val="3"/>
    <w:lvlOverride w:ilvl="0">
      <w:startOverride w:val="1"/>
    </w:lvlOverride>
  </w:num>
  <w:num w:numId="4" w16cid:durableId="1993605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047"/>
    <w:rsid w:val="001255DC"/>
    <w:rsid w:val="001B3047"/>
    <w:rsid w:val="00311742"/>
    <w:rsid w:val="003A0142"/>
    <w:rsid w:val="00794232"/>
    <w:rsid w:val="008875DB"/>
    <w:rsid w:val="008B5A6E"/>
    <w:rsid w:val="00C01DEE"/>
    <w:rsid w:val="00CF7BF4"/>
    <w:rsid w:val="00F600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9367"/>
  <w15:docId w15:val="{AC8E34C6-0757-4934-A70A-7DA7A4AAC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2145"/>
      <w:sz w:val="28"/>
      <w:szCs w:val="28"/>
    </w:rPr>
  </w:style>
  <w:style w:type="paragraph" w:styleId="Heading2">
    <w:name w:val="heading 2"/>
    <w:uiPriority w:val="9"/>
    <w:unhideWhenUsed/>
    <w:qFormat/>
    <w:pPr>
      <w:spacing w:before="220" w:after="120"/>
      <w:outlineLvl w:val="1"/>
    </w:pPr>
    <w:rPr>
      <w:b/>
      <w:bCs/>
      <w:color w:val="002145"/>
      <w:sz w:val="24"/>
      <w:szCs w:val="24"/>
    </w:rPr>
  </w:style>
  <w:style w:type="paragraph" w:styleId="Heading3">
    <w:name w:val="heading 3"/>
    <w:uiPriority w:val="9"/>
    <w:semiHidden/>
    <w:unhideWhenUsed/>
    <w:qFormat/>
    <w:pPr>
      <w:spacing w:before="180" w:after="100"/>
      <w:outlineLvl w:val="2"/>
    </w:pPr>
    <w:rPr>
      <w:b/>
      <w:bCs/>
      <w:i/>
      <w:iCs/>
      <w:color w:val="0021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7BF4"/>
    <w:pPr>
      <w:tabs>
        <w:tab w:val="center" w:pos="4680"/>
        <w:tab w:val="right" w:pos="9360"/>
      </w:tabs>
    </w:pPr>
  </w:style>
  <w:style w:type="character" w:customStyle="1" w:styleId="HeaderChar">
    <w:name w:val="Header Char"/>
    <w:basedOn w:val="DefaultParagraphFont"/>
    <w:link w:val="Header"/>
    <w:uiPriority w:val="99"/>
    <w:rsid w:val="00CF7BF4"/>
  </w:style>
  <w:style w:type="paragraph" w:styleId="Footer">
    <w:name w:val="footer"/>
    <w:basedOn w:val="Normal"/>
    <w:link w:val="FooterChar"/>
    <w:uiPriority w:val="99"/>
    <w:unhideWhenUsed/>
    <w:rsid w:val="00CF7BF4"/>
    <w:pPr>
      <w:tabs>
        <w:tab w:val="center" w:pos="4680"/>
        <w:tab w:val="right" w:pos="9360"/>
      </w:tabs>
    </w:pPr>
  </w:style>
  <w:style w:type="character" w:customStyle="1" w:styleId="FooterChar">
    <w:name w:val="Footer Char"/>
    <w:basedOn w:val="DefaultParagraphFont"/>
    <w:link w:val="Footer"/>
    <w:uiPriority w:val="99"/>
    <w:rsid w:val="00CF7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b3a320-7bf0-45c1-810d-58b0914b46f5}" enabled="0" method="" siteId="{98b3a320-7bf0-45c1-810d-58b0914b46f5}" removed="1"/>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1251</Words>
  <Characters>7135</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UBCO Freshwater Science PLOs v2 Memo</dc:title>
  <dc:creator>Nelson Jatel</dc:creator>
  <cp:lastModifiedBy>Nelson Jatel</cp:lastModifiedBy>
  <cp:revision>8</cp:revision>
  <dcterms:created xsi:type="dcterms:W3CDTF">2026-04-28T20:33:00Z</dcterms:created>
  <dcterms:modified xsi:type="dcterms:W3CDTF">2026-04-28T20:44:00Z</dcterms:modified>
</cp:coreProperties>
</file>