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Bench</w:t>
      </w:r>
      <w:r>
        <w:t xml:space="preserve"> </w:t>
      </w:r>
      <w:r>
        <w:t xml:space="preserve">&amp;</w:t>
      </w:r>
      <w:r>
        <w:t xml:space="preserve"> </w:t>
      </w:r>
      <w:r>
        <w:t xml:space="preserve">Bloom:</w:t>
      </w:r>
      <w:r>
        <w:t xml:space="preserve"> </w:t>
      </w:r>
      <w:r>
        <w:t xml:space="preserve">Channel</w:t>
      </w:r>
      <w:r>
        <w:t xml:space="preserve"> </w:t>
      </w:r>
      <w:r>
        <w:t xml:space="preserve">and</w:t>
      </w:r>
      <w:r>
        <w:t xml:space="preserve"> </w:t>
      </w:r>
      <w:r>
        <w:t xml:space="preserve">Pack-Format</w:t>
      </w:r>
      <w:r>
        <w:t xml:space="preserve"> </w:t>
      </w:r>
      <w:r>
        <w:t xml:space="preserve">Costing</w:t>
      </w:r>
    </w:p>
    <w:p>
      <w:pPr>
        <w:pStyle w:val="Subtitle"/>
      </w:pPr>
      <w:r>
        <w:t xml:space="preserve">Amazon</w:t>
      </w:r>
      <w:r>
        <w:t xml:space="preserve"> </w:t>
      </w:r>
      <w:r>
        <w:t xml:space="preserve">versus</w:t>
      </w:r>
      <w:r>
        <w:t xml:space="preserve"> </w:t>
      </w:r>
      <w:r>
        <w:t xml:space="preserve">Canada</w:t>
      </w:r>
      <w:r>
        <w:t xml:space="preserve"> </w:t>
      </w:r>
      <w:r>
        <w:t xml:space="preserve">Post</w:t>
      </w:r>
      <w:r>
        <w:t xml:space="preserve"> </w:t>
      </w:r>
      <w:r>
        <w:t xml:space="preserve">for</w:t>
      </w:r>
      <w:r>
        <w:t xml:space="preserve"> </w:t>
      </w:r>
      <w:r>
        <w:t xml:space="preserve">the</w:t>
      </w:r>
      <w:r>
        <w:t xml:space="preserve"> </w:t>
      </w:r>
      <w:r>
        <w:t xml:space="preserve">2026</w:t>
      </w:r>
      <w:r>
        <w:t xml:space="preserve"> </w:t>
      </w:r>
      <w:r>
        <w:t xml:space="preserve">pilot,</w:t>
      </w:r>
      <w:r>
        <w:t xml:space="preserve"> </w:t>
      </w:r>
      <w:r>
        <w:t xml:space="preserve">single</w:t>
      </w:r>
      <w:r>
        <w:t xml:space="preserve"> </w:t>
      </w:r>
      <w:r>
        <w:t xml:space="preserve">bottle</w:t>
      </w:r>
      <w:r>
        <w:t xml:space="preserve"> </w:t>
      </w:r>
      <w:r>
        <w:t xml:space="preserve">versus</w:t>
      </w:r>
      <w:r>
        <w:t xml:space="preserve"> </w:t>
      </w:r>
      <w:r>
        <w:t xml:space="preserve">three-pack</w:t>
      </w:r>
    </w:p>
    <w:p>
      <w:pPr>
        <w:pStyle w:val="Author"/>
      </w:pPr>
      <w:r>
        <w:t xml:space="preserve">Nelson</w:t>
      </w:r>
      <w:r>
        <w:t xml:space="preserve"> </w:t>
      </w:r>
      <w:r>
        <w:t xml:space="preserve">Jatel,</w:t>
      </w:r>
      <w:r>
        <w:t xml:space="preserve"> </w:t>
      </w:r>
      <w:r>
        <w:t xml:space="preserve">Bench</w:t>
      </w:r>
      <w:r>
        <w:t xml:space="preserve"> </w:t>
      </w:r>
      <w:r>
        <w:t xml:space="preserve">&amp;</w:t>
      </w:r>
      <w:r>
        <w:t xml:space="preserve"> </w:t>
      </w:r>
      <w:r>
        <w:t xml:space="preserve">Bloom</w:t>
      </w:r>
    </w:p>
    <w:p>
      <w:pPr>
        <w:pStyle w:val="Date"/>
      </w:pPr>
      <w:r>
        <w:t xml:space="preserve">6</w:t>
      </w:r>
      <w:r>
        <w:t xml:space="preserve"> </w:t>
      </w:r>
      <w:r>
        <w:t xml:space="preserve">September</w:t>
      </w:r>
      <w:r>
        <w:t xml:space="preserve"> </w:t>
      </w:r>
      <w:r>
        <w:t xml:space="preserve">2026</w:t>
      </w:r>
    </w:p>
    <w:bookmarkStart w:id="20" w:name="document-control"/>
    <w:p>
      <w:pPr>
        <w:pStyle w:val="Heading1"/>
      </w:pPr>
      <w:r>
        <w:t xml:space="preserve">Document control</w:t>
      </w:r>
    </w:p>
    <w:p>
      <w:pPr>
        <w:pStyle w:val="FirstParagraph"/>
      </w:pPr>
      <w:r>
        <w:rPr>
          <w:bCs/>
          <w:b/>
        </w:rPr>
        <w:t xml:space="preserve">Document:</w:t>
      </w:r>
      <w:r>
        <w:t xml:space="preserve"> </w:t>
      </w:r>
      <w:r>
        <w:t xml:space="preserve">JATEL_ChannelCosting_v1.2_20260906. Supersedes v1.1 and v1.0 of the same date.</w:t>
      </w:r>
    </w:p>
    <w:p>
      <w:pPr>
        <w:pStyle w:val="BodyText"/>
      </w:pPr>
      <w:r>
        <w:rPr>
          <w:bCs/>
          <w:b/>
        </w:rPr>
        <w:t xml:space="preserve">What changed in v1.2.</w:t>
      </w:r>
      <w:r>
        <w:t xml:space="preserve"> </w:t>
      </w:r>
      <w:r>
        <w:t xml:space="preserve">One open risk closed. The pack-format advantage in section 4 is the strongest conclusion in this document, and it rested on an Amazon fulfilment fee quoted at a single assumed unit weight. Fee tables normally step at weight breaks, and a round 2,000 g is a natural place for one; a break there would have invalidated the three-pack case. Amazon’s published standard-size rate card was checked directly. There is no break. Section 4 now records the band structure and a sensitivity test across the full plausible weight range, and section 8 reflects the direct verification.</w:t>
      </w:r>
    </w:p>
    <w:p>
      <w:pPr>
        <w:pStyle w:val="BodyText"/>
      </w:pPr>
      <w:r>
        <w:rPr>
          <w:bCs/>
          <w:b/>
        </w:rPr>
        <w:t xml:space="preserve">What changed in v1.1.</w:t>
      </w:r>
      <w:r>
        <w:t xml:space="preserve"> </w:t>
      </w:r>
      <w:r>
        <w:t xml:space="preserve">Version 1.0 carried Canada Post and Amazon figures that had not been verified against source, despite being presented as though they had been. Both were independently fact-checked on 6 September 2026 before this version was issued. The Canada Post rate quotes proved correct to the cent. The Amazon fulfilment fees did not and have been replaced. Section 8 records the verification status of every material claim.</w:t>
      </w:r>
    </w:p>
    <w:p>
      <w:pPr>
        <w:pStyle w:val="BodyText"/>
      </w:pPr>
      <w:r>
        <w:rPr>
          <w:bCs/>
          <w:b/>
        </w:rPr>
        <w:t xml:space="preserve">Conclusions are unchanged.</w:t>
      </w:r>
      <w:r>
        <w:t xml:space="preserve"> </w:t>
      </w:r>
      <w:r>
        <w:t xml:space="preserve">The ranking of the six scenarios in section 4 survived verification in the same order.</w:t>
      </w:r>
    </w:p>
    <w:p>
      <w:pPr>
        <w:pStyle w:val="BodyText"/>
      </w:pPr>
      <w:r>
        <w:rPr>
          <w:bCs/>
          <w:b/>
        </w:rPr>
        <w:t xml:space="preserve">Basis.</w:t>
      </w:r>
      <w:r>
        <w:t xml:space="preserve"> </w:t>
      </w:r>
      <w:r>
        <w:t xml:space="preserve">All figures CAD, pre-tax. GST and HST on shipping and on Amazon fees are recoverable as input tax credits for a GST-registered business and are excluded throughout. Amazon confirms it collects Canadian tax on FBA fees automatically.</w:t>
      </w:r>
    </w:p>
    <w:p>
      <w:pPr>
        <w:pStyle w:val="BodyText"/>
      </w:pPr>
      <w:r>
        <w:rPr>
          <w:bCs/>
          <w:b/>
        </w:rPr>
        <w:t xml:space="preserve">Supersedes:</w:t>
      </w:r>
      <w:r>
        <w:t xml:space="preserve"> </w:t>
      </w:r>
      <w:r>
        <w:rPr>
          <w:rStyle w:val="VerbatimChar"/>
        </w:rPr>
        <w:t xml:space="preserve">pricing/Pricing_benchandbloom_2026.md</w:t>
      </w:r>
      <w:r>
        <w:t xml:space="preserve">, which assumed a $5.00 FBA fee and a refrigerated product.</w:t>
      </w:r>
    </w:p>
    <w:bookmarkEnd w:id="20"/>
    <w:bookmarkStart w:id="23" w:name="there-is-no-new-canada-post-program"/>
    <w:p>
      <w:pPr>
        <w:pStyle w:val="Heading1"/>
      </w:pPr>
      <w:r>
        <w:t xml:space="preserve">1. There is no new Canada Post program</w:t>
      </w:r>
    </w:p>
    <w:p>
      <w:pPr>
        <w:pStyle w:val="FirstParagraph"/>
      </w:pPr>
      <w:r>
        <w:t xml:space="preserve">Canada Post’s corporate news releases for 2025 and 2026 contain no new shipping program for Canadian businesses. The 2025 and 2026 release lists are dominated by quarterly losses, CUPW labour negotiations, community mailbox conversion, and stamp issues. Nothing else.</w:t>
      </w:r>
    </w:p>
    <w:p>
      <w:pPr>
        <w:pStyle w:val="BodyText"/>
      </w:pPr>
      <w:r>
        <w:t xml:space="preserve">What exists, and what you are almost certainly thinking of, is</w:t>
      </w:r>
      <w:r>
        <w:t xml:space="preserve"> </w:t>
      </w:r>
      <w:r>
        <w:rPr>
          <w:bCs/>
          <w:b/>
        </w:rPr>
        <w:t xml:space="preserve">Solutions for Small Business</w:t>
      </w:r>
      <w:r>
        <w:t xml:space="preserve">, which has run for years. Membership is free with no hidden fees, there is no minimum volume, and no contract requirement is stated. Your level is reassessed quarterly on trailing twelve-month spend.</w:t>
      </w:r>
    </w:p>
    <w:p>
      <w:pPr>
        <w:pStyle w:val="BodyText"/>
      </w:pPr>
      <w:r>
        <w:t xml:space="preserve">One genuine hint of something coming: the Q2 2026 results release, dated 28 August 2026, mentions Canada Post is</w:t>
      </w:r>
      <w:r>
        <w:t xml:space="preserve"> </w:t>
      </w:r>
      <w:r>
        <w:t xml:space="preserve">“</w:t>
      </w:r>
      <w:r>
        <w:t xml:space="preserve">offering strategic pricing discounts for businesses</w:t>
      </w:r>
      <w:r>
        <w:t xml:space="preserve">”</w:t>
      </w:r>
      <w:r>
        <w:t xml:space="preserve"> </w:t>
      </w:r>
      <w:r>
        <w:t xml:space="preserve">alongside weekend delivery in Ottawa, Montreal and Toronto later this year. No details, eligibility or rates are published anywhere. Worth watching, not worth planning around.</w:t>
      </w:r>
    </w:p>
    <w:bookmarkStart w:id="21" w:name="the-counterintuitive-part"/>
    <w:p>
      <w:pPr>
        <w:pStyle w:val="Heading2"/>
      </w:pPr>
      <w:r>
        <w:t xml:space="preserve">The counterintuitive part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Service</w:t>
            </w:r>
          </w:p>
        </w:tc>
        <w:tc>
          <w:tcPr/>
          <w:p>
            <w:pPr>
              <w:pStyle w:val="Compact"/>
              <w:jc w:val="left"/>
            </w:pPr>
            <w:r>
              <w:t xml:space="preserve">Level 1</w:t>
            </w:r>
          </w:p>
        </w:tc>
        <w:tc>
          <w:tcPr/>
          <w:p>
            <w:pPr>
              <w:pStyle w:val="Compact"/>
              <w:jc w:val="left"/>
            </w:pPr>
            <w:r>
              <w:t xml:space="preserve">Level 2</w:t>
            </w:r>
          </w:p>
        </w:tc>
        <w:tc>
          <w:tcPr/>
          <w:p>
            <w:pPr>
              <w:pStyle w:val="Compact"/>
              <w:jc w:val="left"/>
            </w:pPr>
            <w:r>
              <w:t xml:space="preserve">Level 3</w:t>
            </w:r>
          </w:p>
        </w:tc>
        <w:tc>
          <w:tcPr/>
          <w:p>
            <w:pPr>
              <w:pStyle w:val="Compact"/>
              <w:jc w:val="left"/>
            </w:pPr>
            <w:r>
              <w:t xml:space="preserve">Level 4</w:t>
            </w:r>
          </w:p>
        </w:tc>
      </w:tr>
      <w:tr>
        <w:tc>
          <w:tcPr/>
          <w:p>
            <w:pPr>
              <w:pStyle w:val="Compact"/>
              <w:jc w:val="left"/>
            </w:pPr>
            <w:r>
              <w:t xml:space="preserve">Priority</w:t>
            </w:r>
          </w:p>
        </w:tc>
        <w:tc>
          <w:tcPr/>
          <w:p>
            <w:pPr>
              <w:pStyle w:val="Compact"/>
              <w:jc w:val="left"/>
            </w:pPr>
            <w:r>
              <w:t xml:space="preserve">Up to 16%</w:t>
            </w:r>
          </w:p>
        </w:tc>
        <w:tc>
          <w:tcPr/>
          <w:p>
            <w:pPr>
              <w:pStyle w:val="Compact"/>
              <w:jc w:val="left"/>
            </w:pPr>
            <w:r>
              <w:t xml:space="preserve">Up to 17%</w:t>
            </w:r>
          </w:p>
        </w:tc>
        <w:tc>
          <w:tcPr/>
          <w:p>
            <w:pPr>
              <w:pStyle w:val="Compact"/>
              <w:jc w:val="left"/>
            </w:pPr>
            <w:r>
              <w:t xml:space="preserve">Up to 20%</w:t>
            </w:r>
          </w:p>
        </w:tc>
        <w:tc>
          <w:tcPr/>
          <w:p>
            <w:pPr>
              <w:pStyle w:val="Compact"/>
              <w:jc w:val="left"/>
            </w:pPr>
            <w:r>
              <w:t xml:space="preserve">Up to 28%</w:t>
            </w:r>
          </w:p>
        </w:tc>
      </w:tr>
      <w:tr>
        <w:tc>
          <w:tcPr/>
          <w:p>
            <w:pPr>
              <w:pStyle w:val="Compact"/>
              <w:jc w:val="left"/>
            </w:pPr>
            <w:r>
              <w:rPr>
                <w:bCs/>
                <w:b/>
              </w:rPr>
              <w:t xml:space="preserve">Xpresspost</w:t>
            </w:r>
          </w:p>
        </w:tc>
        <w:tc>
          <w:tcPr/>
          <w:p>
            <w:pPr>
              <w:pStyle w:val="Compact"/>
              <w:jc w:val="left"/>
            </w:pPr>
            <w:r>
              <w:rPr>
                <w:bCs/>
                <w:b/>
              </w:rPr>
              <w:t xml:space="preserve">Up to 36%</w:t>
            </w:r>
          </w:p>
        </w:tc>
        <w:tc>
          <w:tcPr/>
          <w:p>
            <w:pPr>
              <w:pStyle w:val="Compact"/>
              <w:jc w:val="left"/>
            </w:pPr>
            <w:r>
              <w:t xml:space="preserve">Up to 40%</w:t>
            </w:r>
          </w:p>
        </w:tc>
        <w:tc>
          <w:tcPr/>
          <w:p>
            <w:pPr>
              <w:pStyle w:val="Compact"/>
              <w:jc w:val="left"/>
            </w:pPr>
            <w:r>
              <w:t xml:space="preserve">Up to 44%</w:t>
            </w:r>
          </w:p>
        </w:tc>
        <w:tc>
          <w:tcPr/>
          <w:p>
            <w:pPr>
              <w:pStyle w:val="Compact"/>
              <w:jc w:val="left"/>
            </w:pPr>
            <w:r>
              <w:t xml:space="preserve">Up to 45%</w:t>
            </w:r>
          </w:p>
        </w:tc>
      </w:tr>
      <w:tr>
        <w:tc>
          <w:tcPr/>
          <w:p>
            <w:pPr>
              <w:pStyle w:val="Compact"/>
              <w:jc w:val="left"/>
            </w:pPr>
            <w:r>
              <w:t xml:space="preserve">Expedited Parcel</w:t>
            </w:r>
          </w:p>
        </w:tc>
        <w:tc>
          <w:tcPr/>
          <w:p>
            <w:pPr>
              <w:pStyle w:val="Compact"/>
              <w:jc w:val="left"/>
            </w:pPr>
            <w:r>
              <w:t xml:space="preserve">Up to 31%</w:t>
            </w:r>
          </w:p>
        </w:tc>
        <w:tc>
          <w:tcPr/>
          <w:p>
            <w:pPr>
              <w:pStyle w:val="Compact"/>
              <w:jc w:val="left"/>
            </w:pPr>
            <w:r>
              <w:t xml:space="preserve">Up to 33%</w:t>
            </w:r>
          </w:p>
        </w:tc>
        <w:tc>
          <w:tcPr/>
          <w:p>
            <w:pPr>
              <w:pStyle w:val="Compact"/>
              <w:jc w:val="left"/>
            </w:pPr>
            <w:r>
              <w:t xml:space="preserve">Up to 35%</w:t>
            </w:r>
          </w:p>
        </w:tc>
        <w:tc>
          <w:tcPr/>
          <w:p>
            <w:pPr>
              <w:pStyle w:val="Compact"/>
              <w:jc w:val="left"/>
            </w:pPr>
            <w:r>
              <w:t xml:space="preserve">Up to 38%</w:t>
            </w:r>
          </w:p>
        </w:tc>
      </w:tr>
      <w:tr>
        <w:tc>
          <w:tcPr/>
          <w:p>
            <w:pPr>
              <w:pStyle w:val="Compact"/>
              <w:jc w:val="left"/>
            </w:pPr>
            <w:r>
              <w:rPr>
                <w:bCs/>
                <w:b/>
              </w:rPr>
              <w:t xml:space="preserve">Regular Parcel</w:t>
            </w:r>
          </w:p>
        </w:tc>
        <w:tc>
          <w:tcPr/>
          <w:p>
            <w:pPr>
              <w:pStyle w:val="Compact"/>
              <w:jc w:val="left"/>
            </w:pPr>
            <w:r>
              <w:rPr>
                <w:bCs/>
                <w:b/>
              </w:rPr>
              <w:t xml:space="preserve">absent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absent</w:t>
            </w:r>
          </w:p>
        </w:tc>
      </w:tr>
    </w:tbl>
    <w:p>
      <w:pPr>
        <w:pStyle w:val="BodyText"/>
      </w:pPr>
      <w:r>
        <w:t xml:space="preserve">Levels are set by yearly shipping spend: L1 $0 to $2,499, L2 $2,500 to $4,999, L3 $5,000 to $7,499, L4 $7,500 and above.</w:t>
      </w:r>
    </w:p>
    <w:p>
      <w:pPr>
        <w:pStyle w:val="BodyText"/>
      </w:pPr>
      <w:r>
        <w:t xml:space="preserve">Regular Parcel is the cheapest published service and appears nowhere in the discount table, nor in the official Solutions for Small Business price card dated 23 March 2026. Canada Post never states the exclusion in words; it is established by consistent absence from both documents. Meanwhile Regular Parcel pays the full fuel surcharge like every other domestic service.</w:t>
      </w:r>
    </w:p>
    <w:p>
      <w:pPr>
        <w:pStyle w:val="BodyText"/>
      </w:pPr>
      <w:r>
        <w:t xml:space="preserve">The result is that</w:t>
      </w:r>
      <w:r>
        <w:t xml:space="preserve"> </w:t>
      </w:r>
      <w:r>
        <w:rPr>
          <w:bCs/>
          <w:b/>
        </w:rPr>
        <w:t xml:space="preserve">discounted Xpresspost beats undiscounted Regular Parcel on price and on speed</w:t>
      </w:r>
      <w:r>
        <w:t xml:space="preserve"> </w:t>
      </w:r>
      <w:r>
        <w:t xml:space="preserve">for a single bottle to every destination tested.</w:t>
      </w:r>
    </w:p>
    <w:p>
      <w:pPr>
        <w:pStyle w:val="BodyText"/>
      </w:pPr>
      <w:r>
        <w:t xml:space="preserve">Treat the</w:t>
      </w:r>
      <w:r>
        <w:t xml:space="preserve"> </w:t>
      </w:r>
      <w:r>
        <w:t xml:space="preserve">“</w:t>
      </w:r>
      <w:r>
        <w:t xml:space="preserve">up to</w:t>
      </w:r>
      <w:r>
        <w:t xml:space="preserve">”</w:t>
      </w:r>
      <w:r>
        <w:t xml:space="preserve"> </w:t>
      </w:r>
      <w:r>
        <w:t xml:space="preserve">percentages as marketing. Three Canada Post pages quote three different domestic maxima: the discount table says 45%, the join page says 32%, and the Find a Rate results page says 39% online and 45% at post offices.</w:t>
      </w:r>
    </w:p>
    <w:bookmarkEnd w:id="21"/>
    <w:bookmarkStart w:id="22" w:name="reliability-context"/>
    <w:p>
      <w:pPr>
        <w:pStyle w:val="Heading2"/>
      </w:pPr>
      <w:r>
        <w:t xml:space="preserve">Reliability context</w:t>
      </w:r>
    </w:p>
    <w:p>
      <w:pPr>
        <w:pStyle w:val="FirstParagraph"/>
      </w:pPr>
      <w:r>
        <w:t xml:space="preserve">The 2025 national strike and rotating strikes cut parcel volumes 32.6% and parcel revenue 30.1%, contributing to a</w:t>
      </w:r>
      <w:r>
        <w:t xml:space="preserve"> </w:t>
      </w:r>
      <w:r>
        <w:rPr>
          <w:bCs/>
          <w:b/>
        </w:rPr>
        <w:t xml:space="preserve">$1.57 billion pre-tax loss for 2025</w:t>
      </w:r>
      <w:r>
        <w:t xml:space="preserve">, the largest on record. CUPW members ratified new Urban and RSMC agreements in June 2026 that</w:t>
      </w:r>
      <w:r>
        <w:t xml:space="preserve"> </w:t>
      </w:r>
      <w:r>
        <w:rPr>
          <w:bCs/>
          <w:b/>
        </w:rPr>
        <w:t xml:space="preserve">run to 31 January 2029</w:t>
      </w:r>
      <w:r>
        <w:t xml:space="preserve">, and parcel volumes recovered 15.6% in Q2 2026 against a $277 million quarterly loss. Strike risk on the two major units is off the table for the pilot window.</w:t>
      </w:r>
    </w:p>
    <w:p>
      <w:pPr>
        <w:pStyle w:val="BodyText"/>
      </w:pPr>
      <w:r>
        <w:t xml:space="preserve">The disruption risk has shifted from strikes to restructuring: 621,000 addresses convert from door delivery to community mailboxes in late 2026 and 2027.</w:t>
      </w:r>
    </w:p>
    <w:bookmarkEnd w:id="22"/>
    <w:bookmarkEnd w:id="23"/>
    <w:bookmarkStart w:id="24" w:name="Xc37d80bf0947ee069804c343dd91df998db9d52"/>
    <w:p>
      <w:pPr>
        <w:pStyle w:val="Heading1"/>
      </w:pPr>
      <w:r>
        <w:t xml:space="preserve">2. Amazon has no Canadian shipping program either</w:t>
      </w:r>
    </w:p>
    <w:p>
      <w:pPr>
        <w:numPr>
          <w:ilvl w:val="0"/>
          <w:numId w:val="1001"/>
        </w:numPr>
        <w:pStyle w:val="Compact"/>
      </w:pPr>
      <w:r>
        <w:rPr>
          <w:bCs/>
          <w:b/>
        </w:rPr>
        <w:t xml:space="preserve">Amazon Shipping</w:t>
      </w:r>
      <w:r>
        <w:t xml:space="preserve">, the standalone courier service, does not operate in Canada. The country selector lists the US, France, India, Italy, Spain and the UK.</w:t>
      </w:r>
    </w:p>
    <w:p>
      <w:pPr>
        <w:numPr>
          <w:ilvl w:val="0"/>
          <w:numId w:val="1001"/>
        </w:numPr>
        <w:pStyle w:val="Compact"/>
      </w:pPr>
      <w:r>
        <w:rPr>
          <w:bCs/>
          <w:b/>
        </w:rPr>
        <w:t xml:space="preserve">Buy Shipping appears not to be available for domestic Canadian shipments.</w:t>
      </w:r>
      <w:r>
        <w:t xml:space="preserve"> </w:t>
      </w:r>
      <w:r>
        <w:t xml:space="preserve">Amazon moderators have said so twice on the Canadian seller forums, most recently in early 2026. This is a forum statement, not a help page, and Amazon’s generic Buy Shipping help pages carry a</w:t>
      </w:r>
      <w:r>
        <w:t xml:space="preserve"> </w:t>
      </w:r>
      <w:r>
        <w:t xml:space="preserve">“</w:t>
      </w:r>
      <w:r>
        <w:t xml:space="preserve">this article applies to selling in: Canada</w:t>
      </w:r>
      <w:r>
        <w:t xml:space="preserve">”</w:t>
      </w:r>
      <w:r>
        <w:t xml:space="preserve"> </w:t>
      </w:r>
      <w:r>
        <w:t xml:space="preserve">header that contradicts it. The header is not a reliable availability signal, and no launch announcement exists. Treat as probable, not certain.</w:t>
      </w:r>
    </w:p>
    <w:p>
      <w:pPr>
        <w:numPr>
          <w:ilvl w:val="0"/>
          <w:numId w:val="1001"/>
        </w:numPr>
        <w:pStyle w:val="Compact"/>
      </w:pPr>
      <w:r>
        <w:t xml:space="preserve">There is no seller-side</w:t>
      </w:r>
      <w:r>
        <w:t xml:space="preserve"> </w:t>
      </w:r>
      <w:r>
        <w:t xml:space="preserve">“</w:t>
      </w:r>
      <w:r>
        <w:t xml:space="preserve">buy Canadian</w:t>
      </w:r>
      <w:r>
        <w:t xml:space="preserve">”</w:t>
      </w:r>
      <w:r>
        <w:t xml:space="preserve"> </w:t>
      </w:r>
      <w:r>
        <w:t xml:space="preserve">program.</w:t>
      </w:r>
    </w:p>
    <w:p>
      <w:pPr>
        <w:pStyle w:val="FirstParagraph"/>
      </w:pPr>
      <w:r>
        <w:t xml:space="preserve">So for a Canadian seller,</w:t>
      </w:r>
      <w:r>
        <w:t xml:space="preserve"> </w:t>
      </w:r>
      <w:r>
        <w:t xml:space="preserve">“</w:t>
      </w:r>
      <w:r>
        <w:t xml:space="preserve">Amazon’s program</w:t>
      </w:r>
      <w:r>
        <w:t xml:space="preserve">”</w:t>
      </w:r>
      <w:r>
        <w:t xml:space="preserve"> </w:t>
      </w:r>
      <w:r>
        <w:t xml:space="preserve">means</w:t>
      </w:r>
      <w:r>
        <w:t xml:space="preserve"> </w:t>
      </w:r>
      <w:r>
        <w:rPr>
          <w:bCs/>
          <w:b/>
        </w:rPr>
        <w:t xml:space="preserve">FBA</w:t>
      </w:r>
      <w:r>
        <w:t xml:space="preserve">, and nothing else. A merchant-fulfilled Canadian seller buys their own labels at their own rates.</w:t>
      </w:r>
    </w:p>
    <w:p>
      <w:pPr>
        <w:pStyle w:val="BodyText"/>
      </w:pPr>
      <w:r>
        <w:t xml:space="preserve">One real incentive exists:</w:t>
      </w:r>
      <w:r>
        <w:t xml:space="preserve"> </w:t>
      </w:r>
      <w:r>
        <w:rPr>
          <w:bCs/>
          <w:b/>
        </w:rPr>
        <w:t xml:space="preserve">10% back on the first $70,000 of branded sales</w:t>
      </w:r>
      <w:r>
        <w:t xml:space="preserve">, then 5% through the first year to $1,350,000. It requires Brand Registry, which requires a pending or registered trademark. A pending application is sufficient.</w:t>
      </w:r>
    </w:p>
    <w:bookmarkEnd w:id="24"/>
    <w:bookmarkStart w:id="26" w:name="unit-economics"/>
    <w:p>
      <w:pPr>
        <w:pStyle w:val="Heading1"/>
      </w:pPr>
      <w:r>
        <w:t xml:space="preserve">3. Unit economics</w:t>
      </w:r>
    </w:p>
    <w:p>
      <w:pPr>
        <w:pStyle w:val="FirstParagraph"/>
      </w:pPr>
      <w:r>
        <w:rPr>
          <w:bCs/>
          <w:b/>
        </w:rPr>
        <w:t xml:space="preserve">Landed COGS per bottle: $4.60.</w:t>
      </w:r>
      <w:r>
        <w:t xml:space="preserve"> </w:t>
      </w:r>
      <w:r>
        <w:t xml:space="preserve">Bottle with cap $1.70 (Uline S-23397 at three or more cases, caps included), shrink band $0.03, wrap label $1.00, syrup $1.00, allocated inbound freight $0.87. The old pricing sheet’s separate $0.15 cap line should be removed, since the Uline bottle ships with its cap. That saving is offset by sugar rising 5.9x under the new formulation.</w:t>
      </w:r>
    </w:p>
    <w:p>
      <w:pPr>
        <w:pStyle w:val="BodyText"/>
      </w:pPr>
      <w:r>
        <w:rPr>
          <w:bCs/>
          <w:b/>
        </w:rPr>
        <w:t xml:space="preserve">Filled bottle: 510 g.</w:t>
      </w:r>
      <w:r>
        <w:t xml:space="preserve"> </w:t>
      </w:r>
      <w:r>
        <w:t xml:space="preserve">175 g glass (published spec), 329 g syrup (250 mL at the verified 1.316 g/mL), 6 g cap.</w:t>
      </w:r>
    </w:p>
    <w:bookmarkStart w:id="25" w:name="retail-packaging"/>
    <w:p>
      <w:pPr>
        <w:pStyle w:val="Heading2"/>
      </w:pPr>
      <w:r>
        <w:t xml:space="preserve">Retail packaging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Product</w:t>
            </w:r>
          </w:p>
        </w:tc>
        <w:tc>
          <w:tcPr/>
          <w:p>
            <w:pPr>
              <w:pStyle w:val="Compact"/>
              <w:jc w:val="left"/>
            </w:pPr>
            <w:r>
              <w:t xml:space="preserve">Unit cost</w:t>
            </w:r>
          </w:p>
        </w:tc>
      </w:tr>
      <w:tr>
        <w:tc>
          <w:tcPr/>
          <w:p>
            <w:pPr>
              <w:pStyle w:val="Compact"/>
              <w:jc w:val="left"/>
            </w:pPr>
            <w:r>
              <w:t xml:space="preserve">Single bottle carton</w:t>
            </w:r>
          </w:p>
        </w:tc>
        <w:tc>
          <w:tcPr/>
          <w:p>
            <w:pPr>
              <w:pStyle w:val="Compact"/>
              <w:jc w:val="left"/>
            </w:pPr>
            <w:r>
              <w:t xml:space="preserve">Uline S-7369 kraft reverse tuck, 3 x 3 x 6 in interior, $95/250</w:t>
            </w:r>
          </w:p>
        </w:tc>
        <w:tc>
          <w:tcPr/>
          <w:p>
            <w:pPr>
              <w:pStyle w:val="Compact"/>
              <w:jc w:val="left"/>
            </w:pPr>
            <w:r>
              <w:rPr>
                <w:bCs/>
                <w:b/>
              </w:rPr>
              <w:t xml:space="preserve">$0.38</w:t>
            </w:r>
          </w:p>
        </w:tc>
      </w:tr>
      <w:tr>
        <w:tc>
          <w:tcPr/>
          <w:p>
            <w:pPr>
              <w:pStyle w:val="Compact"/>
              <w:jc w:val="left"/>
            </w:pPr>
            <w:r>
              <w:t xml:space="preserve">Single, giftable alternative</w:t>
            </w:r>
          </w:p>
        </w:tc>
        <w:tc>
          <w:tcPr/>
          <w:p>
            <w:pPr>
              <w:pStyle w:val="Compact"/>
              <w:jc w:val="left"/>
            </w:pPr>
            <w:r>
              <w:t xml:space="preserve">Uline S-16852 white gloss gift box, 3 x 3 x 6 in, $54/100</w:t>
            </w:r>
          </w:p>
        </w:tc>
        <w:tc>
          <w:tcPr/>
          <w:p>
            <w:pPr>
              <w:pStyle w:val="Compact"/>
              <w:jc w:val="left"/>
            </w:pPr>
            <w:r>
              <w:t xml:space="preserve">$0.54</w:t>
            </w:r>
          </w:p>
        </w:tc>
      </w:tr>
      <w:tr>
        <w:tc>
          <w:tcPr/>
          <w:p>
            <w:pPr>
              <w:pStyle w:val="Compact"/>
              <w:jc w:val="left"/>
            </w:pPr>
            <w:r>
              <w:t xml:space="preserve">Three-pack box</w:t>
            </w:r>
          </w:p>
        </w:tc>
        <w:tc>
          <w:tcPr/>
          <w:p>
            <w:pPr>
              <w:pStyle w:val="Compact"/>
              <w:jc w:val="left"/>
            </w:pPr>
            <w:r>
              <w:t xml:space="preserve">Uline S-9602 kraft pinstripe, 6 x 6 x 6 in, $81/100, holds three in a triangle</w:t>
            </w:r>
          </w:p>
        </w:tc>
        <w:tc>
          <w:tcPr/>
          <w:p>
            <w:pPr>
              <w:pStyle w:val="Compact"/>
              <w:jc w:val="left"/>
            </w:pPr>
            <w:r>
              <w:rPr>
                <w:bCs/>
                <w:b/>
              </w:rPr>
              <w:t xml:space="preserve">$0.81</w:t>
            </w:r>
          </w:p>
        </w:tc>
      </w:tr>
      <w:tr>
        <w:tc>
          <w:tcPr/>
          <w:p>
            <w:pPr>
              <w:pStyle w:val="Compact"/>
              <w:jc w:val="left"/>
            </w:pPr>
            <w:r>
              <w:t xml:space="preserve">Three-pack, row format</w:t>
            </w:r>
          </w:p>
        </w:tc>
        <w:tc>
          <w:tcPr/>
          <w:p>
            <w:pPr>
              <w:pStyle w:val="Compact"/>
              <w:jc w:val="left"/>
            </w:pPr>
            <w:r>
              <w:t xml:space="preserve">Uline S-15134 kraft reverse tuck, 8 x 3 x 8 in, $198/250</w:t>
            </w:r>
          </w:p>
        </w:tc>
        <w:tc>
          <w:tcPr/>
          <w:p>
            <w:pPr>
              <w:pStyle w:val="Compact"/>
              <w:jc w:val="left"/>
            </w:pPr>
            <w:r>
              <w:t xml:space="preserve">$0.79</w:t>
            </w:r>
          </w:p>
        </w:tc>
      </w:tr>
      <w:tr>
        <w:tc>
          <w:tcPr/>
          <w:p>
            <w:pPr>
              <w:pStyle w:val="Compact"/>
              <w:jc w:val="left"/>
            </w:pPr>
            <w:r>
              <w:t xml:space="preserve">Seal sticker</w:t>
            </w:r>
          </w:p>
        </w:tc>
        <w:tc>
          <w:tcPr/>
          <w:p>
            <w:pPr>
              <w:pStyle w:val="Compact"/>
              <w:jc w:val="left"/>
            </w:pPr>
            <w:r>
              <w:t xml:space="preserve">Jukebox Print 2 in circle vinyl, $105/250, Vancouver, one-day production</w:t>
            </w:r>
          </w:p>
        </w:tc>
        <w:tc>
          <w:tcPr/>
          <w:p>
            <w:pPr>
              <w:pStyle w:val="Compact"/>
              <w:jc w:val="left"/>
            </w:pPr>
            <w:r>
              <w:rPr>
                <w:bCs/>
                <w:b/>
              </w:rPr>
              <w:t xml:space="preserve">$0.42</w:t>
            </w:r>
          </w:p>
        </w:tc>
      </w:tr>
      <w:tr>
        <w:tc>
          <w:tcPr/>
          <w:p>
            <w:pPr>
              <w:pStyle w:val="Compact"/>
              <w:jc w:val="left"/>
            </w:pPr>
            <w:r>
              <w:t xml:space="preserve">Seal sticker at volume</w:t>
            </w:r>
          </w:p>
        </w:tc>
        <w:tc>
          <w:tcPr/>
          <w:p>
            <w:pPr>
              <w:pStyle w:val="Compact"/>
              <w:jc w:val="left"/>
            </w:pPr>
            <w:r>
              <w:t xml:space="preserve">StickerYou, $110.97/500</w:t>
            </w:r>
          </w:p>
        </w:tc>
        <w:tc>
          <w:tcPr/>
          <w:p>
            <w:pPr>
              <w:pStyle w:val="Compact"/>
              <w:jc w:val="left"/>
            </w:pPr>
            <w:r>
              <w:t xml:space="preserve">$0.22</w:t>
            </w:r>
          </w:p>
        </w:tc>
      </w:tr>
    </w:tbl>
    <w:p>
      <w:pPr>
        <w:pStyle w:val="BodyText"/>
      </w:pPr>
      <w:r>
        <w:t xml:space="preserve">Two traps. Uline lists reverse tuck cartons by</w:t>
      </w:r>
      <w:r>
        <w:t xml:space="preserve"> </w:t>
      </w:r>
      <w:r>
        <w:rPr>
          <w:bCs/>
          <w:b/>
        </w:rPr>
        <w:t xml:space="preserve">interior</w:t>
      </w:r>
      <w:r>
        <w:t xml:space="preserve"> </w:t>
      </w:r>
      <w:r>
        <w:t xml:space="preserve">dimension but gift boxes by</w:t>
      </w:r>
      <w:r>
        <w:t xml:space="preserve"> </w:t>
      </w:r>
      <w:r>
        <w:rPr>
          <w:bCs/>
          <w:b/>
        </w:rPr>
        <w:t xml:space="preserve">exterior</w:t>
      </w:r>
      <w:r>
        <w:t xml:space="preserve">, so they are not directly comparable. And several boxes that look right are 5 in interior, which is 0.44 in too short for this bottle: do not order S-8395, S-11609, S-11615, S-16329 or S-18296.</w:t>
      </w:r>
    </w:p>
    <w:p>
      <w:pPr>
        <w:pStyle w:val="BodyText"/>
      </w:pPr>
      <w:r>
        <w:rPr>
          <w:bCs/>
          <w:b/>
        </w:rPr>
        <w:t xml:space="preserve">No stock three-cell divider exists in Canada</w:t>
      </w:r>
      <w:r>
        <w:t xml:space="preserve"> </w:t>
      </w:r>
      <w:r>
        <w:t xml:space="preserve">for a 2.375 in bottle. Uline’s bottle partitions are cut for 3 to 3.5 in wine bottles. The triangle arrangement in a 6 x 6 x 6 box avoids needing one.</w:t>
      </w:r>
    </w:p>
    <w:p>
      <w:pPr>
        <w:pStyle w:val="BodyText"/>
      </w:pPr>
      <w:r>
        <w:rPr>
          <w:bCs/>
          <w:b/>
        </w:rPr>
        <w:t xml:space="preserve">No molded pulp shipper exists for an 8 oz Boston round.</w:t>
      </w:r>
      <w:r>
        <w:t xml:space="preserve"> </w:t>
      </w:r>
      <w:r>
        <w:t xml:space="preserve">Uline’s certified pulp shippers are cut for 750 mL wine bottles, 13.5 in tall and 3.25 in diameter. Your bottle would rattle loose in the cavity, which defeats the certification. Use a foam pouch (Uline S-5321, $0.16) inside a 275 lb heavy-duty 6 x 6 x 6 outer (S-4876, $1.51 at MOQ 25, $1.19 at 250). Do not use 32 ECT lightweight boxes for glass.</w:t>
      </w:r>
    </w:p>
    <w:bookmarkEnd w:id="25"/>
    <w:bookmarkEnd w:id="26"/>
    <w:bookmarkStart w:id="32" w:name="the-comparison"/>
    <w:p>
      <w:pPr>
        <w:pStyle w:val="Heading1"/>
      </w:pPr>
      <w:r>
        <w:t xml:space="preserve">4. The comparison</w:t>
      </w:r>
    </w:p>
    <w:p>
      <w:pPr>
        <w:pStyle w:val="FirstParagraph"/>
      </w:pPr>
      <w:r>
        <w:t xml:space="preserve">Canada Post base rates are live consumer quotes taken 6 September 2026, origin V0H 1N1.</w:t>
      </w:r>
      <w:r>
        <w:t xml:space="preserve"> </w:t>
      </w:r>
      <w:r>
        <w:rPr>
          <w:bCs/>
          <w:b/>
        </w:rPr>
        <w:t xml:space="preserve">The fuel surcharge rises from 40.00% to 41.50% on 7 September 2026</w:t>
      </w:r>
      <w:r>
        <w:t xml:space="preserve">, and every figure below uses 41.50%. Canada Post adjusts it weekly, on Mondays.</w:t>
      </w:r>
    </w:p>
    <w:p>
      <w:pPr>
        <w:pStyle w:val="BodyText"/>
      </w:pPr>
      <w:r>
        <w:t xml:space="preserve">Xpresspost figures apply the Level 1 discount of 36% to the base rate before fuel. Whether Canada Post calculates fuel on the discounted or the list base is not documented anywhere; see section 8.</w:t>
      </w:r>
    </w:p>
    <w:bookmarkStart w:id="27" w:name="shipping-cost-per-parcel-pre-tax"/>
    <w:p>
      <w:pPr>
        <w:pStyle w:val="Heading2"/>
      </w:pPr>
      <w:r>
        <w:t xml:space="preserve">Shipping cost per parcel, pre-tax</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Destination</w:t>
            </w:r>
          </w:p>
        </w:tc>
        <w:tc>
          <w:tcPr/>
          <w:p>
            <w:pPr>
              <w:pStyle w:val="Compact"/>
              <w:jc w:val="left"/>
            </w:pPr>
            <w:r>
              <w:t xml:space="preserve">Regular, 1 btl</w:t>
            </w:r>
          </w:p>
        </w:tc>
        <w:tc>
          <w:tcPr/>
          <w:p>
            <w:pPr>
              <w:pStyle w:val="Compact"/>
              <w:jc w:val="left"/>
            </w:pPr>
            <w:r>
              <w:t xml:space="preserve">Xpresspost L1, 1 btl</w:t>
            </w:r>
          </w:p>
        </w:tc>
        <w:tc>
          <w:tcPr/>
          <w:p>
            <w:pPr>
              <w:pStyle w:val="Compact"/>
              <w:jc w:val="left"/>
            </w:pPr>
            <w:r>
              <w:t xml:space="preserve">Regular, 3-pack</w:t>
            </w:r>
          </w:p>
        </w:tc>
        <w:tc>
          <w:tcPr/>
          <w:p>
            <w:pPr>
              <w:pStyle w:val="Compact"/>
              <w:jc w:val="left"/>
            </w:pPr>
            <w:r>
              <w:t xml:space="preserve">Xpresspost L1, 3-pack</w:t>
            </w:r>
          </w:p>
        </w:tc>
        <w:tc>
          <w:tcPr/>
          <w:p>
            <w:pPr>
              <w:pStyle w:val="Compact"/>
              <w:jc w:val="left"/>
            </w:pPr>
            <w:r>
              <w:t xml:space="preserve">XP 3-pack per bottle</w:t>
            </w:r>
          </w:p>
        </w:tc>
      </w:tr>
      <w:tr>
        <w:tc>
          <w:tcPr/>
          <w:p>
            <w:pPr>
              <w:pStyle w:val="Compact"/>
              <w:jc w:val="left"/>
            </w:pPr>
            <w:r>
              <w:t xml:space="preserve">Kelowna</w:t>
            </w:r>
          </w:p>
        </w:tc>
        <w:tc>
          <w:tcPr/>
          <w:p>
            <w:pPr>
              <w:pStyle w:val="Compact"/>
              <w:jc w:val="left"/>
            </w:pPr>
            <w:r>
              <w:t xml:space="preserve">$17.53</w:t>
            </w:r>
          </w:p>
        </w:tc>
        <w:tc>
          <w:tcPr/>
          <w:p>
            <w:pPr>
              <w:pStyle w:val="Compact"/>
              <w:jc w:val="left"/>
            </w:pPr>
            <w:r>
              <w:rPr>
                <w:bCs/>
                <w:b/>
              </w:rPr>
              <w:t xml:space="preserve">$12.04</w:t>
            </w:r>
          </w:p>
        </w:tc>
        <w:tc>
          <w:tcPr/>
          <w:p>
            <w:pPr>
              <w:pStyle w:val="Compact"/>
              <w:jc w:val="left"/>
            </w:pPr>
            <w:r>
              <w:t xml:space="preserve">$17.77</w:t>
            </w:r>
          </w:p>
        </w:tc>
        <w:tc>
          <w:tcPr/>
          <w:p>
            <w:pPr>
              <w:pStyle w:val="Compact"/>
              <w:jc w:val="left"/>
            </w:pPr>
            <w:r>
              <w:rPr>
                <w:bCs/>
                <w:b/>
              </w:rPr>
              <w:t xml:space="preserve">$14.34</w:t>
            </w:r>
          </w:p>
        </w:tc>
        <w:tc>
          <w:tcPr/>
          <w:p>
            <w:pPr>
              <w:pStyle w:val="Compact"/>
              <w:jc w:val="left"/>
            </w:pPr>
            <w:r>
              <w:rPr>
                <w:bCs/>
                <w:b/>
              </w:rPr>
              <w:t xml:space="preserve">$4.78</w:t>
            </w:r>
          </w:p>
        </w:tc>
      </w:tr>
      <w:tr>
        <w:tc>
          <w:tcPr/>
          <w:p>
            <w:pPr>
              <w:pStyle w:val="Compact"/>
              <w:jc w:val="left"/>
            </w:pPr>
            <w:r>
              <w:t xml:space="preserve">Vancouver</w:t>
            </w:r>
          </w:p>
        </w:tc>
        <w:tc>
          <w:tcPr/>
          <w:p>
            <w:pPr>
              <w:pStyle w:val="Compact"/>
              <w:jc w:val="left"/>
            </w:pPr>
            <w:r>
              <w:t xml:space="preserve">$20.84</w:t>
            </w:r>
          </w:p>
        </w:tc>
        <w:tc>
          <w:tcPr/>
          <w:p>
            <w:pPr>
              <w:pStyle w:val="Compact"/>
              <w:jc w:val="left"/>
            </w:pPr>
            <w:r>
              <w:rPr>
                <w:bCs/>
                <w:b/>
              </w:rPr>
              <w:t xml:space="preserve">$14.09</w:t>
            </w:r>
          </w:p>
        </w:tc>
        <w:tc>
          <w:tcPr/>
          <w:p>
            <w:pPr>
              <w:pStyle w:val="Compact"/>
              <w:jc w:val="left"/>
            </w:pPr>
            <w:r>
              <w:t xml:space="preserve">$21.51</w:t>
            </w:r>
          </w:p>
        </w:tc>
        <w:tc>
          <w:tcPr/>
          <w:p>
            <w:pPr>
              <w:pStyle w:val="Compact"/>
              <w:jc w:val="left"/>
            </w:pPr>
            <w:r>
              <w:rPr>
                <w:bCs/>
                <w:b/>
              </w:rPr>
              <w:t xml:space="preserve">$16.81</w:t>
            </w:r>
          </w:p>
        </w:tc>
        <w:tc>
          <w:tcPr/>
          <w:p>
            <w:pPr>
              <w:pStyle w:val="Compact"/>
              <w:jc w:val="left"/>
            </w:pPr>
            <w:r>
              <w:rPr>
                <w:bCs/>
                <w:b/>
              </w:rPr>
              <w:t xml:space="preserve">$5.60</w:t>
            </w:r>
          </w:p>
        </w:tc>
      </w:tr>
      <w:tr>
        <w:tc>
          <w:tcPr/>
          <w:p>
            <w:pPr>
              <w:pStyle w:val="Compact"/>
              <w:jc w:val="left"/>
            </w:pPr>
            <w:r>
              <w:t xml:space="preserve">Toronto</w:t>
            </w:r>
          </w:p>
        </w:tc>
        <w:tc>
          <w:tcPr/>
          <w:p>
            <w:pPr>
              <w:pStyle w:val="Compact"/>
              <w:jc w:val="left"/>
            </w:pPr>
            <w:r>
              <w:t xml:space="preserve">$28.06</w:t>
            </w:r>
          </w:p>
        </w:tc>
        <w:tc>
          <w:tcPr/>
          <w:p>
            <w:pPr>
              <w:pStyle w:val="Compact"/>
              <w:jc w:val="left"/>
            </w:pPr>
            <w:r>
              <w:rPr>
                <w:bCs/>
                <w:b/>
              </w:rPr>
              <w:t xml:space="preserve">$21.25</w:t>
            </w:r>
          </w:p>
        </w:tc>
        <w:tc>
          <w:tcPr/>
          <w:p>
            <w:pPr>
              <w:pStyle w:val="Compact"/>
              <w:jc w:val="left"/>
            </w:pPr>
            <w:r>
              <w:t xml:space="preserve">$29.83</w:t>
            </w:r>
          </w:p>
        </w:tc>
        <w:tc>
          <w:tcPr/>
          <w:p>
            <w:pPr>
              <w:pStyle w:val="Compact"/>
              <w:jc w:val="left"/>
            </w:pPr>
            <w:r>
              <w:t xml:space="preserve">$30.93</w:t>
            </w:r>
          </w:p>
        </w:tc>
        <w:tc>
          <w:tcPr/>
          <w:p>
            <w:pPr>
              <w:pStyle w:val="Compact"/>
              <w:jc w:val="left"/>
            </w:pPr>
            <w:r>
              <w:rPr>
                <w:bCs/>
                <w:b/>
              </w:rPr>
              <w:t xml:space="preserve">$10.31</w:t>
            </w:r>
          </w:p>
        </w:tc>
      </w:tr>
    </w:tbl>
    <w:p>
      <w:pPr>
        <w:pStyle w:val="BodyText"/>
      </w:pPr>
      <w:r>
        <w:t xml:space="preserve">Xpresspost wins outright for single bottles everywhere, and for three-packs to Kelowna and Vancouver. For a 1.85 kg parcel to Toronto, Regular Parcel is $1.10 cheaper but takes</w:t>
      </w:r>
      <w:r>
        <w:t xml:space="preserve"> </w:t>
      </w:r>
      <w:r>
        <w:rPr>
          <w:bCs/>
          <w:b/>
        </w:rPr>
        <w:t xml:space="preserve">7 business days against 3</w:t>
      </w:r>
      <w:r>
        <w:t xml:space="preserve">.</w:t>
      </w:r>
    </w:p>
    <w:p>
      <w:pPr>
        <w:pStyle w:val="BodyText"/>
      </w:pPr>
      <w:r>
        <w:t xml:space="preserve">Expedited Parcel could not be quoted. The rate API refuses it without a contract or Solutions for Small Business account. Once you enrol, re-quote it: at a 31% Level 1 discount it may beat Xpresspost on the heavier parcels.</w:t>
      </w:r>
    </w:p>
    <w:bookmarkEnd w:id="27"/>
    <w:bookmarkStart w:id="28" w:name="net-contribution-per-bottle"/>
    <w:p>
      <w:pPr>
        <w:pStyle w:val="Heading2"/>
      </w:pPr>
      <w:r>
        <w:t xml:space="preserve">Net contribution per bottle</w:t>
      </w:r>
    </w:p>
    <w:p>
      <w:pPr>
        <w:pStyle w:val="FirstParagraph"/>
      </w:pPr>
      <w:r>
        <w:t xml:space="preserve">Retail $26.99 single, $72.99 three-pack (about 10% off three singles). Direct rows use Vancouver as the representative destination and include payment processing at 2.9% plus $0.30.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Net per bottle</w:t>
            </w:r>
          </w:p>
        </w:tc>
        <w:tc>
          <w:tcPr/>
          <w:p>
            <w:pPr>
              <w:pStyle w:val="Compact"/>
              <w:jc w:val="left"/>
            </w:pPr>
            <w:r>
              <w:t xml:space="preserve">Across 48 bottles</w:t>
            </w:r>
          </w:p>
        </w:tc>
      </w:tr>
      <w:tr>
        <w:tc>
          <w:tcPr/>
          <w:p>
            <w:pPr>
              <w:pStyle w:val="Compact"/>
              <w:jc w:val="left"/>
            </w:pPr>
            <w:r>
              <w:t xml:space="preserve">Direct, single, buyer pays shipping</w:t>
            </w:r>
          </w:p>
        </w:tc>
        <w:tc>
          <w:tcPr/>
          <w:p>
            <w:pPr>
              <w:pStyle w:val="Compact"/>
              <w:jc w:val="left"/>
            </w:pPr>
            <w:r>
              <w:rPr>
                <w:bCs/>
                <w:b/>
              </w:rPr>
              <w:t xml:space="preserve">$18.28</w:t>
            </w:r>
          </w:p>
        </w:tc>
        <w:tc>
          <w:tcPr/>
          <w:p>
            <w:pPr>
              <w:pStyle w:val="Compact"/>
              <w:jc w:val="left"/>
            </w:pPr>
            <w:r>
              <w:t xml:space="preserve">$877</w:t>
            </w:r>
          </w:p>
        </w:tc>
      </w:tr>
      <w:tr>
        <w:tc>
          <w:tcPr/>
          <w:p>
            <w:pPr>
              <w:pStyle w:val="Compact"/>
              <w:jc w:val="left"/>
            </w:pPr>
            <w:r>
              <w:t xml:space="preserve">Direct, three-pack, buyer pays shipping</w:t>
            </w:r>
          </w:p>
        </w:tc>
        <w:tc>
          <w:tcPr/>
          <w:p>
            <w:pPr>
              <w:pStyle w:val="Compact"/>
              <w:jc w:val="left"/>
            </w:pPr>
            <w:r>
              <w:rPr>
                <w:bCs/>
                <w:b/>
              </w:rPr>
              <w:t xml:space="preserve">$17.51</w:t>
            </w:r>
          </w:p>
        </w:tc>
        <w:tc>
          <w:tcPr/>
          <w:p>
            <w:pPr>
              <w:pStyle w:val="Compact"/>
              <w:jc w:val="left"/>
            </w:pPr>
            <w:r>
              <w:t xml:space="preserve">$840</w:t>
            </w:r>
          </w:p>
        </w:tc>
      </w:tr>
      <w:tr>
        <w:tc>
          <w:tcPr/>
          <w:p>
            <w:pPr>
              <w:pStyle w:val="Compact"/>
              <w:jc w:val="left"/>
            </w:pPr>
            <w:r>
              <w:t xml:space="preserve">Direct, three-pack, free shipping</w:t>
            </w:r>
          </w:p>
        </w:tc>
        <w:tc>
          <w:tcPr/>
          <w:p>
            <w:pPr>
              <w:pStyle w:val="Compact"/>
              <w:jc w:val="left"/>
            </w:pPr>
            <w:r>
              <w:rPr>
                <w:bCs/>
                <w:b/>
              </w:rPr>
              <w:t xml:space="preserve">$12.07</w:t>
            </w:r>
          </w:p>
        </w:tc>
        <w:tc>
          <w:tcPr/>
          <w:p>
            <w:pPr>
              <w:pStyle w:val="Compact"/>
              <w:jc w:val="left"/>
            </w:pPr>
            <w:r>
              <w:t xml:space="preserve">$579</w:t>
            </w:r>
          </w:p>
        </w:tc>
      </w:tr>
      <w:tr>
        <w:tc>
          <w:tcPr/>
          <w:p>
            <w:pPr>
              <w:pStyle w:val="Compact"/>
              <w:jc w:val="left"/>
            </w:pPr>
            <w:r>
              <w:t xml:space="preserve">Amazon FBA, three-pack</w:t>
            </w:r>
          </w:p>
        </w:tc>
        <w:tc>
          <w:tcPr/>
          <w:p>
            <w:pPr>
              <w:pStyle w:val="Compact"/>
              <w:jc w:val="left"/>
            </w:pPr>
            <w:r>
              <w:rPr>
                <w:bCs/>
                <w:b/>
              </w:rPr>
              <w:t xml:space="preserve">$10.70</w:t>
            </w:r>
          </w:p>
        </w:tc>
        <w:tc>
          <w:tcPr/>
          <w:p>
            <w:pPr>
              <w:pStyle w:val="Compact"/>
              <w:jc w:val="left"/>
            </w:pPr>
            <w:r>
              <w:t xml:space="preserve">$514</w:t>
            </w:r>
          </w:p>
        </w:tc>
      </w:tr>
      <w:tr>
        <w:tc>
          <w:tcPr/>
          <w:p>
            <w:pPr>
              <w:pStyle w:val="Compact"/>
              <w:jc w:val="left"/>
            </w:pPr>
            <w:r>
              <w:t xml:space="preserve">Amazon FBA, single</w:t>
            </w:r>
          </w:p>
        </w:tc>
        <w:tc>
          <w:tcPr/>
          <w:p>
            <w:pPr>
              <w:pStyle w:val="Compact"/>
              <w:jc w:val="left"/>
            </w:pPr>
            <w:r>
              <w:rPr>
                <w:bCs/>
                <w:b/>
              </w:rPr>
              <w:t xml:space="preserve">$8.55</w:t>
            </w:r>
          </w:p>
        </w:tc>
        <w:tc>
          <w:tcPr/>
          <w:p>
            <w:pPr>
              <w:pStyle w:val="Compact"/>
              <w:jc w:val="left"/>
            </w:pPr>
            <w:r>
              <w:t xml:space="preserve">$411</w:t>
            </w:r>
          </w:p>
        </w:tc>
      </w:tr>
      <w:tr>
        <w:tc>
          <w:tcPr/>
          <w:p>
            <w:pPr>
              <w:pStyle w:val="Compact"/>
              <w:jc w:val="left"/>
            </w:pPr>
            <w:r>
              <w:t xml:space="preserve">Direct, single, free shipping</w:t>
            </w:r>
          </w:p>
        </w:tc>
        <w:tc>
          <w:tcPr/>
          <w:p>
            <w:pPr>
              <w:pStyle w:val="Compact"/>
              <w:jc w:val="left"/>
            </w:pPr>
            <w:r>
              <w:rPr>
                <w:bCs/>
                <w:b/>
              </w:rPr>
              <w:t xml:space="preserve">$4.60</w:t>
            </w:r>
          </w:p>
        </w:tc>
        <w:tc>
          <w:tcPr/>
          <w:p>
            <w:pPr>
              <w:pStyle w:val="Compact"/>
              <w:jc w:val="left"/>
            </w:pPr>
            <w:r>
              <w:t xml:space="preserve">$221</w:t>
            </w:r>
          </w:p>
        </w:tc>
      </w:tr>
    </w:tbl>
    <w:p>
      <w:pPr>
        <w:pStyle w:val="BodyText"/>
      </w:pPr>
      <w:r>
        <w:t xml:space="preserve">Amazon rows carry: 15% Grocery referral (8% at or below $20.00, 15% above, with no minimum referral fee in this category), the fulfilment fee including the 3.5% fuel and logistics surcharge in effect since 17 April 2026, storage at CAD 40 per cubic metre off-peak, self-applied prep materials, and $1.10 per bottle of allocated inbound freight to the fulfilment centre. That last figure is an</w:t>
      </w:r>
      <w:r>
        <w:t xml:space="preserve"> </w:t>
      </w:r>
      <w:r>
        <w:rPr>
          <w:bCs/>
          <w:b/>
        </w:rPr>
        <w:t xml:space="preserve">estimate</w:t>
      </w:r>
      <w:r>
        <w:t xml:space="preserve"> </w:t>
      </w:r>
      <w:r>
        <w:t xml:space="preserve">and remains the least certain input in the model.</w:t>
      </w:r>
    </w:p>
    <w:bookmarkEnd w:id="28"/>
    <w:bookmarkStart w:id="30" w:name="X24644bf7d46e5a3a2c0e07a6aa363bb908b13a4"/>
    <w:p>
      <w:pPr>
        <w:pStyle w:val="Heading2"/>
      </w:pPr>
      <w:r>
        <w:t xml:space="preserve">The single biggest lever is the pack format, not the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Configuration</w:t>
            </w:r>
          </w:p>
        </w:tc>
        <w:tc>
          <w:tcPr/>
          <w:p>
            <w:pPr>
              <w:pStyle w:val="Compact"/>
              <w:jc w:val="left"/>
            </w:pPr>
            <w:r>
              <w:t xml:space="preserve">Shipping weight</w:t>
            </w:r>
          </w:p>
        </w:tc>
        <w:tc>
          <w:tcPr/>
          <w:p>
            <w:pPr>
              <w:pStyle w:val="Compact"/>
              <w:jc w:val="left"/>
            </w:pPr>
            <w:r>
              <w:t xml:space="preserve">Amazon fee</w:t>
            </w:r>
          </w:p>
        </w:tc>
        <w:tc>
          <w:tcPr/>
          <w:p>
            <w:pPr>
              <w:pStyle w:val="Compact"/>
              <w:jc w:val="left"/>
            </w:pPr>
            <w:r>
              <w:t xml:space="preserve">Per bottle</w:t>
            </w:r>
          </w:p>
        </w:tc>
      </w:tr>
      <w:tr>
        <w:tc>
          <w:tcPr/>
          <w:p>
            <w:pPr>
              <w:pStyle w:val="Compact"/>
              <w:jc w:val="left"/>
            </w:pPr>
            <w:r>
              <w:t xml:space="preserve">Single bottle</w:t>
            </w:r>
          </w:p>
        </w:tc>
        <w:tc>
          <w:tcPr/>
          <w:p>
            <w:pPr>
              <w:pStyle w:val="Compact"/>
              <w:jc w:val="left"/>
            </w:pPr>
            <w:r>
              <w:t xml:space="preserve">535 g, rounds to 600 g</w:t>
            </w:r>
          </w:p>
        </w:tc>
        <w:tc>
          <w:tcPr/>
          <w:p>
            <w:pPr>
              <w:pStyle w:val="Compact"/>
              <w:jc w:val="left"/>
            </w:pPr>
            <w:r>
              <w:t xml:space="preserve">$7.66</w:t>
            </w:r>
          </w:p>
        </w:tc>
        <w:tc>
          <w:tcPr/>
          <w:p>
            <w:pPr>
              <w:pStyle w:val="Compact"/>
              <w:jc w:val="left"/>
            </w:pPr>
            <w:r>
              <w:rPr>
                <w:bCs/>
                <w:b/>
              </w:rPr>
              <w:t xml:space="preserve">$7.66</w:t>
            </w:r>
          </w:p>
        </w:tc>
      </w:tr>
      <w:tr>
        <w:tc>
          <w:tcPr/>
          <w:p>
            <w:pPr>
              <w:pStyle w:val="Compact"/>
              <w:jc w:val="left"/>
            </w:pPr>
            <w:r>
              <w:t xml:space="preserve">Three-pack</w:t>
            </w:r>
          </w:p>
        </w:tc>
        <w:tc>
          <w:tcPr/>
          <w:p>
            <w:pPr>
              <w:pStyle w:val="Compact"/>
              <w:jc w:val="left"/>
            </w:pPr>
            <w:r>
              <w:t xml:space="preserve">1,620 g</w:t>
            </w:r>
          </w:p>
        </w:tc>
        <w:tc>
          <w:tcPr/>
          <w:p>
            <w:pPr>
              <w:pStyle w:val="Compact"/>
              <w:jc w:val="left"/>
            </w:pPr>
            <w:r>
              <w:t xml:space="preserve">$10.87</w:t>
            </w:r>
          </w:p>
        </w:tc>
        <w:tc>
          <w:tcPr/>
          <w:p>
            <w:pPr>
              <w:pStyle w:val="Compact"/>
              <w:jc w:val="left"/>
            </w:pPr>
            <w:r>
              <w:rPr>
                <w:bCs/>
                <w:b/>
              </w:rPr>
              <w:t xml:space="preserve">$3.62</w:t>
            </w:r>
          </w:p>
        </w:tc>
      </w:tr>
    </w:tbl>
    <w:p>
      <w:pPr>
        <w:pStyle w:val="BodyText"/>
      </w:pPr>
      <w:r>
        <w:rPr>
          <w:bCs/>
          <w:b/>
        </w:rPr>
        <w:t xml:space="preserve">Consolidating into a three-pack cuts Amazon’s fulfilment cost by $4.04 per bottle, a 53% reduction.</w:t>
      </w:r>
      <w:r>
        <w:t xml:space="preserve"> </w:t>
      </w:r>
      <w:r>
        <w:t xml:space="preserve">Both configurations sit in the Standard size tier and neither is dimensional-weight bound (Amazon divides by 5,000; your single computes to roughly 100 to 190 g against 510 g actual). Nothing else in this model moves the number that much.</w:t>
      </w:r>
    </w:p>
    <w:p>
      <w:pPr>
        <w:pStyle w:val="BodyText"/>
      </w:pPr>
      <w:r>
        <w:t xml:space="preserve">The same effect appears on Canada Post: a three-pack to Vancouver costs $5.60 per bottle to ship against $14.09 for a single.</w:t>
      </w:r>
    </w:p>
    <w:bookmarkStart w:id="29" w:name="X30e5f2277e38c0d28f396c8efec790a15381009"/>
    <w:p>
      <w:pPr>
        <w:pStyle w:val="Heading3"/>
      </w:pPr>
      <w:r>
        <w:t xml:space="preserve">The conclusion does not depend on the bottle weight</w:t>
      </w:r>
    </w:p>
    <w:p>
      <w:pPr>
        <w:pStyle w:val="FirstParagraph"/>
      </w:pPr>
      <w:r>
        <w:t xml:space="preserve">This mattered enough to test, because the empty-bottle weight is an assertion rather than a measurement (Uline does not publish one for S-23397; 175 g comes from a matched substitute bottle’s spec sheet). If Amazon’s fee stepped at a weight break near the three-pack’s weight, the advantage above could be wrong.</w:t>
      </w:r>
    </w:p>
    <w:p>
      <w:pPr>
        <w:pStyle w:val="BodyText"/>
      </w:pPr>
      <w:r>
        <w:t xml:space="preserve">It does not. Amazon’s standard-size rate card runs in discrete 100 g bands only up to 1,500 g. Above that there is</w:t>
      </w:r>
      <w:r>
        <w:t xml:space="preserve"> </w:t>
      </w:r>
      <w:r>
        <w:rPr>
          <w:bCs/>
          <w:b/>
        </w:rPr>
        <w:t xml:space="preserve">one row covering 1,500+ to 9,000 g</w:t>
      </w:r>
      <w:r>
        <w:t xml:space="preserve">, priced as</w:t>
      </w:r>
      <w:r>
        <w:t xml:space="preserve"> </w:t>
      </w:r>
      <w:r>
        <w:rPr>
          <w:bCs/>
          <w:b/>
        </w:rPr>
        <w:t xml:space="preserve">CAD $10.32 plus CAD $0.09 per 100 g above the first 1,500 g</w:t>
      </w:r>
      <w:r>
        <w:t xml:space="preserve">. The increment is linear, so no cliff exists anywhere in that range and 2,000 g is not special.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Three-pack unit weight</w:t>
            </w:r>
          </w:p>
        </w:tc>
        <w:tc>
          <w:tcPr/>
          <w:p>
            <w:pPr>
              <w:pStyle w:val="Compact"/>
              <w:jc w:val="left"/>
            </w:pPr>
            <w:r>
              <w:t xml:space="preserve">Fee</w:t>
            </w:r>
          </w:p>
        </w:tc>
        <w:tc>
          <w:tcPr/>
          <w:p>
            <w:pPr>
              <w:pStyle w:val="Compact"/>
              <w:jc w:val="left"/>
            </w:pPr>
            <w:r>
              <w:t xml:space="preserve">Per bottle</w:t>
            </w:r>
          </w:p>
        </w:tc>
        <w:tc>
          <w:tcPr/>
          <w:p>
            <w:pPr>
              <w:pStyle w:val="Compact"/>
              <w:jc w:val="left"/>
            </w:pPr>
            <w:r>
              <w:t xml:space="preserve">Advantage over single</w:t>
            </w:r>
          </w:p>
        </w:tc>
      </w:tr>
      <w:tr>
        <w:tc>
          <w:tcPr/>
          <w:p>
            <w:pPr>
              <w:pStyle w:val="Compact"/>
              <w:jc w:val="left"/>
            </w:pPr>
            <w:r>
              <w:t xml:space="preserve">1,600 g</w:t>
            </w:r>
          </w:p>
        </w:tc>
        <w:tc>
          <w:tcPr/>
          <w:p>
            <w:pPr>
              <w:pStyle w:val="Compact"/>
              <w:jc w:val="left"/>
            </w:pPr>
            <w:r>
              <w:t xml:space="preserve">$10.77</w:t>
            </w:r>
          </w:p>
        </w:tc>
        <w:tc>
          <w:tcPr/>
          <w:p>
            <w:pPr>
              <w:pStyle w:val="Compact"/>
              <w:jc w:val="left"/>
            </w:pPr>
            <w:r>
              <w:t xml:space="preserve">$3.59</w:t>
            </w:r>
          </w:p>
        </w:tc>
        <w:tc>
          <w:tcPr/>
          <w:p>
            <w:pPr>
              <w:pStyle w:val="Compact"/>
              <w:jc w:val="left"/>
            </w:pPr>
            <w:r>
              <w:t xml:space="preserve">$4.07</w:t>
            </w:r>
          </w:p>
        </w:tc>
      </w:tr>
      <w:tr>
        <w:tc>
          <w:tcPr/>
          <w:p>
            <w:pPr>
              <w:pStyle w:val="Compact"/>
              <w:jc w:val="left"/>
            </w:pPr>
            <w:r>
              <w:t xml:space="preserve">1,700 g (modelled)</w:t>
            </w:r>
          </w:p>
        </w:tc>
        <w:tc>
          <w:tcPr/>
          <w:p>
            <w:pPr>
              <w:pStyle w:val="Compact"/>
              <w:jc w:val="left"/>
            </w:pPr>
            <w:r>
              <w:t xml:space="preserve">$10.87</w:t>
            </w:r>
          </w:p>
        </w:tc>
        <w:tc>
          <w:tcPr/>
          <w:p>
            <w:pPr>
              <w:pStyle w:val="Compact"/>
              <w:jc w:val="left"/>
            </w:pPr>
            <w:r>
              <w:t xml:space="preserve">$3.62</w:t>
            </w:r>
          </w:p>
        </w:tc>
        <w:tc>
          <w:tcPr/>
          <w:p>
            <w:pPr>
              <w:pStyle w:val="Compact"/>
              <w:jc w:val="left"/>
            </w:pPr>
            <w:r>
              <w:t xml:space="preserve">$4.04</w:t>
            </w:r>
          </w:p>
        </w:tc>
      </w:tr>
      <w:tr>
        <w:tc>
          <w:tcPr/>
          <w:p>
            <w:pPr>
              <w:pStyle w:val="Compact"/>
              <w:jc w:val="left"/>
            </w:pPr>
            <w:r>
              <w:t xml:space="preserve">2,000 g</w:t>
            </w:r>
          </w:p>
        </w:tc>
        <w:tc>
          <w:tcPr/>
          <w:p>
            <w:pPr>
              <w:pStyle w:val="Compact"/>
              <w:jc w:val="left"/>
            </w:pPr>
            <w:r>
              <w:t xml:space="preserve">$11.15</w:t>
            </w:r>
          </w:p>
        </w:tc>
        <w:tc>
          <w:tcPr/>
          <w:p>
            <w:pPr>
              <w:pStyle w:val="Compact"/>
              <w:jc w:val="left"/>
            </w:pPr>
            <w:r>
              <w:t xml:space="preserve">$3.72</w:t>
            </w:r>
          </w:p>
        </w:tc>
        <w:tc>
          <w:tcPr/>
          <w:p>
            <w:pPr>
              <w:pStyle w:val="Compact"/>
              <w:jc w:val="left"/>
            </w:pPr>
            <w:r>
              <w:t xml:space="preserve">$3.94</w:t>
            </w:r>
          </w:p>
        </w:tc>
      </w:tr>
      <w:tr>
        <w:tc>
          <w:tcPr/>
          <w:p>
            <w:pPr>
              <w:pStyle w:val="Compact"/>
              <w:jc w:val="left"/>
            </w:pPr>
            <w:r>
              <w:t xml:space="preserve">2,100 g</w:t>
            </w:r>
          </w:p>
        </w:tc>
        <w:tc>
          <w:tcPr/>
          <w:p>
            <w:pPr>
              <w:pStyle w:val="Compact"/>
              <w:jc w:val="left"/>
            </w:pPr>
            <w:r>
              <w:t xml:space="preserve">$11.24</w:t>
            </w:r>
          </w:p>
        </w:tc>
        <w:tc>
          <w:tcPr/>
          <w:p>
            <w:pPr>
              <w:pStyle w:val="Compact"/>
              <w:jc w:val="left"/>
            </w:pPr>
            <w:r>
              <w:t xml:space="preserve">$3.75</w:t>
            </w:r>
          </w:p>
        </w:tc>
        <w:tc>
          <w:tcPr/>
          <w:p>
            <w:pPr>
              <w:pStyle w:val="Compact"/>
              <w:jc w:val="left"/>
            </w:pPr>
            <w:r>
              <w:t xml:space="preserve">$3.91</w:t>
            </w:r>
          </w:p>
        </w:tc>
      </w:tr>
      <w:tr>
        <w:tc>
          <w:tcPr/>
          <w:p>
            <w:pPr>
              <w:pStyle w:val="Compact"/>
              <w:jc w:val="left"/>
            </w:pPr>
            <w:r>
              <w:t xml:space="preserve">2,500 g</w:t>
            </w:r>
          </w:p>
        </w:tc>
        <w:tc>
          <w:tcPr/>
          <w:p>
            <w:pPr>
              <w:pStyle w:val="Compact"/>
              <w:jc w:val="left"/>
            </w:pPr>
            <w:r>
              <w:t xml:space="preserve">$11.61</w:t>
            </w:r>
          </w:p>
        </w:tc>
        <w:tc>
          <w:tcPr/>
          <w:p>
            <w:pPr>
              <w:pStyle w:val="Compact"/>
              <w:jc w:val="left"/>
            </w:pPr>
            <w:r>
              <w:t xml:space="preserve">$3.87</w:t>
            </w:r>
          </w:p>
        </w:tc>
        <w:tc>
          <w:tcPr/>
          <w:p>
            <w:pPr>
              <w:pStyle w:val="Compact"/>
              <w:jc w:val="left"/>
            </w:pPr>
            <w:r>
              <w:t xml:space="preserve">$3.79</w:t>
            </w:r>
          </w:p>
        </w:tc>
      </w:tr>
    </w:tbl>
    <w:p>
      <w:pPr>
        <w:pStyle w:val="BodyText"/>
      </w:pPr>
      <w:r>
        <w:t xml:space="preserve">Across the full range the advantage moves between $3.79 and $4.07 per bottle and never inverts. Worst case, the three-pack still beats the single by 49%.</w:t>
      </w:r>
    </w:p>
    <w:p>
      <w:pPr>
        <w:pStyle w:val="BodyText"/>
      </w:pPr>
      <w:r>
        <w:t xml:space="preserve">Two clarifications that matter when reasoning about this. Amazon charges its fulfilment fee on the</w:t>
      </w:r>
      <w:r>
        <w:t xml:space="preserve"> </w:t>
      </w:r>
      <w:r>
        <w:rPr>
          <w:bCs/>
          <w:b/>
        </w:rPr>
        <w:t xml:space="preserve">prepped unit only</w:t>
      </w:r>
      <w:r>
        <w:t xml:space="preserve">, meaning bottle plus retail carton plus bubble wrap. Amazon supplies its own outer shipping box and does not bill its weight. Parcel weights of 800 g and 2,090 g belong to the Canada Post calculation, which includes the outer shipper, and should not be carried into the Amazon table. And shipping weight rounds</w:t>
      </w:r>
      <w:r>
        <w:t xml:space="preserve"> </w:t>
      </w:r>
      <w:r>
        <w:rPr>
          <w:bCs/>
          <w:b/>
        </w:rPr>
        <w:t xml:space="preserve">up</w:t>
      </w:r>
      <w:r>
        <w:t xml:space="preserve"> </w:t>
      </w:r>
      <w:r>
        <w:t xml:space="preserve">to the nearest 100 g, so small differences frequently cost nothing at all.</w:t>
      </w:r>
    </w:p>
    <w:p>
      <w:pPr>
        <w:pStyle w:val="BodyText"/>
      </w:pPr>
      <w:r>
        <w:t xml:space="preserve">The single is the only place a heavier bottle bites. At 535 g it rounds to 600 g and pays $7.40 before surcharge. Heavier glass plus heavier wrap tips it into the</w:t>
      </w:r>
      <w:r>
        <w:t xml:space="preserve"> </w:t>
      </w:r>
      <w:r>
        <w:t xml:space="preserve">“</w:t>
      </w:r>
      <w:r>
        <w:t xml:space="preserve">600+ to 700 g</w:t>
      </w:r>
      <w:r>
        <w:t xml:space="preserve">”</w:t>
      </w:r>
      <w:r>
        <w:t xml:space="preserve"> </w:t>
      </w:r>
      <w:r>
        <w:t xml:space="preserve">row at $7.71, making it $7.98 all-in. That widens the three-pack advantage rather than narrowing it.</w:t>
      </w:r>
    </w:p>
    <w:bookmarkEnd w:id="29"/>
    <w:bookmarkEnd w:id="30"/>
    <w:bookmarkStart w:id="31" w:name="what-this-means"/>
    <w:p>
      <w:pPr>
        <w:pStyle w:val="Heading2"/>
      </w:pPr>
      <w:r>
        <w:t xml:space="preserve">What this means</w:t>
      </w:r>
    </w:p>
    <w:p>
      <w:pPr>
        <w:pStyle w:val="FirstParagraph"/>
      </w:pPr>
      <w:r>
        <w:rPr>
          <w:bCs/>
          <w:b/>
        </w:rPr>
        <w:t xml:space="preserve">Single-bottle direct-to-consumer is not viable.</w:t>
      </w:r>
      <w:r>
        <w:t xml:space="preserve"> </w:t>
      </w:r>
      <w:r>
        <w:t xml:space="preserve">Shipping one bottle to Toronto costs $21.25 against a $26.99 product, a 79% uplift. Either the customer refuses, or you absorb it and net $4.60.</w:t>
      </w:r>
    </w:p>
    <w:p>
      <w:pPr>
        <w:pStyle w:val="BodyText"/>
      </w:pPr>
      <w:r>
        <w:t xml:space="preserve">The two realistic options are close:</w:t>
      </w:r>
      <w:r>
        <w:t xml:space="preserve"> </w:t>
      </w:r>
      <w:r>
        <w:rPr>
          <w:bCs/>
          <w:b/>
        </w:rPr>
        <w:t xml:space="preserve">direct three-pack with free shipping at $12.07 per bottle, and Amazon FBA three-pack at $10.70.</w:t>
      </w:r>
      <w:r>
        <w:t xml:space="preserve"> </w:t>
      </w:r>
      <w:r>
        <w:t xml:space="preserve">Direct is $1.37 per bottle better, but only if you supply all the traffic yourself. Amazon costs $1.37 to rent the demand. For a 48-bottle validation run whose purpose is to learn whether anyone wants this, that is cheap.</w:t>
      </w:r>
    </w:p>
    <w:bookmarkEnd w:id="31"/>
    <w:bookmarkEnd w:id="32"/>
    <w:bookmarkStart w:id="33" w:name="X38eb8744ebc61134533235d2f3d2c06bd1d23e7"/>
    <w:p>
      <w:pPr>
        <w:pStyle w:val="Heading1"/>
      </w:pPr>
      <w:r>
        <w:t xml:space="preserve">5. Five things that could stop the Amazon route</w:t>
      </w:r>
    </w:p>
    <w:p>
      <w:pPr>
        <w:pStyle w:val="FirstParagraph"/>
      </w:pPr>
      <w:r>
        <w:rPr>
          <w:bCs/>
          <w:b/>
        </w:rPr>
        <w:t xml:space="preserve">1. Expiration dating is the real constraint, and there is a format conflict.</w:t>
      </w:r>
    </w:p>
    <w:p>
      <w:pPr>
        <w:pStyle w:val="BodyText"/>
      </w:pPr>
      <w:r>
        <w:t xml:space="preserve">Amazon requires remaining shelf life at check-in sufficient to consume the product in full plus an additional 90 days. Its published guide lists 270 days for beverages and 365 days for jams and preserves.</w:t>
      </w:r>
      <w:r>
        <w:t xml:space="preserve"> </w:t>
      </w:r>
      <w:r>
        <w:rPr>
          <w:bCs/>
          <w:b/>
        </w:rPr>
        <w:t xml:space="preserve">A flavouring syrup is not assigned to any band.</w:t>
      </w:r>
      <w:r>
        <w:t xml:space="preserve"> </w:t>
      </w:r>
      <w:r>
        <w:t xml:space="preserve">Plan for 365 days or get the band in writing from Selling Partner Support before shipping.</w:t>
      </w:r>
    </w:p>
    <w:p>
      <w:pPr>
        <w:pStyle w:val="BodyText"/>
      </w:pPr>
      <w:r>
        <w:t xml:space="preserve">Worse, the formats conflict. Amazon accepts</w:t>
      </w:r>
      <w:r>
        <w:t xml:space="preserve"> </w:t>
      </w:r>
      <w:r>
        <w:rPr>
          <w:bCs/>
          <w:b/>
        </w:rPr>
        <w:t xml:space="preserve">MM-DD-YYYY or MM-YYYY only</w:t>
      </w:r>
      <w:r>
        <w:t xml:space="preserve">. Your label spec uses</w:t>
      </w:r>
      <w:r>
        <w:t xml:space="preserve"> </w:t>
      </w:r>
      <w:r>
        <w:rPr>
          <w:bCs/>
          <w:b/>
        </w:rPr>
        <w:t xml:space="preserve">YYYY MM DD</w:t>
      </w:r>
      <w:r>
        <w:t xml:space="preserve">, which is the CFIA bilingual convention. Both are correct in their own domain and they are incompatible. Amazon’s rule is that a sticker in the correct format must be applied over the original date. Amazon also requires the expiry date on the outer box in</w:t>
      </w:r>
      <w:r>
        <w:t xml:space="preserve"> </w:t>
      </w:r>
      <w:r>
        <w:rPr>
          <w:bCs/>
          <w:b/>
        </w:rPr>
        <w:t xml:space="preserve">36-point or larger</w:t>
      </w:r>
      <w:r>
        <w:t xml:space="preserve"> </w:t>
      </w:r>
      <w:r>
        <w:t xml:space="preserve">font, on every individual unit, and, because your bottles need bubble wrap,</w:t>
      </w:r>
      <w:r>
        <w:t xml:space="preserve"> </w:t>
      </w:r>
      <w:r>
        <w:rPr>
          <w:bCs/>
          <w:b/>
        </w:rPr>
        <w:t xml:space="preserve">on the outside of the bubble wrap</w:t>
      </w:r>
      <w:r>
        <w:t xml:space="preserve"> </w:t>
      </w:r>
      <w:r>
        <w:t xml:space="preserve">rather than only on the bottle.</w:t>
      </w:r>
    </w:p>
    <w:p>
      <w:pPr>
        <w:pStyle w:val="BodyText"/>
      </w:pPr>
      <w:r>
        <w:rPr>
          <w:bCs/>
          <w:b/>
        </w:rPr>
        <w:t xml:space="preserve">2. FBA Prep Service ended in Canada on 1 July 2026.</w:t>
      </w:r>
      <w:r>
        <w:t xml:space="preserve"> </w:t>
      </w:r>
      <w:r>
        <w:t xml:space="preserve">Amazon will no longer prep or item-label at any price, for any inbound route. A fragile container of 120 mL or more</w:t>
      </w:r>
      <w:r>
        <w:t xml:space="preserve"> </w:t>
      </w:r>
      <w:r>
        <w:rPr>
          <w:bCs/>
          <w:b/>
        </w:rPr>
        <w:t xml:space="preserve">must</w:t>
      </w:r>
      <w:r>
        <w:t xml:space="preserve"> </w:t>
      </w:r>
      <w:r>
        <w:t xml:space="preserve">be bubble-wrapped, so all 48 bottles are wrapped and labelled by hand. Units arriving unprepped are still processed and shipped, but become ineligible for damage or loss reimbursement. For glass, that is the whole point of the reimbursement.</w:t>
      </w:r>
    </w:p>
    <w:p>
      <w:pPr>
        <w:pStyle w:val="BodyText"/>
      </w:pPr>
      <w:r>
        <w:rPr>
          <w:bCs/>
          <w:b/>
        </w:rPr>
        <w:t xml:space="preserve">3. Grocery and gourmet foods is a gated category on amazon.ca.</w:t>
      </w:r>
      <w:r>
        <w:t xml:space="preserve"> </w:t>
      </w:r>
      <w:r>
        <w:t xml:space="preserve">Approval requires purchase invoices dated within 180 days, clear photos of all sides, and safety certifications where required. Stated turnaround is 2 to 7 business days. A</w:t>
      </w:r>
      <w:r>
        <w:t xml:space="preserve"> </w:t>
      </w:r>
      <w:r>
        <w:t xml:space="preserve">“</w:t>
      </w:r>
      <w:r>
        <w:t xml:space="preserve">your account does not qualify</w:t>
      </w:r>
      <w:r>
        <w:t xml:space="preserve">”</w:t>
      </w:r>
      <w:r>
        <w:t xml:space="preserve"> </w:t>
      </w:r>
      <w:r>
        <w:t xml:space="preserve">outcome</w:t>
      </w:r>
      <w:r>
        <w:t xml:space="preserve"> </w:t>
      </w:r>
      <w:r>
        <w:rPr>
          <w:bCs/>
          <w:b/>
        </w:rPr>
        <w:t xml:space="preserve">cannot be appealed</w:t>
      </w:r>
      <w:r>
        <w:t xml:space="preserve">.</w:t>
      </w:r>
    </w:p>
    <w:p>
      <w:pPr>
        <w:pStyle w:val="BodyText"/>
      </w:pPr>
      <w:r>
        <w:rPr>
          <w:bCs/>
          <w:b/>
        </w:rPr>
        <w:t xml:space="preserve">4. Barcode rules changed on 31 March 2026.</w:t>
      </w:r>
      <w:r>
        <w:t xml:space="preserve"> </w:t>
      </w:r>
      <w:r>
        <w:t xml:space="preserve">Only brand owners enrolled in Brand Registry may use manufacturer barcodes stickerless; everyone else must apply Amazon barcodes. You own the brand but are not registered, so you apply FNSKU labels by hand, which for 48 units is manageable. Your GTIN must come directly from GS1, not a reseller. Yours does.</w:t>
      </w:r>
    </w:p>
    <w:p>
      <w:pPr>
        <w:pStyle w:val="BodyText"/>
      </w:pPr>
      <w:r>
        <w:rPr>
          <w:bCs/>
          <w:b/>
        </w:rPr>
        <w:t xml:space="preserve">5. Peak fees run 15 October 2026 to 14 January 2027.</w:t>
      </w:r>
      <w:r>
        <w:t xml:space="preserve"> </w:t>
      </w:r>
      <w:r>
        <w:t xml:space="preserve">The single rises to $7.84 and the three-pack to $11.00 before the 3.5% surcharge, and storage roughly doubles from CAD 40 to CAD 77 per cubic metre. Fees are charged when the shipment leaves the fulfilment centre, so an order placed before 15 October but shipped after it pays peak.</w:t>
      </w:r>
    </w:p>
    <w:bookmarkEnd w:id="33"/>
    <w:bookmarkStart w:id="34" w:name="X6600bd235f3cffcec2c17087ef53c9e8d24d9c8"/>
    <w:p>
      <w:pPr>
        <w:pStyle w:val="Heading1"/>
      </w:pPr>
      <w:r>
        <w:t xml:space="preserve">6. And one that could stop the Canada Post route</w:t>
      </w:r>
    </w:p>
    <w:p>
      <w:pPr>
        <w:pStyle w:val="FirstParagraph"/>
      </w:pPr>
      <w:r>
        <w:rPr>
          <w:bCs/>
          <w:b/>
        </w:rPr>
        <w:t xml:space="preserve">Canada Post excludes glass breakage from all coverage, included or purchased.</w:t>
      </w:r>
      <w:r>
        <w:t xml:space="preserve"> </w:t>
      </w:r>
      <w:r>
        <w:t xml:space="preserve">The non-insurable contents page states plainly that there is no liability for damage to shipments containing fragile items, and lists glass first. The binding General Terms and Conditions carry the same exclusion at sections 1.6 and 12.1.4(c), which bars fragile-item shipments from damage claims outright with no carve-out for purchased coverage.</w:t>
      </w:r>
    </w:p>
    <w:p>
      <w:pPr>
        <w:pStyle w:val="BodyText"/>
      </w:pPr>
      <w:r>
        <w:t xml:space="preserve">Regular Parcel includes</w:t>
      </w:r>
      <w:r>
        <w:t xml:space="preserve"> </w:t>
      </w:r>
      <w:r>
        <w:rPr>
          <w:bCs/>
          <w:b/>
        </w:rPr>
        <w:t xml:space="preserve">no</w:t>
      </w:r>
      <w:r>
        <w:t xml:space="preserve"> </w:t>
      </w:r>
      <w:r>
        <w:t xml:space="preserve">liability coverage at all; the first $100 must be bought. Priority, Xpresspost and Expedited include $100. Additional coverage is $2.75 per $100 to a $5,000 domestic maximum. For glass, any coverage you buy is effectively insuring against loss, not breakage.</w:t>
      </w:r>
    </w:p>
    <w:p>
      <w:pPr>
        <w:pStyle w:val="BodyText"/>
      </w:pPr>
      <w:r>
        <w:t xml:space="preserve">One nuance: the exclusion is written against</w:t>
      </w:r>
      <w:r>
        <w:t xml:space="preserve"> </w:t>
      </w:r>
      <w:r>
        <w:rPr>
          <w:iCs/>
          <w:i/>
        </w:rPr>
        <w:t xml:space="preserve">damage</w:t>
      </w:r>
      <w:r>
        <w:t xml:space="preserve"> </w:t>
      </w:r>
      <w:r>
        <w:t xml:space="preserve">claims. Whether a</w:t>
      </w:r>
      <w:r>
        <w:t xml:space="preserve"> </w:t>
      </w:r>
      <w:r>
        <w:rPr>
          <w:bCs/>
          <w:b/>
        </w:rPr>
        <w:t xml:space="preserve">lost</w:t>
      </w:r>
      <w:r>
        <w:t xml:space="preserve"> </w:t>
      </w:r>
      <w:r>
        <w:t xml:space="preserve">glass shipment remains claimable is not clearly stated, and glass does not appear on the separate list that bars both loss and damage. Confirm with Canada Post if that distinction matters to you.</w:t>
      </w:r>
    </w:p>
    <w:p>
      <w:pPr>
        <w:pStyle w:val="BodyText"/>
      </w:pPr>
      <w:r>
        <w:t xml:space="preserve">Breakage risk therefore sits entirely with you. That argues for the 275 lb heavy-duty outer carton rather than the lightweight, and for third-party shipping insurance if volume ever justifies it.</w:t>
      </w:r>
    </w:p>
    <w:p>
      <w:pPr>
        <w:pStyle w:val="BodyText"/>
      </w:pPr>
      <w:r>
        <w:t xml:space="preserve">For a possible future alcoholic product: Solutions for Small Business membership becomes</w:t>
      </w:r>
      <w:r>
        <w:t xml:space="preserve"> </w:t>
      </w:r>
      <w:r>
        <w:rPr>
          <w:bCs/>
          <w:b/>
        </w:rPr>
        <w:t xml:space="preserve">mandatory</w:t>
      </w:r>
      <w:r>
        <w:t xml:space="preserve"> </w:t>
      </w:r>
      <w:r>
        <w:t xml:space="preserve">rather than optional, since Canada Post accepts intoxicating beverages only from contract or SfSB customers, with Proof of Age on delivery. As a BC manufacturer, direct-to-consumer within BC is squarely permitted; interprovincial depends on the destination province.</w:t>
      </w:r>
    </w:p>
    <w:bookmarkEnd w:id="34"/>
    <w:bookmarkStart w:id="35" w:name="recommendation"/>
    <w:p>
      <w:pPr>
        <w:pStyle w:val="Heading1"/>
      </w:pPr>
      <w:r>
        <w:t xml:space="preserve">7. Recommendation</w:t>
      </w:r>
    </w:p>
    <w:p>
      <w:pPr>
        <w:numPr>
          <w:ilvl w:val="0"/>
          <w:numId w:val="1002"/>
        </w:numPr>
        <w:pStyle w:val="Compact"/>
      </w:pPr>
      <w:r>
        <w:rPr>
          <w:bCs/>
          <w:b/>
        </w:rPr>
        <w:t xml:space="preserve">Make the three-pack the primary sellable unit</w:t>
      </w:r>
      <w:r>
        <w:t xml:space="preserve"> </w:t>
      </w:r>
      <w:r>
        <w:t xml:space="preserve">in both channels. It is worth $4.04 per bottle on Amazon and $8.49 per bottle on Canada Post. Sell singles too, but expect them to be a local and farmgate item, not a shipped one.</w:t>
      </w:r>
    </w:p>
    <w:p>
      <w:pPr>
        <w:numPr>
          <w:ilvl w:val="0"/>
          <w:numId w:val="1002"/>
        </w:numPr>
        <w:pStyle w:val="Compact"/>
      </w:pPr>
      <w:r>
        <w:rPr>
          <w:bCs/>
          <w:b/>
        </w:rPr>
        <w:t xml:space="preserve">Enrol in Solutions for Small Business today.</w:t>
      </w:r>
      <w:r>
        <w:t xml:space="preserve"> </w:t>
      </w:r>
      <w:r>
        <w:t xml:space="preserve">Free, and it unlocks the 36% Xpresspost discount that makes direct shipping merely painful rather than impossible. Re-quote Expedited Parcel once enrolled.</w:t>
      </w:r>
    </w:p>
    <w:p>
      <w:pPr>
        <w:numPr>
          <w:ilvl w:val="0"/>
          <w:numId w:val="1002"/>
        </w:numPr>
        <w:pStyle w:val="Compact"/>
      </w:pPr>
      <w:r>
        <w:rPr>
          <w:bCs/>
          <w:b/>
        </w:rPr>
        <w:t xml:space="preserve">Ship the pilot to FBA as three-packs</w:t>
      </w:r>
      <w:r>
        <w:t xml:space="preserve">, 16 units of three. Resolve the expiration band and the date-format sticker with Selling Partner Support, and start Grocery category approval, before bottling. Both have external turnaround you do not control and one of them is unappealable.</w:t>
      </w:r>
    </w:p>
    <w:p>
      <w:pPr>
        <w:numPr>
          <w:ilvl w:val="0"/>
          <w:numId w:val="1002"/>
        </w:numPr>
        <w:pStyle w:val="Compact"/>
      </w:pPr>
      <w:r>
        <w:rPr>
          <w:bCs/>
          <w:b/>
        </w:rPr>
        <w:t xml:space="preserve">File the trademark.</w:t>
      </w:r>
      <w:r>
        <w:t xml:space="preserve"> </w:t>
      </w:r>
      <w:r>
        <w:t xml:space="preserve">Brand Registry is the hinge for three separate things: the 10% back incentive, stickerless barcodes, and GTIN exemptions. A pending application is enough to enrol.</w:t>
      </w:r>
    </w:p>
    <w:p>
      <w:pPr>
        <w:numPr>
          <w:ilvl w:val="0"/>
          <w:numId w:val="1002"/>
        </w:numPr>
        <w:pStyle w:val="Compact"/>
      </w:pPr>
      <w:r>
        <w:rPr>
          <w:bCs/>
          <w:b/>
        </w:rPr>
        <w:t xml:space="preserve">Order Uline S-7369 for singles and S-9602 for three-packs</w:t>
      </w:r>
      <w:r>
        <w:t xml:space="preserve">, plus 250 Jukebox seal stickers. Roughly $281 total, covering well beyond the pilot.</w:t>
      </w:r>
    </w:p>
    <w:p>
      <w:pPr>
        <w:numPr>
          <w:ilvl w:val="0"/>
          <w:numId w:val="1002"/>
        </w:numPr>
        <w:pStyle w:val="Compact"/>
      </w:pPr>
      <w:r>
        <w:rPr>
          <w:bCs/>
          <w:b/>
        </w:rPr>
        <w:t xml:space="preserve">Use the 275 lb heavy-duty outer</w:t>
      </w:r>
      <w:r>
        <w:t xml:space="preserve"> </w:t>
      </w:r>
      <w:r>
        <w:t xml:space="preserve">for anything you ship yourself, since breakage is uninsurable.</w:t>
      </w:r>
    </w:p>
    <w:bookmarkEnd w:id="35"/>
    <w:bookmarkStart w:id="40" w:name="verification-status"/>
    <w:p>
      <w:pPr>
        <w:pStyle w:val="Heading1"/>
      </w:pPr>
      <w:r>
        <w:t xml:space="preserve">8. Verification status</w:t>
      </w:r>
    </w:p>
    <w:p>
      <w:pPr>
        <w:pStyle w:val="FirstParagraph"/>
      </w:pPr>
      <w:r>
        <w:t xml:space="preserve">Every material claim in this document was checked against source on 6 September 2026. Status is recorded honestly, including where it is weak.</w:t>
      </w:r>
    </w:p>
    <w:bookmarkStart w:id="36" w:name="verified-against-primary-source"/>
    <w:p>
      <w:pPr>
        <w:pStyle w:val="Heading2"/>
      </w:pPr>
      <w:r>
        <w:t xml:space="preserve">Verified against primary source</w:t>
      </w:r>
    </w:p>
    <w:p>
      <w:pPr>
        <w:pStyle w:val="FirstParagraph"/>
      </w:pPr>
      <w:r>
        <w:t xml:space="preserve">Absence of any new Canada Post program, from the full corporate release list. The Solutions for Small Business discount table, membership terms and level assessment. All twelve Canada Post base rates, taken live from Find a Rate at origin V0H 1N1; these are consumer, undiscounted rates and the tool returns the 40% fuel surcharge explicitly. The 41.50% surcharge effective 7 September. The glass and fragile exclusion, in both the support page and the binding General Terms. Coverage mechanics and the $2.75 per $100 rate. Canada Post’s 2025 and Q2 2026 results and the CUPW agreement end date. The alcohol requirements.</w:t>
      </w:r>
    </w:p>
    <w:p>
      <w:pPr>
        <w:pStyle w:val="BodyText"/>
      </w:pPr>
      <w:r>
        <w:t xml:space="preserve">On the Amazon side: the Grocery referral fee split at $20.00 and the absence of a minimum referral fee. Size tier definitions and the dimensional weight divisor of 5,000. The fulfilment rate card rows used here, including the single</w:t>
      </w:r>
      <w:r>
        <w:t xml:space="preserve"> </w:t>
      </w:r>
      <w:r>
        <w:t xml:space="preserve">“</w:t>
      </w:r>
      <w:r>
        <w:t xml:space="preserve">1,500+ to 9,000 g</w:t>
      </w:r>
      <w:r>
        <w:t xml:space="preserve">”</w:t>
      </w:r>
      <w:r>
        <w:t xml:space="preserve"> </w:t>
      </w:r>
      <w:r>
        <w:t xml:space="preserve">band and its</w:t>
      </w:r>
      <w:r>
        <w:t xml:space="preserve"> </w:t>
      </w:r>
      <w:r>
        <w:t xml:space="preserve">“</w:t>
      </w:r>
      <w:r>
        <w:t xml:space="preserve">$10.32 plus $0.09 per 100 g above the first 1,500 g</w:t>
      </w:r>
      <w:r>
        <w:t xml:space="preserve">”</w:t>
      </w:r>
      <w:r>
        <w:t xml:space="preserve"> </w:t>
      </w:r>
      <w:r>
        <w:t xml:space="preserve">formula, read directly off Amazon’s published pricing page on 6 September 2026 rather than taken second-hand. The 3.5% surcharge effective 17 April 2026. Peak dates of 15 October 2026 to 14 January 2027. Storage at CAD 40 and CAD 77 per cubic metre. The 120 mL bubble wrap threshold and the drop test. The 1 July 2026 end of FBA Prep in Canada and its reimbursement consequence. Expiration date formats, the plus-90-days rule, and the published day bands. Grocery gating requirements, turnaround and non-appealability. Amazon Shipping’s country list. Selling plan fees. The new-brand incentive and its Brand Registry and trademark prerequisites. The 31 March 2026 barcode change.</w:t>
      </w:r>
    </w:p>
    <w:bookmarkEnd w:id="36"/>
    <w:bookmarkStart w:id="37" w:name="not-verified"/>
    <w:p>
      <w:pPr>
        <w:pStyle w:val="Heading2"/>
      </w:pPr>
      <w:r>
        <w:t xml:space="preserve">Not verified</w:t>
      </w:r>
    </w:p>
    <w:p>
      <w:pPr>
        <w:numPr>
          <w:ilvl w:val="0"/>
          <w:numId w:val="1003"/>
        </w:numPr>
        <w:pStyle w:val="Compact"/>
      </w:pPr>
      <w:r>
        <w:rPr>
          <w:bCs/>
          <w:b/>
        </w:rPr>
        <w:t xml:space="preserve">Whether the Solutions for Small Business discount is applied before or after the fuel surcharge is calculated.</w:t>
      </w:r>
      <w:r>
        <w:t xml:space="preserve"> </w:t>
      </w:r>
      <w:r>
        <w:t xml:space="preserve">Undocumented across five Canada Post sources. If fuel is instead calculated on the list base, the Xpresspost figures in section 4 rise by roughly 14%. This does not change the ranking.</w:t>
      </w:r>
    </w:p>
    <w:p>
      <w:pPr>
        <w:numPr>
          <w:ilvl w:val="0"/>
          <w:numId w:val="1003"/>
        </w:numPr>
        <w:pStyle w:val="Compact"/>
      </w:pPr>
      <w:r>
        <w:rPr>
          <w:bCs/>
          <w:b/>
        </w:rPr>
        <w:t xml:space="preserve">Expedited Parcel rates.</w:t>
      </w:r>
      <w:r>
        <w:t xml:space="preserve"> </w:t>
      </w:r>
      <w:r>
        <w:t xml:space="preserve">The rate API refuses the service without an account.</w:t>
      </w:r>
    </w:p>
    <w:p>
      <w:pPr>
        <w:numPr>
          <w:ilvl w:val="0"/>
          <w:numId w:val="1003"/>
        </w:numPr>
        <w:pStyle w:val="Compact"/>
      </w:pPr>
      <w:r>
        <w:rPr>
          <w:bCs/>
          <w:b/>
        </w:rPr>
        <w:t xml:space="preserve">Any explicit written statement that Regular Parcel is excluded</w:t>
      </w:r>
      <w:r>
        <w:t xml:space="preserve"> </w:t>
      </w:r>
      <w:r>
        <w:t xml:space="preserve">from the discount. Established by absence from two documents, not by a stated rule.</w:t>
      </w:r>
    </w:p>
    <w:p>
      <w:pPr>
        <w:numPr>
          <w:ilvl w:val="0"/>
          <w:numId w:val="1003"/>
        </w:numPr>
        <w:pStyle w:val="Compact"/>
      </w:pPr>
      <w:r>
        <w:rPr>
          <w:bCs/>
          <w:b/>
        </w:rPr>
        <w:t xml:space="preserve">The shelf-life band Amazon assigns to a syrup.</w:t>
      </w:r>
      <w:r>
        <w:t xml:space="preserve"> </w:t>
      </w:r>
      <w:r>
        <w:t xml:space="preserve">It appears in no Amazon table.</w:t>
      </w:r>
    </w:p>
    <w:p>
      <w:pPr>
        <w:numPr>
          <w:ilvl w:val="0"/>
          <w:numId w:val="1003"/>
        </w:numPr>
        <w:pStyle w:val="Compact"/>
      </w:pPr>
      <w:r>
        <w:rPr>
          <w:bCs/>
          <w:b/>
        </w:rPr>
        <w:t xml:space="preserve">The carrier roster available to Canadian merchant-fulfilled sellers.</w:t>
      </w:r>
      <w:r>
        <w:t xml:space="preserve"> </w:t>
      </w:r>
      <w:r>
        <w:t xml:space="preserve">Not published; it sits behind the seller login.</w:t>
      </w:r>
    </w:p>
    <w:p>
      <w:pPr>
        <w:numPr>
          <w:ilvl w:val="0"/>
          <w:numId w:val="1003"/>
        </w:numPr>
        <w:pStyle w:val="Compact"/>
      </w:pPr>
      <w:r>
        <w:rPr>
          <w:bCs/>
          <w:b/>
        </w:rPr>
        <w:t xml:space="preserve">Buy Shipping’s unavailability for domestic Canadian shipments.</w:t>
      </w:r>
      <w:r>
        <w:t xml:space="preserve"> </w:t>
      </w:r>
      <w:r>
        <w:t xml:space="preserve">Sourced to Amazon moderator forum posts, not a help page, and contradicted by generic help-page headers.</w:t>
      </w:r>
    </w:p>
    <w:p>
      <w:pPr>
        <w:numPr>
          <w:ilvl w:val="0"/>
          <w:numId w:val="1003"/>
        </w:numPr>
        <w:pStyle w:val="Compact"/>
      </w:pPr>
      <w:r>
        <w:rPr>
          <w:bCs/>
          <w:b/>
        </w:rPr>
        <w:t xml:space="preserve">Details of the</w:t>
      </w:r>
      <w:r>
        <w:rPr>
          <w:bCs/>
          <w:b/>
        </w:rPr>
        <w:t xml:space="preserve"> </w:t>
      </w:r>
      <w:r>
        <w:rPr>
          <w:bCs/>
          <w:b/>
        </w:rPr>
        <w:t xml:space="preserve">“</w:t>
      </w:r>
      <w:r>
        <w:rPr>
          <w:bCs/>
          <w:b/>
        </w:rPr>
        <w:t xml:space="preserve">strategic pricing discounts for businesses</w:t>
      </w:r>
      <w:r>
        <w:rPr>
          <w:bCs/>
          <w:b/>
        </w:rPr>
        <w:t xml:space="preserve">”</w:t>
      </w:r>
      <w:r>
        <w:t xml:space="preserve"> </w:t>
      </w:r>
      <w:r>
        <w:t xml:space="preserve">mentioned in Canada Post’s Q2 2026 release.</w:t>
      </w:r>
    </w:p>
    <w:p>
      <w:pPr>
        <w:numPr>
          <w:ilvl w:val="0"/>
          <w:numId w:val="1003"/>
        </w:numPr>
        <w:pStyle w:val="Compact"/>
      </w:pPr>
      <w:r>
        <w:rPr>
          <w:bCs/>
          <w:b/>
        </w:rPr>
        <w:t xml:space="preserve">Whether a lost, as opposed to broken, glass shipment remains claimable</w:t>
      </w:r>
      <w:r>
        <w:t xml:space="preserve"> </w:t>
      </w:r>
      <w:r>
        <w:t xml:space="preserve">at Canada Post.</w:t>
      </w:r>
    </w:p>
    <w:bookmarkEnd w:id="37"/>
    <w:bookmarkStart w:id="38" w:name="estimated"/>
    <w:p>
      <w:pPr>
        <w:pStyle w:val="Heading2"/>
      </w:pPr>
      <w:r>
        <w:t xml:space="preserve">Estimated</w:t>
      </w:r>
    </w:p>
    <w:p>
      <w:pPr>
        <w:numPr>
          <w:ilvl w:val="0"/>
          <w:numId w:val="1004"/>
        </w:numPr>
        <w:pStyle w:val="Compact"/>
      </w:pPr>
      <w:r>
        <w:t xml:space="preserve">The</w:t>
      </w:r>
      <w:r>
        <w:t xml:space="preserve"> </w:t>
      </w:r>
      <w:r>
        <w:rPr>
          <w:bCs/>
          <w:b/>
        </w:rPr>
        <w:t xml:space="preserve">$1.10 per bottle allocated inbound freight</w:t>
      </w:r>
      <w:r>
        <w:t xml:space="preserve"> </w:t>
      </w:r>
      <w:r>
        <w:t xml:space="preserve">to an Amazon fulfilment centre. Replace with a real quote once the fulfilment centre assignment is known. This is the weakest input in the model.</w:t>
      </w:r>
    </w:p>
    <w:p>
      <w:pPr>
        <w:numPr>
          <w:ilvl w:val="0"/>
          <w:numId w:val="1004"/>
        </w:numPr>
        <w:pStyle w:val="Compact"/>
      </w:pPr>
      <w:r>
        <w:t xml:space="preserve">Syrup ingredient cost at $1.00 per bottle and the wrap label at $1.00. Both should be replaced with real quotes.</w:t>
      </w:r>
    </w:p>
    <w:p>
      <w:pPr>
        <w:numPr>
          <w:ilvl w:val="0"/>
          <w:numId w:val="1004"/>
        </w:numPr>
        <w:pStyle w:val="Compact"/>
      </w:pPr>
      <w:r>
        <w:t xml:space="preserve">Packaging tare weights used to derive the 535 g and 1,620 g shipping weights, and the 175 g empty-bottle figure they build on, which comes from a matched substitute bottle’s spec sheet rather than from Uline or a scale. Stress-tested in section 4: the Amazon conclusion holds across 1,600 to 2,500 g, so this estimate is no longer load-bearing there. It still matters for the Canada Post parcel weights, which sit near service weight steps.</w:t>
      </w:r>
    </w:p>
    <w:bookmarkEnd w:id="38"/>
    <w:bookmarkStart w:id="39" w:name="not-modelled"/>
    <w:p>
      <w:pPr>
        <w:pStyle w:val="Heading2"/>
      </w:pPr>
      <w:r>
        <w:t xml:space="preserve">Not modelled</w:t>
      </w:r>
    </w:p>
    <w:p>
      <w:pPr>
        <w:pStyle w:val="FirstParagraph"/>
      </w:pPr>
      <w:r>
        <w:t xml:space="preserve">Your own labour, breakage and replacement rate, returns, the $29.99 monthly Professional plan (break-even 20.1 units per month against the Individual plan’s $1.49 per item), advertising, and the 10% new-brand rebate.</w:t>
      </w:r>
    </w:p>
    <w:bookmarkEnd w:id="39"/>
    <w:bookmarkEnd w:id="40"/>
    <w:bookmarkStart w:id="41" w:name="references"/>
    <w:p>
      <w:pPr>
        <w:pStyle w:val="Heading1"/>
      </w:pPr>
      <w:r>
        <w:t xml:space="preserve">9. References</w:t>
      </w:r>
    </w:p>
    <w:p>
      <w:pPr>
        <w:pStyle w:val="FirstParagraph"/>
      </w:pPr>
      <w:r>
        <w:t xml:space="preserve">Canada Post.</w:t>
      </w:r>
      <w:r>
        <w:t xml:space="preserve"> </w:t>
      </w:r>
      <w:r>
        <w:rPr>
          <w:iCs/>
          <w:i/>
        </w:rPr>
        <w:t xml:space="preserve">Shipping discounts and solutions: Solutions for Small Business.</w:t>
      </w:r>
      <w:r>
        <w:t xml:space="preserve"> </w:t>
      </w:r>
      <w:r>
        <w:t xml:space="preserve">https://www.canadapost-postescanada.ca/cpc/en/small-business/shipping-discounts.page</w:t>
      </w:r>
    </w:p>
    <w:p>
      <w:pPr>
        <w:pStyle w:val="BodyText"/>
      </w:pPr>
      <w:r>
        <w:t xml:space="preserve">Canada Post.</w:t>
      </w:r>
      <w:r>
        <w:t xml:space="preserve"> </w:t>
      </w:r>
      <w:r>
        <w:rPr>
          <w:iCs/>
          <w:i/>
        </w:rPr>
        <w:t xml:space="preserve">Find a Rate.</w:t>
      </w:r>
      <w:r>
        <w:t xml:space="preserve"> </w:t>
      </w:r>
      <w:r>
        <w:t xml:space="preserve">https://www.canadapost-postescanada.ca/cpc/en/tools/find-a-rate.page</w:t>
      </w:r>
    </w:p>
    <w:p>
      <w:pPr>
        <w:pStyle w:val="BodyText"/>
      </w:pPr>
      <w:r>
        <w:t xml:space="preserve">Canada Post.</w:t>
      </w:r>
      <w:r>
        <w:t xml:space="preserve"> </w:t>
      </w:r>
      <w:r>
        <w:rPr>
          <w:iCs/>
          <w:i/>
        </w:rPr>
        <w:t xml:space="preserve">Fuel surcharges on mail and parcels.</w:t>
      </w:r>
      <w:r>
        <w:t xml:space="preserve"> </w:t>
      </w:r>
      <w:r>
        <w:t xml:space="preserve">https://www.canadapost-postescanada.ca/cpc/en/support/kb/company-policies/rates-taxes-surcharges/fuel-surcharges-on-mail-and-parcels.page</w:t>
      </w:r>
    </w:p>
    <w:p>
      <w:pPr>
        <w:pStyle w:val="BodyText"/>
      </w:pPr>
      <w:r>
        <w:t xml:space="preserve">Canada Post.</w:t>
      </w:r>
      <w:r>
        <w:t xml:space="preserve"> </w:t>
      </w:r>
      <w:r>
        <w:rPr>
          <w:iCs/>
          <w:i/>
        </w:rPr>
        <w:t xml:space="preserve">Non-insurable contents.</w:t>
      </w:r>
      <w:r>
        <w:t xml:space="preserve"> </w:t>
      </w:r>
      <w:r>
        <w:t xml:space="preserve">https://www.canadapost-postescanada.ca/cpc/en/support/kb/claims/non-insurable-contents.page</w:t>
      </w:r>
    </w:p>
    <w:p>
      <w:pPr>
        <w:pStyle w:val="BodyText"/>
      </w:pPr>
      <w:r>
        <w:t xml:space="preserve">Canada Post.</w:t>
      </w:r>
      <w:r>
        <w:t xml:space="preserve"> </w:t>
      </w:r>
      <w:r>
        <w:rPr>
          <w:iCs/>
          <w:i/>
        </w:rPr>
        <w:t xml:space="preserve">General Terms and Conditions</w:t>
      </w:r>
      <w:r>
        <w:t xml:space="preserve">, sections 1.6 and 12.1.4(c). https://www.canadapost-postescanada.ca/cpc/doc/en/support/paying-terms/terms-without-standing-offer-agreement.pdf</w:t>
      </w:r>
    </w:p>
    <w:p>
      <w:pPr>
        <w:pStyle w:val="BodyText"/>
      </w:pPr>
      <w:r>
        <w:t xml:space="preserve">Canada Post.</w:t>
      </w:r>
      <w:r>
        <w:t xml:space="preserve"> </w:t>
      </w:r>
      <w:r>
        <w:rPr>
          <w:iCs/>
          <w:i/>
        </w:rPr>
        <w:t xml:space="preserve">Intoxicating beverages.</w:t>
      </w:r>
      <w:r>
        <w:t xml:space="preserve"> </w:t>
      </w:r>
      <w:r>
        <w:t xml:space="preserve">https://www.canadapost-postescanada.ca/cpc/en/support/articles/non-mailable-matter/intoxicating-beverages.page</w:t>
      </w:r>
    </w:p>
    <w:p>
      <w:pPr>
        <w:pStyle w:val="BodyText"/>
      </w:pPr>
      <w:r>
        <w:t xml:space="preserve">Canada Post.</w:t>
      </w:r>
      <w:r>
        <w:t xml:space="preserve"> </w:t>
      </w:r>
      <w:r>
        <w:rPr>
          <w:iCs/>
          <w:i/>
        </w:rPr>
        <w:t xml:space="preserve">Corporate news releases</w:t>
      </w:r>
      <w:r>
        <w:t xml:space="preserve">, including 20 April 2026 (2025 results) and 28 August 2026 (Q2 2026 results). https://www.canadapost-postescanada.ca/cpc/en/our-company/news-and-media/corporate-news/news-release-list.page</w:t>
      </w:r>
    </w:p>
    <w:p>
      <w:pPr>
        <w:pStyle w:val="BodyText"/>
      </w:pPr>
      <w:r>
        <w:t xml:space="preserve">Amazon.</w:t>
      </w:r>
      <w:r>
        <w:t xml:space="preserve"> </w:t>
      </w:r>
      <w:r>
        <w:rPr>
          <w:iCs/>
          <w:i/>
        </w:rPr>
        <w:t xml:space="preserve">Selling on Amazon fee schedule.</w:t>
      </w:r>
      <w:r>
        <w:t xml:space="preserve"> </w:t>
      </w:r>
      <w:r>
        <w:t xml:space="preserve">https://sellercentral.amazon.ca/help/hub/reference/external/G200336920</w:t>
      </w:r>
    </w:p>
    <w:p>
      <w:pPr>
        <w:pStyle w:val="BodyText"/>
      </w:pPr>
      <w:r>
        <w:t xml:space="preserve">Amazon.</w:t>
      </w:r>
      <w:r>
        <w:t xml:space="preserve"> </w:t>
      </w:r>
      <w:r>
        <w:rPr>
          <w:iCs/>
          <w:i/>
        </w:rPr>
        <w:t xml:space="preserve">Product size tiers</w:t>
      </w:r>
      <w:r>
        <w:t xml:space="preserve"> </w:t>
      </w:r>
      <w:r>
        <w:t xml:space="preserve">and</w:t>
      </w:r>
      <w:r>
        <w:t xml:space="preserve"> </w:t>
      </w:r>
      <w:r>
        <w:rPr>
          <w:iCs/>
          <w:i/>
        </w:rPr>
        <w:t xml:space="preserve">shipping weight.</w:t>
      </w:r>
      <w:r>
        <w:t xml:space="preserve"> </w:t>
      </w:r>
      <w:r>
        <w:t xml:space="preserve">https://sellercentral.amazon.ca/help/hub/reference/external/G201105770 and …/G59RXFJCSKH9E9PK</w:t>
      </w:r>
    </w:p>
    <w:p>
      <w:pPr>
        <w:pStyle w:val="BodyText"/>
      </w:pPr>
      <w:r>
        <w:t xml:space="preserve">Amazon.</w:t>
      </w:r>
      <w:r>
        <w:t xml:space="preserve"> </w:t>
      </w:r>
      <w:r>
        <w:rPr>
          <w:iCs/>
          <w:i/>
        </w:rPr>
        <w:t xml:space="preserve">Fuel and logistics-related surcharge and holiday peak fees.</w:t>
      </w:r>
      <w:r>
        <w:t xml:space="preserve"> </w:t>
      </w:r>
      <w:r>
        <w:t xml:space="preserve">https://sellercentral.amazon.ca/help/hub/reference/external/GABBX6GZPA8MSZGW</w:t>
      </w:r>
    </w:p>
    <w:p>
      <w:pPr>
        <w:pStyle w:val="BodyText"/>
      </w:pPr>
      <w:r>
        <w:t xml:space="preserve">Amazon.</w:t>
      </w:r>
      <w:r>
        <w:t xml:space="preserve"> </w:t>
      </w:r>
      <w:r>
        <w:rPr>
          <w:iCs/>
          <w:i/>
        </w:rPr>
        <w:t xml:space="preserve">Inventory storage fees.</w:t>
      </w:r>
      <w:r>
        <w:t xml:space="preserve"> </w:t>
      </w:r>
      <w:r>
        <w:t xml:space="preserve">https://sellercentral.amazon.ca/help/hub/reference/external/G200612770</w:t>
      </w:r>
    </w:p>
    <w:p>
      <w:pPr>
        <w:pStyle w:val="BodyText"/>
      </w:pPr>
      <w:r>
        <w:t xml:space="preserve">Amazon.</w:t>
      </w:r>
      <w:r>
        <w:t xml:space="preserve"> </w:t>
      </w:r>
      <w:r>
        <w:rPr>
          <w:iCs/>
          <w:i/>
        </w:rPr>
        <w:t xml:space="preserve">Packaging and prep requirements.</w:t>
      </w:r>
      <w:r>
        <w:t xml:space="preserve"> </w:t>
      </w:r>
      <w:r>
        <w:t xml:space="preserve">https://sellercentral.amazon.ca/help/hub/reference/external/G200280130</w:t>
      </w:r>
    </w:p>
    <w:p>
      <w:pPr>
        <w:pStyle w:val="BodyText"/>
      </w:pPr>
      <w:r>
        <w:t xml:space="preserve">Amazon.</w:t>
      </w:r>
      <w:r>
        <w:t xml:space="preserve"> </w:t>
      </w:r>
      <w:r>
        <w:rPr>
          <w:iCs/>
          <w:i/>
        </w:rPr>
        <w:t xml:space="preserve">Expiration dates on FBA products.</w:t>
      </w:r>
      <w:r>
        <w:t xml:space="preserve"> </w:t>
      </w:r>
      <w:r>
        <w:t xml:space="preserve">https://sellercentral.amazon.ca/help/hub/reference/external/G201003420</w:t>
      </w:r>
    </w:p>
    <w:p>
      <w:pPr>
        <w:pStyle w:val="BodyText"/>
      </w:pPr>
      <w:r>
        <w:t xml:space="preserve">Amazon.</w:t>
      </w:r>
      <w:r>
        <w:t xml:space="preserve"> </w:t>
      </w:r>
      <w:r>
        <w:rPr>
          <w:iCs/>
          <w:i/>
        </w:rPr>
        <w:t xml:space="preserve">Categories and products requiring approval.</w:t>
      </w:r>
      <w:r>
        <w:t xml:space="preserve"> </w:t>
      </w:r>
      <w:r>
        <w:t xml:space="preserve">https://sellercentral.amazon.ca/help/hub/reference/external/G200333160</w:t>
      </w:r>
    </w:p>
    <w:p>
      <w:pPr>
        <w:pStyle w:val="BodyText"/>
      </w:pPr>
      <w:r>
        <w:t xml:space="preserve">Amazon.</w:t>
      </w:r>
      <w:r>
        <w:t xml:space="preserve"> </w:t>
      </w:r>
      <w:r>
        <w:rPr>
          <w:iCs/>
          <w:i/>
        </w:rPr>
        <w:t xml:space="preserve">FBA product barcode requirements.</w:t>
      </w:r>
      <w:r>
        <w:t xml:space="preserve"> </w:t>
      </w:r>
      <w:r>
        <w:t xml:space="preserve">https://sellercentral.amazon.ca/help/hub/reference/external/G201100910</w:t>
      </w:r>
    </w:p>
    <w:p>
      <w:pPr>
        <w:pStyle w:val="BodyText"/>
      </w:pPr>
      <w:r>
        <w:t xml:space="preserve">Amazon.</w:t>
      </w:r>
      <w:r>
        <w:t xml:space="preserve"> </w:t>
      </w:r>
      <w:r>
        <w:rPr>
          <w:iCs/>
          <w:i/>
        </w:rPr>
        <w:t xml:space="preserve">New seller incentives</w:t>
      </w:r>
      <w:r>
        <w:t xml:space="preserve"> </w:t>
      </w:r>
      <w:r>
        <w:t xml:space="preserve">and</w:t>
      </w:r>
      <w:r>
        <w:t xml:space="preserve"> </w:t>
      </w:r>
      <w:r>
        <w:rPr>
          <w:iCs/>
          <w:i/>
        </w:rPr>
        <w:t xml:space="preserve">Brand Registry eligibility.</w:t>
      </w:r>
      <w:r>
        <w:t xml:space="preserve"> </w:t>
      </w:r>
      <w:r>
        <w:t xml:space="preserve">https://sell.amazon.ca/grow and https://sell.amazon.ca/brand-registry</w:t>
      </w:r>
    </w:p>
    <w:p>
      <w:pPr>
        <w:pStyle w:val="BodyText"/>
      </w:pPr>
      <w:r>
        <w:t xml:space="preserve">Amazon Shipping.</w:t>
      </w:r>
      <w:r>
        <w:t xml:space="preserve"> </w:t>
      </w:r>
      <w:r>
        <w:rPr>
          <w:iCs/>
          <w:i/>
        </w:rPr>
        <w:t xml:space="preserve">Country availability.</w:t>
      </w:r>
      <w:r>
        <w:t xml:space="preserve"> </w:t>
      </w:r>
      <w:r>
        <w:t xml:space="preserve">https://shipping.amazon.com/</w:t>
      </w:r>
    </w:p>
    <w:p>
      <w:pPr>
        <w:pStyle w:val="BodyText"/>
      </w:pPr>
      <w:r>
        <w:t xml:space="preserve">Uline Canada. Product pages for S-23397, S-7369, S-9602, S-16852, S-15134, S-5321, S-4876. https://www.uline.ca</w:t>
      </w:r>
    </w:p>
    <w:p>
      <w:pPr>
        <w:pStyle w:val="BodyText"/>
      </w:pPr>
      <w:r>
        <w:t xml:space="preserve">Jukebox Print.</w:t>
      </w:r>
      <w:r>
        <w:t xml:space="preserve"> </w:t>
      </w:r>
      <w:r>
        <w:rPr>
          <w:iCs/>
          <w:i/>
        </w:rPr>
        <w:t xml:space="preserve">Circle stickers.</w:t>
      </w:r>
      <w:r>
        <w:t xml:space="preserve"> </w:t>
      </w:r>
      <w:r>
        <w:t xml:space="preserve">https://www.jukeboxprint.com/custom-stickers/circle</w:t>
      </w:r>
    </w:p>
    <w:p>
      <w:pPr>
        <w:pStyle w:val="BodyText"/>
      </w:pPr>
      <w:r>
        <w:t xml:space="preserve">StickerYou.</w:t>
      </w:r>
      <w:r>
        <w:t xml:space="preserve"> </w:t>
      </w:r>
      <w:r>
        <w:rPr>
          <w:iCs/>
          <w:i/>
        </w:rPr>
        <w:t xml:space="preserve">Custom labels, Canada.</w:t>
      </w:r>
      <w:r>
        <w:t xml:space="preserve"> </w:t>
      </w:r>
      <w:r>
        <w:t xml:space="preserve">https://www.stickeryou.com/en-ca/products/custom-labels/173</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 &amp; Bloom: Channel and Pack-Format Costing</dc:title>
  <dc:creator>Nelson Jatel, Bench &amp; Bloom</dc:creator>
  <cp:keywords/>
  <dcterms:created xsi:type="dcterms:W3CDTF">2026-09-06T22:46:48Z</dcterms:created>
  <dcterms:modified xsi:type="dcterms:W3CDTF">2026-09-06T22:46:48Z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September 2026</vt:lpwstr>
  </property>
  <property fmtid="{D5CDD505-2E9C-101B-9397-08002B2CF9AE}" pid="3" name="subtitle">
    <vt:lpwstr>Amazon versus Canada Post for the 2026 pilot, single bottle versus three-pack</vt:lpwstr>
  </property>
</Properties>
</file>