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</w:t>
      </w:r>
    </w:p>
    <w:bookmarkEnd w:id="20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посмотрим расширенные атрибуты файла file1 и убедимся, что их нет. Поставим права на запись и чтение для владельца, после чего попробуем добавить расширенный атрибут, что закончится неудачей (рис. 1).</w:t>
      </w:r>
    </w:p>
    <w:p>
      <w:pPr>
        <w:pStyle w:val="CaptionedFigure"/>
      </w:pPr>
      <w:r>
        <w:drawing>
          <wp:inline>
            <wp:extent cx="5334000" cy="1334808"/>
            <wp:effectExtent b="0" l="0" r="0" t="0"/>
            <wp:docPr descr="Расширенный атрибут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Расширенный атрибут</w:t>
      </w:r>
    </w:p>
    <w:p>
      <w:pPr>
        <w:pStyle w:val="BodyText"/>
      </w:pPr>
      <w:r>
        <w:t xml:space="preserve">Расширенный атрибут -a можно поставить только от лица супер-пользователя (рис. 2).</w:t>
      </w:r>
    </w:p>
    <w:p>
      <w:pPr>
        <w:pStyle w:val="CaptionedFigure"/>
      </w:pPr>
      <w:r>
        <w:drawing>
          <wp:inline>
            <wp:extent cx="4802198" cy="492369"/>
            <wp:effectExtent b="0" l="0" r="0" t="0"/>
            <wp:docPr descr="Успешное добавление атрибут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198" cy="49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Успешное добавление атрибута</w:t>
      </w:r>
    </w:p>
    <w:p>
      <w:pPr>
        <w:pStyle w:val="BodyText"/>
      </w:pPr>
      <w:r>
        <w:t xml:space="preserve">Убедимся в том, что атрибут добавлен. После этого попробуем что-нибудь дозаписать в файл. Операция успешна (рис. 3).</w:t>
      </w:r>
    </w:p>
    <w:p>
      <w:pPr>
        <w:pStyle w:val="CaptionedFigure"/>
      </w:pPr>
      <w:r>
        <w:drawing>
          <wp:inline>
            <wp:extent cx="5334000" cy="995605"/>
            <wp:effectExtent b="0" l="0" r="0" t="0"/>
            <wp:docPr descr="Дозапись в файл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Дозапись в файл</w:t>
      </w:r>
    </w:p>
    <w:p>
      <w:pPr>
        <w:pStyle w:val="BodyText"/>
      </w:pPr>
      <w:r>
        <w:t xml:space="preserve">Однако, при перезаписи операция не дозволена. Кроме того, недозволено переименование и изменение прав (рис. 4).</w:t>
      </w:r>
    </w:p>
    <w:p>
      <w:pPr>
        <w:pStyle w:val="CaptionedFigure"/>
      </w:pPr>
      <w:r>
        <w:drawing>
          <wp:inline>
            <wp:extent cx="5334000" cy="1172823"/>
            <wp:effectExtent b="0" l="0" r="0" t="0"/>
            <wp:docPr descr="Недозволенные операци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Недозволенные операции</w:t>
      </w:r>
    </w:p>
    <w:p>
      <w:pPr>
        <w:pStyle w:val="BodyText"/>
      </w:pPr>
      <w:r>
        <w:t xml:space="preserve">Уберём атрибут (рис. 5).</w:t>
      </w:r>
    </w:p>
    <w:p>
      <w:pPr>
        <w:pStyle w:val="CaptionedFigure"/>
      </w:pPr>
      <w:r>
        <w:drawing>
          <wp:inline>
            <wp:extent cx="4329012" cy="211015"/>
            <wp:effectExtent b="0" l="0" r="0" t="0"/>
            <wp:docPr descr="Удаление атрибут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012" cy="21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Удаление атрибута</w:t>
      </w:r>
    </w:p>
    <w:p>
      <w:pPr>
        <w:pStyle w:val="BodyText"/>
      </w:pPr>
      <w:r>
        <w:t xml:space="preserve">Теперь все действия доступны (рис. 6).</w:t>
      </w:r>
    </w:p>
    <w:p>
      <w:pPr>
        <w:pStyle w:val="CaptionedFigure"/>
      </w:pPr>
      <w:r>
        <w:drawing>
          <wp:inline>
            <wp:extent cx="5334000" cy="910682"/>
            <wp:effectExtent b="0" l="0" r="0" t="0"/>
            <wp:docPr descr="Теперь дозволенные операции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Теперь дозволенные операции</w:t>
      </w:r>
    </w:p>
    <w:p>
      <w:pPr>
        <w:pStyle w:val="BodyText"/>
      </w:pPr>
      <w:r>
        <w:t xml:space="preserve">Добавим атрибут -i (рис. 7).</w:t>
      </w:r>
    </w:p>
    <w:p>
      <w:pPr>
        <w:pStyle w:val="CaptionedFigure"/>
      </w:pPr>
      <w:r>
        <w:drawing>
          <wp:inline>
            <wp:extent cx="4699888" cy="383664"/>
            <wp:effectExtent b="0" l="0" r="0" t="0"/>
            <wp:docPr descr="Добавление атрибута -i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888" cy="383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атрибута -i</w:t>
      </w:r>
    </w:p>
    <w:p>
      <w:pPr>
        <w:pStyle w:val="BodyText"/>
      </w:pPr>
      <w:r>
        <w:t xml:space="preserve">Попробуем сделать те же операции. Как видим, они все запрещены (рис. 8).</w:t>
      </w:r>
    </w:p>
    <w:p>
      <w:pPr>
        <w:pStyle w:val="CaptionedFigure"/>
      </w:pPr>
      <w:r>
        <w:drawing>
          <wp:inline>
            <wp:extent cx="5334000" cy="792655"/>
            <wp:effectExtent b="0" l="0" r="0" t="0"/>
            <wp:docPr descr="Недозволенные операции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2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Недозволенные операции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расширенными атрибутами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2025-04-05T20:04:26Z</dcterms:created>
  <dcterms:modified xsi:type="dcterms:W3CDTF">2025-04-05T20:04:26Z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