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12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по управлению системным временем и настройке синхронизации времени.</w:t>
      </w:r>
    </w:p>
    <w:bookmarkEnd w:id="20"/>
    <w:bookmarkStart w:id="84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 сервере посмотрим текущие параметры настройки даты и времени с помощью утилиты timedatectl. Было определено, что сервер находится во временной зоне UTC, системные часы синхронизированы, а служба NTP активна (рис. 1).</w:t>
      </w:r>
    </w:p>
    <w:p>
      <w:pPr>
        <w:pStyle w:val="CaptionedFigure"/>
      </w:pPr>
      <w:r>
        <w:drawing>
          <wp:inline>
            <wp:extent cx="5249806" cy="1285275"/>
            <wp:effectExtent b="0" l="0" r="0" t="0"/>
            <wp:docPr descr="Вывод команды timedatectl на сервере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806" cy="128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Вывод команды timedatectl на сервере</w:t>
      </w:r>
    </w:p>
    <w:p>
      <w:pPr>
        <w:pStyle w:val="BodyText"/>
      </w:pPr>
      <w:r>
        <w:t xml:space="preserve">Далее проведём эксперименты с параметрами команды timedatectl. В частности, используем параметр show для вывода подробного списка свойств конфигурации времени (рис. 2).</w:t>
      </w:r>
    </w:p>
    <w:p>
      <w:pPr>
        <w:pStyle w:val="CaptionedFigure"/>
      </w:pPr>
      <w:r>
        <w:drawing>
          <wp:inline>
            <wp:extent cx="5141102" cy="1278881"/>
            <wp:effectExtent b="0" l="0" r="0" t="0"/>
            <wp:docPr descr="Просмотр свойств времени с помощью timedatectl show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102" cy="1278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Просмотр свойств времени с помощью timedatectl show</w:t>
      </w:r>
    </w:p>
    <w:p>
      <w:pPr>
        <w:pStyle w:val="BodyText"/>
      </w:pPr>
      <w:r>
        <w:t xml:space="preserve">Аналогичную проверку параметров времени выполним на клиентской машине. Клиент также находится в зоне UTC, и сетевая синхронизация времени активна (рис. 3).</w:t>
      </w:r>
    </w:p>
    <w:p>
      <w:pPr>
        <w:pStyle w:val="CaptionedFigure"/>
      </w:pPr>
      <w:r>
        <w:drawing>
          <wp:inline>
            <wp:extent cx="5300962" cy="1317247"/>
            <wp:effectExtent b="0" l="0" r="0" t="0"/>
            <wp:docPr descr="Вывод команды timedatectl на клиенте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962" cy="1317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Вывод команды timedatectl на клиенте</w:t>
      </w:r>
    </w:p>
    <w:p>
      <w:pPr>
        <w:pStyle w:val="BodyText"/>
      </w:pPr>
      <w:r>
        <w:t xml:space="preserve">На сервере проверим текущее системное время с помощью команды date. Проведём эксперименты с ключами команды, например, вывод даты в формате RFC 2822 с помощью ключа -R (рис. 4).</w:t>
      </w:r>
    </w:p>
    <w:p>
      <w:pPr>
        <w:pStyle w:val="CaptionedFigure"/>
      </w:pPr>
      <w:r>
        <w:drawing>
          <wp:inline>
            <wp:extent cx="5334000" cy="2227449"/>
            <wp:effectExtent b="0" l="0" r="0" t="0"/>
            <wp:docPr descr="Эксперименты с параметрами команды date на сервере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74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Эксперименты с параметрами команды date на сервере</w:t>
      </w:r>
    </w:p>
    <w:p>
      <w:pPr>
        <w:pStyle w:val="BodyText"/>
      </w:pPr>
      <w:r>
        <w:t xml:space="preserve">На клиенте также просмотрим текущее системное время (рис. 5).</w:t>
      </w:r>
    </w:p>
    <w:p>
      <w:pPr>
        <w:pStyle w:val="CaptionedFigure"/>
      </w:pPr>
      <w:r>
        <w:drawing>
          <wp:inline>
            <wp:extent cx="4060447" cy="326114"/>
            <wp:effectExtent b="0" l="0" r="0" t="0"/>
            <wp:docPr descr="Просмотр системного времени на клиенте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447" cy="326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Просмотр системного времени на клиенте</w:t>
      </w:r>
    </w:p>
    <w:p>
      <w:pPr>
        <w:pStyle w:val="BodyText"/>
      </w:pPr>
      <w:r>
        <w:t xml:space="preserve">Затем на сервере проверим аппаратное время (RTC) с помощью утилиты hwclock (рис. 6).</w:t>
      </w:r>
    </w:p>
    <w:p>
      <w:pPr>
        <w:pStyle w:val="CaptionedFigure"/>
      </w:pPr>
      <w:r>
        <w:drawing>
          <wp:inline>
            <wp:extent cx="5334000" cy="372139"/>
            <wp:effectExtent b="0" l="0" r="0" t="0"/>
            <wp:docPr descr="Просмотр аппаратного времени на сервере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1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Просмотр аппаратного времени на сервере</w:t>
      </w:r>
    </w:p>
    <w:p>
      <w:pPr>
        <w:pStyle w:val="BodyText"/>
      </w:pPr>
      <w:r>
        <w:t xml:space="preserve">Аналогичным образом аппаратное время проверим на клиентской машине (рис. 7).</w:t>
      </w:r>
    </w:p>
    <w:p>
      <w:pPr>
        <w:pStyle w:val="CaptionedFigure"/>
      </w:pPr>
      <w:r>
        <w:drawing>
          <wp:inline>
            <wp:extent cx="4520844" cy="517946"/>
            <wp:effectExtent b="0" l="0" r="0" t="0"/>
            <wp:docPr descr="Просмотр аппаратного времени на клиенте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844" cy="517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Просмотр аппаратного времени на клиенте</w:t>
      </w:r>
    </w:p>
    <w:p>
      <w:pPr>
        <w:pStyle w:val="BodyText"/>
      </w:pPr>
      <w:r>
        <w:t xml:space="preserve">Проверим источники точного времени на сервере с помощью команды chronyc sources. Видно, что сервер синхронизируется с внешними источниками (рис. 8).</w:t>
      </w:r>
    </w:p>
    <w:p>
      <w:pPr>
        <w:pStyle w:val="CaptionedFigure"/>
      </w:pPr>
      <w:r>
        <w:drawing>
          <wp:inline>
            <wp:extent cx="5334000" cy="837726"/>
            <wp:effectExtent b="0" l="0" r="0" t="0"/>
            <wp:docPr descr="Просмотр источников времени на сервере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7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 источников времени на сервере</w:t>
      </w:r>
    </w:p>
    <w:p>
      <w:pPr>
        <w:pStyle w:val="BodyText"/>
      </w:pPr>
      <w:r>
        <w:t xml:space="preserve">Проверим источники точного времени на клиентской машине. На данном этапе клиент также использует внешние пулы для синхронизации (рис. 9).</w:t>
      </w:r>
    </w:p>
    <w:p>
      <w:pPr>
        <w:pStyle w:val="CaptionedFigure"/>
      </w:pPr>
      <w:r>
        <w:drawing>
          <wp:inline>
            <wp:extent cx="5334000" cy="951731"/>
            <wp:effectExtent b="0" l="0" r="0" t="0"/>
            <wp:docPr descr="Просмотр источников времени на клиенте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1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Просмотр источников времени на клиенте</w:t>
      </w:r>
    </w:p>
    <w:p>
      <w:pPr>
        <w:pStyle w:val="BodyText"/>
      </w:pPr>
      <w:r>
        <w:t xml:space="preserve">Отредактируем конфигурационный файл /etc/chrony.conf на сервере. Добавим директиву allow 192.168.0.0/16, разрешающую клиентам из локальной сети запрашивать точное время (рис. 10).</w:t>
      </w:r>
    </w:p>
    <w:p>
      <w:pPr>
        <w:pStyle w:val="CaptionedFigure"/>
      </w:pPr>
      <w:r>
        <w:drawing>
          <wp:inline>
            <wp:extent cx="5334000" cy="1757596"/>
            <wp:effectExtent b="0" l="0" r="0" t="0"/>
            <wp:docPr descr="Настройка доступа к NTP-серверу для локальной сети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7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Настройка доступа к NTP-серверу для локальной сети</w:t>
      </w:r>
    </w:p>
    <w:p>
      <w:pPr>
        <w:pStyle w:val="BodyText"/>
      </w:pPr>
      <w:r>
        <w:t xml:space="preserve">Перезапустим службу синхронизации времени chronyd для применения изменений конфигурации, а также добавим службу ntp в исключения фаервола на сервере для входящих подключений (рис. 11).</w:t>
      </w:r>
    </w:p>
    <w:p>
      <w:pPr>
        <w:pStyle w:val="CaptionedFigure"/>
      </w:pPr>
      <w:r>
        <w:drawing>
          <wp:inline>
            <wp:extent cx="5334000" cy="603190"/>
            <wp:effectExtent b="0" l="0" r="0" t="0"/>
            <wp:docPr descr="Перезапуск службы и настройка Firewall на сервере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3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Перезапуск службы и настройка Firewall на сервере</w:t>
      </w:r>
    </w:p>
    <w:p>
      <w:pPr>
        <w:pStyle w:val="BodyText"/>
      </w:pPr>
      <w:r>
        <w:t xml:space="preserve">Отредактируем конфигурационный файл /etc/chrony.conf на клиенте. Укажем локальный сервер server.nsandryushin.net в качестве источника времени с параметром iburst для ускоренной начальной синхронизации (рис. 12).</w:t>
      </w:r>
    </w:p>
    <w:p>
      <w:pPr>
        <w:pStyle w:val="CaptionedFigure"/>
      </w:pPr>
      <w:r>
        <w:drawing>
          <wp:inline>
            <wp:extent cx="5334000" cy="2347136"/>
            <wp:effectExtent b="0" l="0" r="0" t="0"/>
            <wp:docPr descr="Настройка клиента на использование локального NTP-сервера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47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Настройка клиента на использование локального NTP-сервера</w:t>
      </w:r>
    </w:p>
    <w:p>
      <w:pPr>
        <w:pStyle w:val="BodyText"/>
      </w:pPr>
      <w:r>
        <w:t xml:space="preserve">Перезапустим службу chronyd на клиентской машине для вступления настроек в силу (рис. 13).</w:t>
      </w:r>
    </w:p>
    <w:p>
      <w:pPr>
        <w:pStyle w:val="CaptionedFigure"/>
      </w:pPr>
      <w:r>
        <w:drawing>
          <wp:inline>
            <wp:extent cx="5334000" cy="244448"/>
            <wp:effectExtent b="0" l="0" r="0" t="0"/>
            <wp:docPr descr="Перезапуск службы chronyd на клиенте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Перезапуск службы chronyd на клиенте</w:t>
      </w:r>
    </w:p>
    <w:p>
      <w:pPr>
        <w:pStyle w:val="BodyText"/>
      </w:pPr>
      <w:r>
        <w:t xml:space="preserve">Вновь проверим источники синхронизации на сервере. Вывод подтверждает наличие активных соединений с внешними эталонными серверами (рис. 14).</w:t>
      </w:r>
    </w:p>
    <w:p>
      <w:pPr>
        <w:pStyle w:val="CaptionedFigure"/>
      </w:pPr>
      <w:r>
        <w:drawing>
          <wp:inline>
            <wp:extent cx="5334000" cy="960749"/>
            <wp:effectExtent b="0" l="0" r="0" t="0"/>
            <wp:docPr descr="Проверка источников времени на сервере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0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источников времени на сервере</w:t>
      </w:r>
    </w:p>
    <w:p>
      <w:pPr>
        <w:pStyle w:val="BodyText"/>
      </w:pPr>
      <w:r>
        <w:t xml:space="preserve">Далее проверим источники времени на клиентской машине после настройки конфигурации. Команда chronyc sources показывает список серверов. В выводе видно, что настроенный нами server.nsandryushin.net (помечен символом +) распознан как кандидат на синхронизацию, имеющий Stratum 3, что подтверждает корректность настройки DNS и доступность сервера (рис. 15).</w:t>
      </w:r>
    </w:p>
    <w:p>
      <w:pPr>
        <w:pStyle w:val="CaptionedFigure"/>
      </w:pPr>
      <w:r>
        <w:drawing>
          <wp:inline>
            <wp:extent cx="5334000" cy="1047844"/>
            <wp:effectExtent b="0" l="0" r="0" t="0"/>
            <wp:docPr descr="Проверка источников времени на клиенте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47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Проверка источников времени на клиенте</w:t>
      </w:r>
    </w:p>
    <w:p>
      <w:pPr>
        <w:pStyle w:val="BodyText"/>
      </w:pPr>
      <w:r>
        <w:t xml:space="preserve">Для получения более детальной информации о процессе синхронизации на сервере используем команду chronyc tracking. Вывод содержит информацию о Reference ID (вышестоящем сервере), текущем стратуме (Stratum 3), а также о частоте и задержках (рис. 16).</w:t>
      </w:r>
    </w:p>
    <w:p>
      <w:pPr>
        <w:pStyle w:val="CaptionedFigure"/>
      </w:pPr>
      <w:r>
        <w:drawing>
          <wp:inline>
            <wp:extent cx="5334000" cy="1591560"/>
            <wp:effectExtent b="0" l="0" r="0" t="0"/>
            <wp:docPr descr="Просмотр детальной информации о синхронизации на сервере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91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Просмотр детальной информации о синхронизации на сервере</w:t>
      </w:r>
    </w:p>
    <w:p>
      <w:pPr>
        <w:pStyle w:val="BodyText"/>
      </w:pPr>
      <w:r>
        <w:t xml:space="preserve">Внесём изменения в вагрант и создадим скрипт ntp.sh (рис. 17).</w:t>
      </w:r>
    </w:p>
    <w:p>
      <w:pPr>
        <w:pStyle w:val="CaptionedFigure"/>
      </w:pPr>
      <w:r>
        <w:drawing>
          <wp:inline>
            <wp:extent cx="5334000" cy="1107222"/>
            <wp:effectExtent b="0" l="0" r="0" t="0"/>
            <wp:docPr descr="Vagrant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7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Vagrant</w:t>
      </w:r>
    </w:p>
    <w:p>
      <w:pPr>
        <w:pStyle w:val="BodyText"/>
      </w:pPr>
      <w:r>
        <w:t xml:space="preserve">Добавим следующие изменения в файл ntp.sh (рис. 18).</w:t>
      </w:r>
    </w:p>
    <w:p>
      <w:pPr>
        <w:pStyle w:val="CaptionedFigure"/>
      </w:pPr>
      <w:r>
        <w:drawing>
          <wp:inline>
            <wp:extent cx="5334000" cy="1881814"/>
            <wp:effectExtent b="0" l="0" r="0" t="0"/>
            <wp:docPr descr="Содержимое скрипта настройки ntp.sh для сервера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1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Содержимое скрипта настройки ntp.sh для сервера</w:t>
      </w:r>
    </w:p>
    <w:p>
      <w:pPr>
        <w:pStyle w:val="BodyText"/>
      </w:pPr>
      <w:r>
        <w:t xml:space="preserve">Аналогичные действия по подготовке окружения выполним на виртуальной машине client. Создадим исполняемый файл ntp.sh (рис. 19).</w:t>
      </w:r>
    </w:p>
    <w:p>
      <w:pPr>
        <w:pStyle w:val="CaptionedFigure"/>
      </w:pPr>
      <w:r>
        <w:drawing>
          <wp:inline>
            <wp:extent cx="5334000" cy="1001503"/>
            <wp:effectExtent b="0" l="0" r="0" t="0"/>
            <wp:docPr descr="Vagrant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1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Vagrant</w:t>
      </w:r>
    </w:p>
    <w:p>
      <w:pPr>
        <w:pStyle w:val="BodyText"/>
      </w:pPr>
      <w:r>
        <w:t xml:space="preserve">Добавим следующие изменения в файл ntp.sh (рис. 20).</w:t>
      </w:r>
    </w:p>
    <w:p>
      <w:pPr>
        <w:pStyle w:val="CaptionedFigure"/>
      </w:pPr>
      <w:r>
        <w:drawing>
          <wp:inline>
            <wp:extent cx="5334000" cy="1141754"/>
            <wp:effectExtent b="0" l="0" r="0" t="0"/>
            <wp:docPr descr="Содержимое скрипта настройки ntp.sh для клиента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1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Содержимое скрипта настройки ntp.sh для клиента</w:t>
      </w:r>
    </w:p>
    <w:p>
      <w:pPr>
        <w:pStyle w:val="BodyText"/>
      </w:pPr>
      <w:r>
        <w:t xml:space="preserve">Внесём изменения в vagrantfile (рис. 21).</w:t>
      </w:r>
    </w:p>
    <w:p>
      <w:pPr>
        <w:pStyle w:val="CaptionedFigure"/>
      </w:pPr>
      <w:r>
        <w:drawing>
          <wp:inline>
            <wp:extent cx="5334000" cy="3588504"/>
            <wp:effectExtent b="0" l="0" r="0" t="0"/>
            <wp:docPr descr="Vagrantfile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8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Vagrantfile</w:t>
      </w:r>
    </w:p>
    <w:bookmarkEnd w:id="84"/>
    <w:bookmarkStart w:id="85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bookmarkEnd w:id="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2025-11-22T17:52:59Z</dcterms:created>
  <dcterms:modified xsi:type="dcterms:W3CDTF">2025-11-22T17:52:59Z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12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