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rtl w:val="0"/>
        </w:rPr>
      </w:r>
    </w:p>
    <w:p w:rsidR="00000000" w:rsidDel="00000000" w:rsidP="00000000" w:rsidRDefault="00000000" w:rsidRPr="00000000" w14:paraId="00000002">
      <w:pPr>
        <w:jc w:val="center"/>
        <w:rPr>
          <w:b w:val="1"/>
          <w:sz w:val="28"/>
          <w:szCs w:val="28"/>
          <w:u w:val="single"/>
        </w:rPr>
      </w:pPr>
      <w:r w:rsidDel="00000000" w:rsidR="00000000" w:rsidRPr="00000000">
        <w:rPr>
          <w:b w:val="1"/>
          <w:sz w:val="28"/>
          <w:szCs w:val="28"/>
          <w:u w:val="single"/>
          <w:rtl w:val="0"/>
        </w:rPr>
        <w:t xml:space="preserve">City Council Turnout Analysis</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t xml:space="preserve">We examine the change in voter turnout over the various CC election years (2011, 2013, 2015, and 2017).</w:t>
      </w:r>
      <w:r w:rsidDel="00000000" w:rsidR="00000000" w:rsidRPr="00000000">
        <w:rPr>
          <w:vertAlign w:val="superscript"/>
        </w:rPr>
        <w:footnoteReference w:customMarkFollows="0" w:id="0"/>
      </w:r>
      <w:r w:rsidDel="00000000" w:rsidR="00000000" w:rsidRPr="00000000">
        <w:rPr>
          <w:rtl w:val="0"/>
        </w:rPr>
        <w:t xml:space="preserve"> We are answering an essential question: </w:t>
      </w:r>
      <w:r w:rsidDel="00000000" w:rsidR="00000000" w:rsidRPr="00000000">
        <w:rPr>
          <w:b w:val="1"/>
          <w:rtl w:val="0"/>
        </w:rPr>
        <w:t xml:space="preserve">How has voter turnout by precinct changed across city council election year</w:t>
      </w:r>
      <w:r w:rsidDel="00000000" w:rsidR="00000000" w:rsidRPr="00000000">
        <w:rPr>
          <w:rtl w:val="0"/>
        </w:rPr>
        <w:t xml:space="preserve">?</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b w:val="1"/>
        </w:rPr>
      </w:pPr>
      <w:r w:rsidDel="00000000" w:rsidR="00000000" w:rsidRPr="00000000">
        <w:rPr>
          <w:b w:val="1"/>
          <w:rtl w:val="0"/>
        </w:rPr>
        <w:t xml:space="preserve">Part 1: “Volatility” of Voter Turnout</w:t>
      </w:r>
    </w:p>
    <w:p w:rsidR="00000000" w:rsidDel="00000000" w:rsidP="00000000" w:rsidRDefault="00000000" w:rsidRPr="00000000" w14:paraId="00000007">
      <w:pPr>
        <w:jc w:val="left"/>
        <w:rPr>
          <w:b w:val="1"/>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To begin, we examine the volatility of voter turnout in each election year. Here we are examining the voter turnout of each specific precinct, that is, the percentage of registered voters in a specific precinct who cast a ballot in the election.</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t xml:space="preserve">First finding the mean:</w:t>
      </w:r>
    </w:p>
    <w:p w:rsidR="00000000" w:rsidDel="00000000" w:rsidP="00000000" w:rsidRDefault="00000000" w:rsidRPr="00000000" w14:paraId="0000000B">
      <w:pPr>
        <w:jc w:val="left"/>
        <w:rPr/>
      </w:pPr>
      <w:r w:rsidDel="00000000" w:rsidR="00000000" w:rsidRPr="00000000">
        <w:rPr/>
        <w:drawing>
          <wp:inline distB="114300" distT="114300" distL="114300" distR="114300">
            <wp:extent cx="4064397" cy="991316"/>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064397" cy="99131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t xml:space="preserve">Then the median:</w:t>
      </w:r>
    </w:p>
    <w:p w:rsidR="00000000" w:rsidDel="00000000" w:rsidP="00000000" w:rsidRDefault="00000000" w:rsidRPr="00000000" w14:paraId="0000000E">
      <w:pPr>
        <w:jc w:val="left"/>
        <w:rPr/>
      </w:pPr>
      <w:r w:rsidDel="00000000" w:rsidR="00000000" w:rsidRPr="00000000">
        <w:rPr/>
        <w:drawing>
          <wp:inline distB="114300" distT="114300" distL="114300" distR="114300">
            <wp:extent cx="2974045" cy="1010053"/>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74045" cy="101005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t xml:space="preserve">Finding that 2013 and 2017 had the highest voter turnout rates across all precincts due to the fact that they coincided with the Mayoral Elections of those same years.</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t xml:space="preserve">Next, we determine the “Top 20 Precincts” which have the most volatile voter turnout. That is, have the greatest average change in voter turnout in that specific precinct based on election year. Listed in descending order:</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3211068" cy="3967163"/>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211068"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t xml:space="preserve">Simply from looking at the raw data, we can see that Ward 1 (East Boston), sees a lot of volatility. </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t xml:space="preserve">Visualizing this change across elections on a bar chart, we have:</w:t>
      </w:r>
    </w:p>
    <w:p w:rsidR="00000000" w:rsidDel="00000000" w:rsidP="00000000" w:rsidRDefault="00000000" w:rsidRPr="00000000" w14:paraId="00000016">
      <w:pPr>
        <w:jc w:val="center"/>
        <w:rPr/>
      </w:pPr>
      <w:r w:rsidDel="00000000" w:rsidR="00000000" w:rsidRPr="00000000">
        <w:rPr/>
        <w:drawing>
          <wp:inline distB="114300" distT="114300" distL="114300" distR="114300">
            <wp:extent cx="5914959" cy="3098312"/>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14959" cy="309831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t xml:space="preserve">We can clearly see that voter turnout is highly volatile across each of these precincts.</w:t>
      </w:r>
    </w:p>
    <w:p w:rsidR="00000000" w:rsidDel="00000000" w:rsidP="00000000" w:rsidRDefault="00000000" w:rsidRPr="00000000" w14:paraId="00000018">
      <w:pPr>
        <w:jc w:val="left"/>
        <w:rPr/>
      </w:pPr>
      <w:r w:rsidDel="00000000" w:rsidR="00000000" w:rsidRPr="00000000">
        <w:rPr>
          <w:rtl w:val="0"/>
        </w:rPr>
        <w:t xml:space="preserve">Listing the demographic breakdown of each of these precincts:</w:t>
      </w:r>
    </w:p>
    <w:p w:rsidR="00000000" w:rsidDel="00000000" w:rsidP="00000000" w:rsidRDefault="00000000" w:rsidRPr="00000000" w14:paraId="00000019">
      <w:pPr>
        <w:jc w:val="center"/>
        <w:rPr/>
      </w:pPr>
      <w:r w:rsidDel="00000000" w:rsidR="00000000" w:rsidRPr="00000000">
        <w:rPr/>
        <w:drawing>
          <wp:inline distB="114300" distT="114300" distL="114300" distR="114300">
            <wp:extent cx="2619375" cy="3692256"/>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619375" cy="369225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t xml:space="preserve">Now, we do a demographic breakdown of each of these precincts, finding the</w:t>
      </w:r>
      <w:r w:rsidDel="00000000" w:rsidR="00000000" w:rsidRPr="00000000">
        <w:rPr>
          <w:rtl w:val="0"/>
        </w:rPr>
        <w:t xml:space="preserve"> following:</w:t>
      </w:r>
      <w:r w:rsidDel="00000000" w:rsidR="00000000" w:rsidRPr="00000000">
        <w:rPr>
          <w:rtl w:val="0"/>
        </w:rPr>
      </w:r>
    </w:p>
    <w:p w:rsidR="00000000" w:rsidDel="00000000" w:rsidP="00000000" w:rsidRDefault="00000000" w:rsidRPr="00000000" w14:paraId="0000001C">
      <w:pPr>
        <w:jc w:val="left"/>
        <w:rPr/>
      </w:pPr>
      <w:r w:rsidDel="00000000" w:rsidR="00000000" w:rsidRPr="00000000">
        <w:rPr/>
        <w:drawing>
          <wp:inline distB="114300" distT="114300" distL="114300" distR="114300">
            <wp:extent cx="5943600" cy="37338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And viewing these precincts on a Boston map, we again see the concentration of precincts in East Boston as well as a concentration in </w:t>
      </w:r>
      <w:commentRangeStart w:id="0"/>
      <w:commentRangeStart w:id="1"/>
      <w:r w:rsidDel="00000000" w:rsidR="00000000" w:rsidRPr="00000000">
        <w:rPr>
          <w:rtl w:val="0"/>
        </w:rPr>
        <w:t xml:space="preserve">West Roxbury:</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F">
      <w:pPr>
        <w:jc w:val="center"/>
        <w:rPr/>
      </w:pPr>
      <w:r w:rsidDel="00000000" w:rsidR="00000000" w:rsidRPr="00000000">
        <w:rPr/>
        <w:drawing>
          <wp:inline distB="114300" distT="114300" distL="114300" distR="114300">
            <wp:extent cx="5507021" cy="3424238"/>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07021"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t xml:space="preserve">Additionally, we can use a heat map to visualize which districts experience the most volatility across city council elections:</w:t>
      </w:r>
    </w:p>
    <w:p w:rsidR="00000000" w:rsidDel="00000000" w:rsidP="00000000" w:rsidRDefault="00000000" w:rsidRPr="00000000" w14:paraId="00000021">
      <w:pPr>
        <w:jc w:val="left"/>
        <w:rPr/>
      </w:pPr>
      <w:commentRangeStart w:id="2"/>
      <w:commentRangeStart w:id="3"/>
      <w:r w:rsidDel="00000000" w:rsidR="00000000" w:rsidRPr="00000000">
        <w:rPr/>
        <w:drawing>
          <wp:inline distB="114300" distT="114300" distL="114300" distR="114300">
            <wp:extent cx="5607035" cy="3729038"/>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07035" cy="3729038"/>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2">
      <w:pPr>
        <w:jc w:val="left"/>
        <w:rPr>
          <w:b w:val="1"/>
        </w:rPr>
      </w:pPr>
      <w:r w:rsidDel="00000000" w:rsidR="00000000" w:rsidRPr="00000000">
        <w:rPr>
          <w:rtl w:val="0"/>
        </w:rPr>
      </w:r>
    </w:p>
    <w:p w:rsidR="00000000" w:rsidDel="00000000" w:rsidP="00000000" w:rsidRDefault="00000000" w:rsidRPr="00000000" w14:paraId="00000023">
      <w:pPr>
        <w:jc w:val="left"/>
        <w:rPr>
          <w:b w:val="1"/>
        </w:rPr>
      </w:pPr>
      <w:r w:rsidDel="00000000" w:rsidR="00000000" w:rsidRPr="00000000">
        <w:rPr>
          <w:b w:val="1"/>
          <w:rtl w:val="0"/>
        </w:rPr>
        <w:t xml:space="preserve">Part 2: Changes in Share of Voter Turnout</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t xml:space="preserve">We now analyze which precincts experienced the greatest average change in </w:t>
      </w:r>
      <w:r w:rsidDel="00000000" w:rsidR="00000000" w:rsidRPr="00000000">
        <w:rPr>
          <w:i w:val="1"/>
          <w:rtl w:val="0"/>
        </w:rPr>
        <w:t xml:space="preserve">share of voter turnout</w:t>
      </w:r>
      <w:r w:rsidDel="00000000" w:rsidR="00000000" w:rsidRPr="00000000">
        <w:rPr>
          <w:rtl w:val="0"/>
        </w:rPr>
        <w:t xml:space="preserve"> over time. That is, we are analyzing what percentage of the total votes cast for this particular election is from each precinct, and then analyzing the precincts which experienced the greatest change.</w:t>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b w:val="1"/>
          <w:rtl w:val="0"/>
        </w:rPr>
        <w:t xml:space="preserve">Metric</w:t>
      </w:r>
      <w:r w:rsidDel="00000000" w:rsidR="00000000" w:rsidRPr="00000000">
        <w:rPr>
          <w:rtl w:val="0"/>
        </w:rPr>
        <w:t xml:space="preserve">: For each precinct, we calculate the percent share of votes: [Number of Ballots Cast in Precinct X]/[Total Ballots Cast in CC Election YYYY] * 100.</w:t>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 xml:space="preserve">First, we find the top 20 precincts with the greatest average change in share of voters across each election. Note that these top 20 could be experiencing either significant negative or positive change.</w:t>
      </w:r>
    </w:p>
    <w:p w:rsidR="00000000" w:rsidDel="00000000" w:rsidP="00000000" w:rsidRDefault="00000000" w:rsidRPr="00000000" w14:paraId="0000002A">
      <w:pPr>
        <w:jc w:val="left"/>
        <w:rPr/>
      </w:pPr>
      <w:commentRangeStart w:id="4"/>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t xml:space="preserve">Looking at the raw data:</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5196739" cy="4539374"/>
            <wp:effectExtent b="0" l="0" r="0" t="0"/>
            <wp:docPr id="7" name="image15.png"/>
            <a:graphic>
              <a:graphicData uri="http://schemas.openxmlformats.org/drawingml/2006/picture">
                <pic:pic>
                  <pic:nvPicPr>
                    <pic:cNvPr id="0" name="image15.png"/>
                    <pic:cNvPicPr preferRelativeResize="0"/>
                  </pic:nvPicPr>
                  <pic:blipFill>
                    <a:blip r:embed="rId16"/>
                    <a:srcRect b="0" l="5929" r="0" t="0"/>
                    <a:stretch>
                      <a:fillRect/>
                    </a:stretch>
                  </pic:blipFill>
                  <pic:spPr>
                    <a:xfrm>
                      <a:off x="0" y="0"/>
                      <a:ext cx="5196739" cy="453937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t xml:space="preserve">From the raw data, we can see that some of the top 20 precincts that experienced the greatest average change had a significant decrease in the share of voters (Example: WP 1612), while others like WP 509 saw significant dips up and down across election year. </w:t>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t xml:space="preserve">Visualizing, on a bar chart, the percent share of voters of each of these top 20 precincts:</w:t>
      </w:r>
    </w:p>
    <w:p w:rsidR="00000000" w:rsidDel="00000000" w:rsidP="00000000" w:rsidRDefault="00000000" w:rsidRPr="00000000" w14:paraId="00000031">
      <w:pPr>
        <w:jc w:val="left"/>
        <w:rPr/>
      </w:pPr>
      <w:r w:rsidDel="00000000" w:rsidR="00000000" w:rsidRPr="00000000">
        <w:rPr/>
        <w:drawing>
          <wp:inline distB="114300" distT="114300" distL="114300" distR="114300">
            <wp:extent cx="5844084" cy="3062525"/>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844084" cy="30625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We can clearly see that the voter turnout has changed dramatically across each election in each of these precincts.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Listing the demographic breakdown of these precincts:</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2732153" cy="3890963"/>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732153"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t xml:space="preserve">Now, visualizing the demographic breakdown of each of these precincts:</w:t>
      </w:r>
    </w:p>
    <w:p w:rsidR="00000000" w:rsidDel="00000000" w:rsidP="00000000" w:rsidRDefault="00000000" w:rsidRPr="00000000" w14:paraId="00000038">
      <w:pPr>
        <w:jc w:val="left"/>
        <w:rPr/>
      </w:pPr>
      <w:r w:rsidDel="00000000" w:rsidR="00000000" w:rsidRPr="00000000">
        <w:rPr/>
        <w:drawing>
          <wp:inline distB="114300" distT="114300" distL="114300" distR="114300">
            <wp:extent cx="5763031" cy="3614738"/>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63031"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t xml:space="preserve">Visualizing on a map the geographic distribution of each of these precincts: </w:t>
      </w:r>
    </w:p>
    <w:p w:rsidR="00000000" w:rsidDel="00000000" w:rsidP="00000000" w:rsidRDefault="00000000" w:rsidRPr="00000000" w14:paraId="0000003B">
      <w:pPr>
        <w:rPr/>
      </w:pPr>
      <w:r w:rsidDel="00000000" w:rsidR="00000000" w:rsidRPr="00000000">
        <w:rPr/>
        <w:drawing>
          <wp:inline distB="114300" distT="114300" distL="114300" distR="114300">
            <wp:extent cx="5995988" cy="3276653"/>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95988" cy="327665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Here, we see that these precincts are a bit more scattered across Boston, but there is a slight concentration in Ward 17, an area of Dorchester. From our previous analysis, we also found that these same districts have a high Black population.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Viewing this information on a heat map:</w:t>
      </w:r>
    </w:p>
    <w:p w:rsidR="00000000" w:rsidDel="00000000" w:rsidP="00000000" w:rsidRDefault="00000000" w:rsidRPr="00000000" w14:paraId="0000003F">
      <w:pPr>
        <w:rPr/>
      </w:pPr>
      <w:r w:rsidDel="00000000" w:rsidR="00000000" w:rsidRPr="00000000">
        <w:rPr/>
        <w:drawing>
          <wp:inline distB="114300" distT="114300" distL="114300" distR="114300">
            <wp:extent cx="5115393" cy="3500438"/>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115393"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Here, the greens indicated those districts which have experienced a measurable change in share of total voter turnout. As we can observe, a lot of the intense green is concentrated in the Dorchester neighborhoods, as well as near downtown Boston, Seaport, and East Boston.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Some visual Analysis on Tableau Charts:</w:t>
      </w:r>
    </w:p>
    <w:p w:rsidR="00000000" w:rsidDel="00000000" w:rsidP="00000000" w:rsidRDefault="00000000" w:rsidRPr="00000000" w14:paraId="00000043">
      <w:pPr>
        <w:rPr/>
      </w:pPr>
      <w:r w:rsidDel="00000000" w:rsidR="00000000" w:rsidRPr="00000000">
        <w:rPr>
          <w:rtl w:val="0"/>
        </w:rPr>
        <w:t xml:space="preserve">Compared percentage based off of Race, and their voting pattern (were they in unison or not)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6081979" cy="3460100"/>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081979" cy="346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Unison means voting for the same candidate - only look at City Council At-Large</w:t>
      </w:r>
    </w:p>
    <w:sectPr>
      <w:headerReference r:id="rId2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iba Cranmer" w:id="4" w:date="2021-04-02T13:16:59Z">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for Yawu and Bill: do we want to see this at the district level or another level?</w:t>
      </w:r>
    </w:p>
  </w:comment>
  <w:comment w:author="Ziba Cranmer" w:id="0" w:date="2021-04-01T15:40:29Z">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to clarify, volatile means that there is a lot of variation in the turnout i.e. the least reliable voting districts? I wonder if it's just that they turn out in Mayoral years (2013, 2017 and less in other years)?</w:t>
      </w:r>
    </w:p>
  </w:comment>
  <w:comment w:author="Audrey McMillion" w:id="1" w:date="2021-04-01T15:42:12Z">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that's what it means! In the second part I did an analysis on changes in share of total voter turnout, so that provides a lot of interesting and new information and kind of filters out the bias that this specific section has towards the mayoral election years.</w:t>
      </w:r>
    </w:p>
  </w:comment>
  <w:comment w:author="Audrey McMillion" w:id="2" w:date="2021-04-01T15:33:17Z">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this would be a good addition so that we could visualize patterns across all of Boston. Please let me know if you think this is a good addition!</w:t>
      </w:r>
    </w:p>
  </w:comment>
  <w:comment w:author="Ziba Cranmer" w:id="3" w:date="2021-04-01T15:43:03Z">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this is great, i would add a table of top 10 turnout precincts and lowest 10 turnout precincts?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we are excluding the 2019 City Council Race in this analysis for the time being since it is missing essential voter turnout data. However, we plan to add this to our analysis as soon as the data becomes available.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3.png"/><Relationship Id="rId22" Type="http://schemas.openxmlformats.org/officeDocument/2006/relationships/image" Target="media/image1.png"/><Relationship Id="rId10" Type="http://schemas.openxmlformats.org/officeDocument/2006/relationships/image" Target="media/image12.png"/><Relationship Id="rId21"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5.png"/><Relationship Id="rId5" Type="http://schemas.openxmlformats.org/officeDocument/2006/relationships/footnotes" Target="footnotes.xml"/><Relationship Id="rId19" Type="http://schemas.openxmlformats.org/officeDocument/2006/relationships/image" Target="media/image14.png"/><Relationship Id="rId6" Type="http://schemas.openxmlformats.org/officeDocument/2006/relationships/numbering" Target="numbering.xml"/><Relationship Id="rId18" Type="http://schemas.openxmlformats.org/officeDocument/2006/relationships/image" Target="media/image9.png"/><Relationship Id="rId7" Type="http://schemas.openxmlformats.org/officeDocument/2006/relationships/styles" Target="styles.xm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