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jc w:val="both"/>
      </w:pPr>
      <w:r>
        <w:t xml:space="preserve">Введение</w:t>
      </w:r>
      <w:r/>
    </w:p>
    <w:p>
      <w:pPr>
        <w:jc w:val="both"/>
        <w:spacing w:line="360" w:lineRule="auto"/>
        <w:rPr>
          <w:sz w:val="28"/>
        </w:rPr>
      </w:pPr>
      <w:r>
        <w:rPr>
          <w:sz w:val="28"/>
        </w:rPr>
        <w:t xml:space="preserve">Нейтрино являются достаточно особенными для науки частицами, которые снова и снова приводили к неожиданным и невероятным открытиям</w:t>
      </w:r>
      <w:r>
        <w:rPr>
          <w:sz w:val="28"/>
        </w:rPr>
        <w:t xml:space="preserve">, ряд из которых отмечен Нобелевскими премиями. Нейтрино были </w:t>
      </w:r>
      <w:r>
        <w:rPr>
          <w:sz w:val="28"/>
        </w:rPr>
        <w:t xml:space="preserve">теоретически введены в 1930 году Паули для сохранения сохранения энергии-импульса и их </w:t>
      </w:r>
      <w:r>
        <w:rPr>
          <w:sz w:val="28"/>
        </w:rPr>
        <w:t xml:space="preserve">первое экспериментальное обнаружение состоялось в 1956 году группой Рейнеса и Коуэна в Саванне. </w:t>
      </w:r>
      <w:r>
        <w:rPr>
          <w:sz w:val="28"/>
        </w:rPr>
        <w:t xml:space="preserve"> Позже оказалось, что существует три аромата нейтрино</w:t>
      </w:r>
      <w:r>
        <w:rPr>
          <w:sz w:val="28"/>
        </w:rPr>
        <w:t xml:space="preserve">, что снова стало важным открытием. </w:t>
      </w:r>
      <w:r>
        <w:rPr>
          <w:sz w:val="28"/>
          <w:highlight w:val="none"/>
        </w:rPr>
        <w:t xml:space="preserve">Затем были зарегистрированы осцилляции солнечных нейтрино по пути их распространения к Земле, что является квантовомеханическим эффектом, обычно проявляющимся лишь в атомных масштабах. </w:t>
      </w:r>
      <w:r>
        <w:rPr>
          <w:sz w:val="28"/>
        </w:rPr>
        <w:t xml:space="preserve">Было обнаружено, что нейтрино имеют очень маленькую массу, что до сих пор является единственным значимым свидетельством существования</w:t>
      </w:r>
      <w:r>
        <w:rPr>
          <w:sz w:val="28"/>
        </w:rPr>
        <w:t xml:space="preserve"> физики элементарных частиц за пределами Стандартной модели и дает важные указания на то, как устроена </w:t>
      </w:r>
      <w:r>
        <w:rPr>
          <w:sz w:val="28"/>
        </w:rPr>
        <w:t xml:space="preserve">Вселенная. Есть множество других областей, где уже признано, </w:t>
      </w:r>
      <w:r>
        <w:rPr>
          <w:sz w:val="28"/>
        </w:rPr>
        <w:t xml:space="preserve">что нейтрино играют важную роль, но есть очень серьезные поводы полагать</w:t>
      </w:r>
      <w:r>
        <w:rPr>
          <w:sz w:val="28"/>
        </w:rPr>
        <w:t xml:space="preserve">, что в будущем могут появиться еще более удивительные результаты. </w:t>
      </w:r>
      <w:r>
        <w:rPr>
          <w:sz w:val="28"/>
        </w:rPr>
      </w:r>
      <w:r>
        <w:rPr>
          <w:sz w:val="24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</w:rPr>
        <w:t xml:space="preserve">Нейтрино — это безмассовые частицы в Стандартной модели. Прямое расширение </w:t>
      </w:r>
      <w:r>
        <w:rPr>
          <w:sz w:val="28"/>
        </w:rPr>
        <w:t xml:space="preserve">СМ для введения масс нейтрино, аналогичных массам заряженных лептонов, заключается в добавлении </w:t>
      </w:r>
      <w:r>
        <w:rPr>
          <w:sz w:val="28"/>
        </w:rPr>
        <w:t xml:space="preserve">правых (синглетных) нейтринных полей; в этом случае  взаимодействия Юкавы будут свидетельствовать о наличии дираковских м</w:t>
      </w:r>
      <w:r>
        <w:rPr>
          <w:sz w:val="28"/>
        </w:rPr>
        <w:t xml:space="preserve">асс нейтрино после нарушения электрослабой симметрии. Однако это предположение не </w:t>
      </w:r>
      <w:r>
        <w:rPr>
          <w:sz w:val="28"/>
        </w:rPr>
        <w:t xml:space="preserve">считается неудовлетворительным сообществом теории нейтрино по двум причинам: а) </w:t>
      </w:r>
      <w:r>
        <w:rPr>
          <w:sz w:val="28"/>
        </w:rPr>
        <w:t xml:space="preserve">не объясняет, почему абсолютная шкала массы нейтрино по крайней мере в миллион раз меньше, чем </w:t>
      </w:r>
      <w:r>
        <w:rPr>
          <w:sz w:val="28"/>
        </w:rPr>
        <w:t xml:space="preserve">массы других фермионов СМ, и б) симметрии СМ не запрещают другие, так называемые </w:t>
      </w:r>
      <w:r>
        <w:rPr>
          <w:sz w:val="28"/>
        </w:rPr>
        <w:t xml:space="preserve">Массовые члены Майораны для недавно введенных правых полей нейтрино. Эти массы </w:t>
      </w:r>
      <w:r>
        <w:rPr>
          <w:sz w:val="28"/>
        </w:rPr>
        <w:t xml:space="preserve">не ограничены сверху средним значением вакуума Хиггса и, следовательно, должны принимать </w:t>
      </w:r>
      <w:r>
        <w:rPr>
          <w:sz w:val="28"/>
        </w:rPr>
        <w:t xml:space="preserve">много большие значения, чем масса t-кварка. Принимая во внимание массовые члены Майораны, </w:t>
      </w:r>
      <w:r>
        <w:rPr>
          <w:sz w:val="28"/>
        </w:rPr>
        <w:t xml:space="preserve">мы получим эффективные массы легких майорановских нейтрино </w:t>
      </w:r>
      <w:r>
        <w:rPr>
          <w:sz w:val="28"/>
        </w:rPr>
        <w:t xml:space="preserve">в абсолютной шкале масс нейтрино m</w:t>
      </w:r>
      <w:r>
        <w:rPr>
          <w:sz w:val="28"/>
          <w:vertAlign w:val="subscript"/>
        </w:rPr>
        <w:t xml:space="preserve">ν</w:t>
      </w:r>
      <w:r>
        <w:rPr>
          <w:sz w:val="28"/>
        </w:rPr>
        <w:t xml:space="preserve"> </w:t>
      </w:r>
      <w:r>
        <w:rPr>
          <w:rFonts w:ascii="DejaVu Serif" w:hAnsi="DejaVu Serif" w:cs="DejaVu Serif" w:eastAsia="DejaVu Serif" w:hint="default"/>
          <w:sz w:val="28"/>
        </w:rPr>
        <w:t xml:space="preserve">≃</w:t>
      </w:r>
      <w:r>
        <w:rPr>
          <w:sz w:val="28"/>
        </w:rPr>
        <w:t xml:space="preserve"> </w:t>
      </w:r>
      <w:r>
        <w:rPr>
          <w:sz w:val="28"/>
        </w:rPr>
        <w:t xml:space="preserve">m</w:t>
      </w:r>
      <w:r>
        <w:rPr>
          <w:sz w:val="28"/>
          <w:vertAlign w:val="superscript"/>
        </w:rPr>
        <w:t xml:space="preserve">2</w:t>
      </w:r>
      <w:r>
        <w:rPr>
          <w:sz w:val="28"/>
          <w:vertAlign w:val="subscript"/>
        </w:rPr>
        <w:t xml:space="preserve">D</w:t>
      </w:r>
      <w:r>
        <w:rPr>
          <w:sz w:val="28"/>
        </w:rPr>
        <w:t xml:space="preserve">/M</w:t>
      </w:r>
      <w:r>
        <w:rPr>
          <w:sz w:val="28"/>
          <w:vertAlign w:val="subscript"/>
        </w:rPr>
        <w:t xml:space="preserve">R</w:t>
      </w:r>
      <w:r>
        <w:rPr>
          <w:sz w:val="28"/>
        </w:rPr>
        <w:t xml:space="preserve">; здесь m</w:t>
      </w:r>
      <w:r>
        <w:rPr>
          <w:sz w:val="28"/>
          <w:vertAlign w:val="subscript"/>
        </w:rPr>
        <w:t xml:space="preserve">D</w:t>
      </w:r>
      <w:r>
        <w:rPr>
          <w:sz w:val="28"/>
        </w:rPr>
        <w:t xml:space="preserve"> </w:t>
      </w:r>
      <w:r>
        <w:rPr>
          <w:sz w:val="28"/>
        </w:rPr>
        <w:t xml:space="preserve">и M</w:t>
      </w:r>
      <w:r>
        <w:rPr>
          <w:sz w:val="28"/>
          <w:vertAlign w:val="subscript"/>
        </w:rPr>
        <w:t xml:space="preserve">R </w:t>
      </w:r>
      <w:r>
        <w:rPr>
          <w:rFonts w:ascii="DejaVu Sans Mono" w:hAnsi="DejaVu Sans Mono" w:cs="DejaVu Sans Mono" w:eastAsia="DejaVu Sans Mono" w:hint="default"/>
          <w:sz w:val="28"/>
        </w:rPr>
        <w:t xml:space="preserve">≳</w:t>
      </w:r>
      <w:r>
        <w:rPr>
          <w:sz w:val="28"/>
        </w:rPr>
        <w:t xml:space="preserve"> 10</w:t>
      </w:r>
      <w:r>
        <w:rPr>
          <w:sz w:val="28"/>
          <w:vertAlign w:val="superscript"/>
        </w:rPr>
        <w:t xml:space="preserve">14</w:t>
      </w:r>
      <w:r>
        <w:rPr>
          <w:sz w:val="28"/>
        </w:rPr>
        <w:t xml:space="preserve"> ГэВ</w:t>
      </w:r>
      <w:r>
        <w:rPr>
          <w:sz w:val="28"/>
        </w:rPr>
        <w:t xml:space="preserve"> величины электрослабого </w:t>
      </w:r>
      <w:r>
        <w:rPr>
          <w:sz w:val="28"/>
        </w:rPr>
        <w:t xml:space="preserve">нарушения симметрии и</w:t>
      </w:r>
      <w:r>
        <w:rPr>
          <w:sz w:val="28"/>
        </w:rPr>
        <w:t xml:space="preserve"> тяжелых майорановских нейтрино соотвественно. </w:t>
      </w:r>
      <w:r>
        <w:rPr>
          <w:sz w:val="28"/>
        </w:rPr>
        <w:t xml:space="preserve">Этот механизм установлен как механизм качелей типа I; это интересно, так как дает</w:t>
      </w:r>
      <w:r>
        <w:rPr>
          <w:sz w:val="28"/>
        </w:rPr>
        <w:t xml:space="preserve"> описание малости массы нейтрино, имеет потенциальную </w:t>
      </w:r>
      <w:r>
        <w:rPr>
          <w:sz w:val="28"/>
        </w:rPr>
        <w:t xml:space="preserve">связь с лептогенезом</w:t>
      </w:r>
      <w:r>
        <w:rPr>
          <w:sz w:val="28"/>
        </w:rPr>
        <w:t xml:space="preserve"> и может даже подразумевать отношение к шкале, объединяющей электрослабое и </w:t>
      </w:r>
      <w:r>
        <w:rPr>
          <w:sz w:val="28"/>
        </w:rPr>
        <w:t xml:space="preserve">сильное взаимодействия. Тогда массы легких нейтрино появляются как собственные значения м</w:t>
      </w:r>
      <w:r>
        <w:rPr>
          <w:sz w:val="28"/>
        </w:rPr>
        <w:t xml:space="preserve">ассовой матрицы Майорана, а матрица Понтекорво-Маки-Накагава-Саката (далее ПМНС) U получается из относительного вращения полей </w:t>
      </w:r>
      <w:r>
        <w:rPr>
          <w:sz w:val="28"/>
        </w:rPr>
        <w:t xml:space="preserve">левых заряженных лептонов и нейтрино (с которыми связан заряженный ток).</w:t>
      </w:r>
      <w:r>
        <w:rPr>
          <w:sz w:val="28"/>
        </w:rPr>
      </w:r>
      <w:r>
        <w:rPr>
          <w:sz w:val="24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Вспомним, что абсолютные массы нейтрино появляются в теории как собственные состояния </w:t>
      </w:r>
      <w:r>
        <w:rPr>
          <w:sz w:val="28"/>
          <w:highlight w:val="none"/>
        </w:rPr>
        <w:t xml:space="preserve">матрицы эффективных масс легких нейтрино. Хотя эксперименты с нейтринными осцилляциями способны измерять </w:t>
      </w:r>
      <w:r>
        <w:rPr>
          <w:sz w:val="28"/>
          <w:highlight w:val="none"/>
        </w:rPr>
        <w:t xml:space="preserve">расщепление квадрата массы среди них и даже упорядочение масс, они не могут дать</w:t>
      </w:r>
      <w:r>
        <w:rPr>
          <w:sz w:val="28"/>
          <w:highlight w:val="none"/>
        </w:rPr>
        <w:t xml:space="preserve"> абсолютную</w:t>
      </w:r>
      <w:r>
        <w:rPr>
          <w:sz w:val="28"/>
          <w:highlight w:val="none"/>
        </w:rPr>
        <w:t xml:space="preserve"> шкалу масс нейтрино.</w:t>
      </w:r>
      <w:r>
        <w:rPr>
          <w:sz w:val="28"/>
          <w:highlight w:val="none"/>
        </w:rPr>
        <w:t xml:space="preserve"> Осцилляции нейтрино дают нижнюю оценку суммы </w:t>
      </w:r>
      <w:r>
        <w:rPr>
          <w:sz w:val="28"/>
          <w:highlight w:val="none"/>
        </w:rPr>
        <w:t xml:space="preserve">масс нейтрино 0,06 эВ и 0,10 эВ для нормального и обратного порядков соответственно, в то время как </w:t>
      </w:r>
      <w:r>
        <w:rPr>
          <w:sz w:val="28"/>
          <w:highlight w:val="none"/>
        </w:rPr>
        <w:t xml:space="preserve">текущие верхние границы, полученные различными методами, меньше 1 эВ. Если сумма масс нейтрино </w:t>
      </w:r>
      <w:r>
        <w:rPr>
          <w:sz w:val="28"/>
          <w:highlight w:val="none"/>
        </w:rPr>
        <w:t xml:space="preserve">близка к нижней границе, мы говорим об иерархической схеме, где масса легкого нейтрино</w:t>
      </w:r>
      <w:r>
        <w:rPr>
          <w:sz w:val="28"/>
          <w:highlight w:val="none"/>
        </w:rPr>
        <w:t xml:space="preserve"> ближе к нулю по сравнению с  расщеплениями масс. Если она близка к верхней </w:t>
      </w:r>
      <w:r>
        <w:rPr>
          <w:sz w:val="28"/>
          <w:highlight w:val="none"/>
        </w:rPr>
        <w:t xml:space="preserve">границе, то речь уже идет о вырожденных массах нейтрино, поскольку расщепления |∆m</w:t>
      </w:r>
      <w:r>
        <w:rPr>
          <w:sz w:val="28"/>
          <w:highlight w:val="none"/>
          <w:vertAlign w:val="superscript"/>
        </w:rPr>
        <w:t xml:space="preserve">2</w:t>
      </w:r>
      <w:r>
        <w:rPr>
          <w:sz w:val="28"/>
          <w:highlight w:val="none"/>
        </w:rPr>
        <w:t xml:space="preserve">|</w:t>
      </w:r>
      <w:r>
        <w:rPr>
          <w:rFonts w:ascii="DejaVu Serif" w:hAnsi="DejaVu Serif" w:cs="DejaVu Serif" w:eastAsia="DejaVu Serif" w:hint="default"/>
          <w:sz w:val="28"/>
          <w:highlight w:val="none"/>
        </w:rPr>
        <w:t xml:space="preserve">≪</w:t>
      </w:r>
      <w:r>
        <w:rPr>
          <w:sz w:val="28"/>
          <w:highlight w:val="none"/>
        </w:rPr>
        <w:t xml:space="preserve">m</w:t>
      </w:r>
      <w:r>
        <w:rPr>
          <w:sz w:val="28"/>
          <w:highlight w:val="none"/>
          <w:vertAlign w:val="superscript"/>
        </w:rPr>
        <w:t xml:space="preserve">2</w:t>
      </w:r>
      <w:r>
        <w:rPr>
          <w:sz w:val="28"/>
          <w:highlight w:val="none"/>
        </w:rPr>
        <w:t xml:space="preserve">  малы </w:t>
      </w:r>
      <w:r>
        <w:rPr>
          <w:sz w:val="28"/>
          <w:highlight w:val="none"/>
        </w:rPr>
        <w:t xml:space="preserve">по сравнению с массами. Порядок масс нейтрино и масштаб шкалы являются важными параметрами для </w:t>
      </w:r>
      <w:r>
        <w:rPr>
          <w:sz w:val="28"/>
          <w:highlight w:val="none"/>
        </w:rPr>
        <w:t xml:space="preserve">теоретических моделей, потому что устройство аромата в лагранжиане, описывающем </w:t>
      </w:r>
      <w:r>
        <w:rPr>
          <w:sz w:val="28"/>
          <w:highlight w:val="none"/>
        </w:rPr>
        <w:t xml:space="preserve">массу нейтрино будет сильно различаться в нормальном иерархическом, обратном иерархическом и вырожденном случаях. </w:t>
      </w:r>
      <w:r>
        <w:rPr>
          <w:sz w:val="28"/>
          <w:highlight w:val="none"/>
        </w:rPr>
      </w:r>
      <w:r>
        <w:rPr>
          <w:sz w:val="24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DejaVu Serif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2022-05-05T20:15:16Z</dcterms:modified>
</cp:coreProperties>
</file>