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AI 测试用例生成器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AI Test Case Generator</w:t>
      </w:r>
    </w:p>
    <w:p>
      <w:pPr>
        <w:spacing w:after="120" w:before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项目规格说明书  |  Project Specification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v1.0  —  2025年</w:t>
      </w:r>
    </w:p>
    <w:p>
      <w:pPr>
        <w:pBdr>
          <w:top w:val="single" w:color="CCCCCC" w:sz="4" w:space="4"/>
        </w:pBdr>
        <w:spacing w:before="7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内部文件 · 仕于内网隔离环境部署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项目概述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背景与目标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测试工程师在日常工作中需要针对同一功能编写大量格式相似、逻辑重复的测试用例，重复劳动量大、效率低下。本项目目标：测试工程师只需写一条示例用例 + 需求描述，AI 自动举一反三生成其余用例。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部署环境约束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本项目将运行于完全隔离的内网环境，以下是该限制带来的架构决策：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所有依赖必须完全开源，不依赖任何商业闭源 SDK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优先使用 Python 标准库，减少第三方包引入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LLM 接口通过标准 HTTP 调用，兼容主流本地部署模型（Ollama / vLLM / FastChat）</w:t>
      </w:r>
    </w:p>
    <w:p>
      <w:pPr>
        <w:pStyle w:val="ListParagraph"/>
        <w:numPr>
          <w:ilvl w:val="0"/>
          <w:numId w:val="2"/>
        </w:numPr>
        <w:spacing w:after="80"/>
      </w:pPr>
      <w:r>
        <w:t>Web 服务层使用 Python 标准库 http.server，无第三方依赖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技术选型</w:t>
      </w:r>
    </w:p>
    <w:p>
      <w:pPr>
        <w:pStyle w:val="Heading2"/>
        <w:spacing w:after="120" w:before="240"/>
      </w:pPr>
      <w:r>
        <w:t>2.1 依赖清单</w:t>
      </w:r>
      <w:r/>
      <w:r/>
      <w:r/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组件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选择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理由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安装方式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 框架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轻量、内网可离线 pip 安装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pip install flask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HTTP 请求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urllib (Python 标准库)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零依赖，无需安装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无需安装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JSON 处理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json (Python 标准库)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零依赖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无需安装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JSON 文件 + 标准库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P0/P1 无需数据库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无需安装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LLM 后端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Ollama / vLLM / 任意兼容 OpenAI 接口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通过 HTTP 接口解耦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独立部署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t>所有调用通过一个统一的 LLMClient 类封装，支持任意兼容 OpenAI / Anthropic 接口的后端。切换模型只需修改配置文件中的 base_url 和 model_name。\n支持供应商：\n- OpenAI 兼容：Ollama / vLLM / FastChat / 方舟 API\n- Anthropic 兼容：火山方舟 Coding Plan\n- Azure OpenAI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所有调用通过一个统一的 LLMClient 类封装，支持任意兼容 OpenAI Chat Completions 接口的后端。切换模型只需修改配置文件中的 base_url 和 model_name，不需改任何业务代码。</w:t>
      </w:r>
    </w:p>
    <w:p>
      <w:pPr>
        <w:pBdr>
          <w:left w:val="single" w:color="2E75B6" w:sz="12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典型兼容方案：Ollama 默认监听 http://localhost:11434，vLLM 默认 http://localhost:8000，两者均支持 /v1/chat/completions 等同一套接口。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架构设计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整体流程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下图为 P0 阶段的核心执行流程，采用确定性状态机实现：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步骤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操作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负责模块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用户输入需求 + 示例用例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web/ 前端表单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加载系统提示词模板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prompts/system_prompt.md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组装 Prompt 并调用 LLM API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src/api/llm_client.py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校验输出格式（代码强制）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src/tools/formatter.py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返回结果 + 支持导出 Markdown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web/ 结果展示、src/tools/exporter.py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目录结构</w:t>
      </w:r>
    </w:p>
    <w:p>
      <w:pPr>
        <w:spacing w:after="120"/>
      </w:pPr>
      <w:r>
        <w:t>P0 阶段目录结构：\n- web/app.py          Web 服务入口（http.server）\n- config.json        LLM 配置\n- prompts/         提示词模板\n- src/api/         LLM HTTP 封装\n- src/workflow/   状态机编排\n- src/tools/     格式校验与导出\n- data/           历史记录与反馈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路径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prompts/system_prompt.md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核心提示词模板，最重要的文件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src/api/llm_client.py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LLM HTTP 调用封装，兼容各种本地模型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src/tools/formatter.py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格式校验工具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src/tools/exporter.py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Markdown 导出工具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src/workflow/pipeline.py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状态机编排，串起整个流程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web/app.py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Flask Web 服务入口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config.json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LLM 地址、模型名称等配置，不写入代码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AGENTS.md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踩坑记录和运维规则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仅包含 flask，其余均为 Python 标准库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功能规格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输入规格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类型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说明与约束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测试需求描述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必填，描述测试功能范围和关注点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示例用例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文本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必填，粘贴一条格式正确的用例，AI 会自动提取字段结构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生成数量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数字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默认 7，范围 3—20，超过 20 条自动分批生成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LLM 配置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JSON 配置文件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base_url 和 model_name 写入 config.json，不侵入代码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输出规格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严格保持示例用例的字段结构，不增不减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用例 ID 从 TC_002 开始顺序编号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覆盖四种场景：正常功能、边界値、异常输入、特殊业务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不生成与示例重复的用例</w:t>
      </w:r>
    </w:p>
    <w:p>
      <w:pPr>
        <w:pStyle w:val="ListParagraph"/>
        <w:numPr>
          <w:ilvl w:val="0"/>
          <w:numId w:val="2"/>
        </w:numPr>
        <w:spacing w:after="80"/>
      </w:pPr>
      <w:r>
        <w:t>支持导出 Markdown 文件，支持 CSV 导出（Python csv 模块实现）</w:t>
      </w:r>
    </w:p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错误处理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错误情形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处理策略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格式校验不通过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自动把校验结果和缺失字段反馈给 AI，重试，最多 2 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LLM API 超时 / 连接失败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返回明确错误信息，提示用户检查本地模型服务是否已启动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输入内容为空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前端直接拦截，不发起 API 请求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分阶段路线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P0 阶段 — 最小可用版本（1−2 周）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目标：能跑通一次完整流程，内网可用。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基础 Web 页面（输入框 + 生成按鈕）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系统提示词模板（最重要）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LLM HTTP 封装层，支持 config.json 配置地址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基础格式校验 + 导出 Markdown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AGENTS.md 初始化</w:t>
      </w:r>
    </w:p>
    <w:p>
      <w:pPr>
        <w:spacing w:after="160"/>
      </w:pPr>
    </w:p>
    <w:p>
      <w:pPr>
        <w:pStyle w:val="Heading2"/>
        <w:spacing w:after="120" w:before="240"/>
      </w:pPr>
      <w:r>
        <w:t>P1 阶段 — 质量优化（已完成）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目标：生成质量可缺。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双 Agent 评审机制（可开关）</w:t>
      </w:r>
    </w:p>
    <w:p>
      <w:pPr>
        <w:pStyle w:val="ListParagraph"/>
        <w:numPr>
          <w:ilvl w:val="0"/>
          <w:numId w:val="2"/>
        </w:numPr>
        <w:spacing w:after="80"/>
      </w:pPr>
      <w:r>
        <w:t>简单去重工具（字符串相似度，阈值&gt;0.98）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上下文 token 控制，超 20 条自动分批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用户反馈收集（存 JSON 文件）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历史生成结果保存</w:t>
      </w:r>
    </w:p>
    <w:p>
      <w:pPr>
        <w:spacing w:after="160"/>
      </w:pPr>
    </w:p>
    <w:p>
      <w:pPr>
        <w:pStyle w:val="Heading2"/>
        <w:spacing w:after="120" w:before="240"/>
      </w:pPr>
      <w:r>
        <w:t>P2 阶段 — 记忆与学习系统（持续迭代）</w:t>
      </w:r>
    </w:p>
    <w:p>
      <w:pPr>
        <w:spacing w:after="120"/>
      </w:pPr>
      <w:r>
        <w:t>目标：越用越准，借鉴OpenClaw设计理念。</w:t>
      </w:r>
    </w:p>
    <w:p>
      <w:pPr>
        <w:pStyle w:val="ListParagraph"/>
        <w:numPr>
          <w:ilvl w:val="0"/>
          <w:numId w:val="2"/>
        </w:numPr>
        <w:spacing w:after="80"/>
      </w:pPr>
      <w:r>
        <w:t>核心能力：</w:t>
      </w:r>
    </w:p>
    <w:p>
      <w:pPr>
        <w:pStyle w:val="ListParagraph"/>
        <w:numPr>
          <w:ilvl w:val="0"/>
          <w:numId w:val="2"/>
        </w:numPr>
        <w:spacing w:after="80"/>
      </w:pPr>
      <w:r>
        <w:t>1. Memory系统：记录用户交互、学习规则、保存标注用例</w:t>
      </w:r>
    </w:p>
    <w:p>
      <w:pPr>
        <w:pStyle w:val="ListParagraph"/>
        <w:numPr>
          <w:ilvl w:val="0"/>
          <w:numId w:val="2"/>
        </w:numPr>
        <w:spacing w:after="80"/>
      </w:pPr>
      <w:r>
        <w:t>2. 规则提取：AI自动从反馈中总结可复用的测试规则</w:t>
      </w:r>
    </w:p>
    <w:p>
      <w:pPr>
        <w:pStyle w:val="ListParagraph"/>
        <w:numPr>
          <w:ilvl w:val="0"/>
          <w:numId w:val="2"/>
        </w:numPr>
        <w:spacing w:after="80"/>
      </w:pPr>
      <w:r>
        <w:t>3. 规则注入：下次生成时自动注入已学习的规则</w:t>
      </w:r>
    </w:p>
    <w:p>
      <w:r>
        <w:t>4. 多轮对话：用户可针对单个用例反馈，AI迭代修改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t>5. 用例标签：可选标签（✅可投产/❌舍弃/⚠️待修改）</w:t>
      </w:r>
    </w:p>
    <w:p>
      <w:pPr>
        <w:pStyle w:val="Heading2"/>
        <w:spacing w:after="120" w:before="240"/>
      </w:pPr>
      <w:r>
        <w:t>6. 批量操作：批量打标签、导出选中用例</w:t>
      </w:r>
    </w:p>
    <w:p>
      <w:pPr>
        <w:spacing w:after="120"/>
      </w:pPr>
      <w:r>
        <w:t>7. 版本历史：第N版切换，对比修改</w:t>
      </w:r>
    </w:p>
    <w:p>
      <w:pPr>
        <w:pStyle w:val="ListParagraph"/>
        <w:numPr>
          <w:ilvl w:val="0"/>
          <w:numId w:val="3"/>
        </w:numPr>
        <w:spacing w:after="80"/>
      </w:pPr>
      <w:r>
        <w:t>8. 最终保存：保存“可投产”用例到正式目录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执行步骤：先提取示例规则，再分场景生成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格式约束：严格保持示例字段结构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禁止事项：明确列出不允许的行为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场景覆盖要求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2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场景类型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最少条数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正常功能场景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正确账号密码登录成功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边界値场景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密码刚好 8 个字符（最小限制）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异常输入场景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用户名为空、密码错误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特殊业务场景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连续失败 3 次后账号锁定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非功能性需求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类别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指标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响应时间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单次生成 &lt; 30s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主要取决于本地模型推理速度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token 控制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单次请求 ≤ 4000 tokens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示例 + 需求 + 提示词总和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并发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P0 单用户，P1 再评估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Flask 单进程外包满足 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安全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内网隔离，不出外网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所有网络请求均指向内网 LLM 地址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可移植性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3.8+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标准库 + Flask，跨平台无障碍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开放问题与风险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8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应对方案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内网 LLM 模型质量未知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提示词预留模型名配置接口，待测试后调优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示例用例格式异常复杂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P0 提示词加入常见格式容错说明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LLM 内网服务尚未就绪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P0 先用 mock 数据跨过，不阻塞前端开发</w:t>
            </w:r>
          </w:p>
        </w:tc>
      </w:tr>
    </w:tbl>
    <w:p>
      <w:pPr>
        <w:spacing w:after="360"/>
      </w:pPr>
    </w:p>
    <w:p>
      <w:pPr>
        <w:pBdr>
          <w:top w:val="single" w:color="CCCCCC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本文件由 AI 辅助起草，项目组审阅确认后生效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AI 测试用例生成器 · 项目规格说明书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2026-04-15T03:09:38.470Z</dcterms:created>
  <dcterms:modified xsi:type="dcterms:W3CDTF">2026-04-15T03:09:38.471Z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