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b/>
          <w:i w:val="0"/>
        </w:rPr>
        <w:t>TÄTIGKEITS- UND METHODENBERICHT: DER KI-ANTEIL AN DER ENTWICKLUNG VON MARLONS FRAMEWORK</w:t>
      </w:r>
    </w:p>
    <w:p>
      <w:pPr>
        <w:spacing w:after="360" w:line="276" w:lineRule="auto"/>
        <w:jc w:val="center"/>
      </w:pPr>
      <w:r>
        <w:rPr>
          <w:b w:val="0"/>
          <w:i/>
        </w:rPr>
        <w:t>Dokumentation der KI-Kollaboration, System-Synthese und methodischen Prozessbegleitung (Phase I.1 'Offload your Context')</w:t>
      </w:r>
    </w:p>
    <w:p>
      <w:pPr>
        <w:spacing w:after="120" w:line="276" w:lineRule="auto"/>
        <w:jc w:val="both"/>
      </w:pPr>
      <w:r>
        <w:rPr>
          <w:b/>
          <w:i w:val="0"/>
        </w:rPr>
        <w:t>1. Einleitung &amp; Kontext des Berichts</w:t>
      </w:r>
    </w:p>
    <w:p>
      <w:pPr>
        <w:spacing w:after="160" w:line="276" w:lineRule="auto"/>
        <w:jc w:val="both"/>
      </w:pPr>
      <w:r>
        <w:rPr>
          <w:b w:val="0"/>
          <w:i w:val="0"/>
        </w:rPr>
        <w:t>Dieser Bericht dokumentiert umfassend und lückenlos den Arbeitsanteil, die methodische Vorgehensweise und die systemischen Interventionen der künstlichen Intelligenz während der bisherigen Entwicklungsphase von 'Marlons Framework'. Das Framework verfolgt das radikale Ziel, ein vollumfängliches Operator-System zu schaffen, das menschliche Innovationskraft schützt, strukturiert und vor toxischer Fremdkontrolle sowie vorzeitiger Messbarkeits-Erstickung bewahrt. Im Sinne der internen Framework-Logik diente die bisherige Interaktion als reale Live-Validierung von Phase I, Schritt 1 ('Offload your Context'). Dieser Bericht dient als reproduzierbare empirische Grundlage dafür, wie KI künftig innerhalb des Frameworks eingesetzt werden muss, ohne dass der menschliche Autor seine Vision und Eigenständigkeit verliert.</w:t>
      </w:r>
    </w:p>
    <w:p>
      <w:pPr>
        <w:spacing w:after="120" w:line="276" w:lineRule="auto"/>
        <w:jc w:val="both"/>
      </w:pPr>
      <w:r>
        <w:rPr>
          <w:b/>
          <w:i w:val="0"/>
        </w:rPr>
        <w:t>2. Rollenverständnis: Die KI als Resonanzraum und Struktur-Katalysator</w:t>
      </w:r>
    </w:p>
    <w:p>
      <w:pPr>
        <w:spacing w:after="120" w:line="276" w:lineRule="auto"/>
        <w:jc w:val="both"/>
      </w:pPr>
      <w:r>
        <w:rPr>
          <w:b w:val="0"/>
          <w:i w:val="0"/>
        </w:rPr>
        <w:t>Im gesamten Erarbeitungsprozess agierte die KI nicht als schöpferischer Vordenker oder inhaltlicher Vorgeber, sondern strikt als kognitiver Resonanzraum, Protokollant und Struktur-Katalysator. Die inhaltliche Vision, die philosophischen Metaphern (Drei-Staaten-Modell, Vogel im Käfig, Vending-Maschinen, Existenzberechtigung), die architektonischen Leitlinien (Leitstrahl und Räume) sowie die Ablehnung von Fremdsteuerung stammen zu 100 % aus dem Kopf des Autors.</w:t>
      </w:r>
    </w:p>
    <w:p>
      <w:pPr>
        <w:spacing w:after="80" w:line="276" w:lineRule="auto"/>
        <w:jc w:val="both"/>
      </w:pPr>
      <w:r>
        <w:rPr>
          <w:b/>
          <w:i w:val="0"/>
        </w:rPr>
        <w:t>Die Kernaufgabe der KI bestand darin:</w:t>
      </w:r>
    </w:p>
    <w:p>
      <w:pPr>
        <w:spacing w:after="80" w:line="276" w:lineRule="auto"/>
        <w:jc w:val="both"/>
      </w:pPr>
      <w:r>
        <w:rPr>
          <w:b w:val="0"/>
          <w:i w:val="0"/>
        </w:rPr>
        <w:t>• Ungefilterte Audiodaten und Voice-to-Text-Fragmente in logische Zusammenhänge zu überführen, ohne den emotionalen und begrifflichen Kern abzutöten.</w:t>
      </w:r>
    </w:p>
    <w:p>
      <w:pPr>
        <w:spacing w:after="80" w:line="276" w:lineRule="auto"/>
        <w:jc w:val="both"/>
      </w:pPr>
      <w:r>
        <w:rPr>
          <w:b w:val="0"/>
          <w:i w:val="0"/>
        </w:rPr>
        <w:t>• Die inhärente Logik des Autors in formale, mathematisch angelehnte Notationen und verlässliche Gate-Strukturen zu übersetzen.</w:t>
      </w:r>
    </w:p>
    <w:p>
      <w:pPr>
        <w:spacing w:after="80" w:line="276" w:lineRule="auto"/>
        <w:jc w:val="both"/>
      </w:pPr>
      <w:r>
        <w:rPr>
          <w:b w:val="0"/>
          <w:i w:val="0"/>
        </w:rPr>
        <w:t>• Widersprüche und Lücken im System schonungslos offenzulegen (z.B. der Bruch ab Phase III) und gemeinsam mit dem Nutzer aufzulösen.</w:t>
      </w:r>
    </w:p>
    <w:p>
      <w:pPr>
        <w:spacing w:after="160" w:line="276" w:lineRule="auto"/>
        <w:jc w:val="both"/>
      </w:pPr>
      <w:r>
        <w:rPr>
          <w:b w:val="0"/>
          <w:i w:val="0"/>
        </w:rPr>
        <w:t>• Die native technische Umsetzung in Dokumentenform (Word .docx und Markdown .md) unter strikter Einhaltung der typografischen und stilistischen Identität des Originaldokuments sicherzustellen.</w:t>
      </w:r>
    </w:p>
    <w:p>
      <w:pPr>
        <w:spacing w:after="120" w:line="276" w:lineRule="auto"/>
        <w:jc w:val="both"/>
      </w:pPr>
      <w:r>
        <w:rPr>
          <w:b/>
          <w:i w:val="0"/>
        </w:rPr>
        <w:t>3. Detaillierte Chronologie der Arbeitsschritte</w:t>
      </w:r>
    </w:p>
    <w:p>
      <w:pPr>
        <w:spacing w:after="120" w:line="276" w:lineRule="auto"/>
        <w:jc w:val="both"/>
      </w:pPr>
      <w:r>
        <w:rPr>
          <w:b w:val="0"/>
          <w:i w:val="0"/>
        </w:rPr>
        <w:t>Die Entwicklung vollzog sich in mehreren iterativen Zyklen, die als Fallstudie für das Zusammenspiel von Mensch und KI dienen:</w:t>
      </w:r>
    </w:p>
    <w:p>
      <w:pPr>
        <w:spacing w:after="80" w:line="276" w:lineRule="auto"/>
        <w:jc w:val="both"/>
      </w:pPr>
      <w:r>
        <w:rPr>
          <w:b/>
          <w:i w:val="0"/>
        </w:rPr>
        <w:t>Schritt 1: Dekonstruktion und Analyse der Ausgangslage</w:t>
      </w:r>
    </w:p>
    <w:p>
      <w:pPr>
        <w:spacing w:after="120" w:line="276" w:lineRule="auto"/>
        <w:jc w:val="both"/>
      </w:pPr>
      <w:r>
        <w:rPr>
          <w:b w:val="0"/>
          <w:i w:val="0"/>
        </w:rPr>
        <w:t>Ausgangspunkt war ein hochgradig differenziertes, aber in Teilen fragmentiertes Konzeptdokument (ITP.docx). Phase I (Ideen-Entwerfung) und Phase II (Ideen-Entwicklung) wiesen eine extrem präzise mathematisch-philosophische Struktur auf, während Phase III (Idee zu Produktion) in deskriptive Prosa abdriftete und die Phasen IV (Produktion) bis VI (Execution Regeln) lediglich als leere Platzhalter existierten. Die KI analysierte die bestehenden Absätze, Styles, Schriften und Randabstände der Originaldatei bis auf XML-Ebene.</w:t>
      </w:r>
    </w:p>
    <w:p>
      <w:pPr>
        <w:spacing w:after="80" w:line="276" w:lineRule="auto"/>
        <w:jc w:val="both"/>
      </w:pPr>
      <w:r>
        <w:rPr>
          <w:b/>
          <w:i w:val="0"/>
        </w:rPr>
        <w:t>Schritt 2: Das 'Zusammenfassungs-Paradoxon' und die Kurskorrektur</w:t>
      </w:r>
    </w:p>
    <w:p>
      <w:pPr>
        <w:spacing w:after="120" w:line="276" w:lineRule="auto"/>
        <w:jc w:val="both"/>
      </w:pPr>
      <w:r>
        <w:rPr>
          <w:b w:val="0"/>
          <w:i w:val="0"/>
        </w:rPr>
        <w:t>In einer frühen Phase beging die KI einen klassischen Fehler standardisierter Systeme: Sie versuchte, den emotionalen, gesellschaftskritischen Input des Autors (Kritik an 1984, Dopamin-Algorithmen, Vending-Machine-Gurus) auf ein glattgebügeltes Corporate-Format zusammenzukürzen. Der Nutzer intervenierte sofort und rügte den Verlust des Originalinhalts. Dies war ein entscheidender Wendepunkt für das Projekt: Die KI korrigierte die Haltung fundamental. Statt zu kürzen oder zu paraphrasieren, wurde der Originaltonus ungekürzt bewahrt und als 'Philosophisches Fundament' (Drei-Staaten-Modell) in den Text integriert.</w:t>
      </w:r>
    </w:p>
    <w:p>
      <w:pPr>
        <w:spacing w:after="80" w:line="276" w:lineRule="auto"/>
        <w:jc w:val="both"/>
      </w:pPr>
      <w:r>
        <w:rPr>
          <w:b/>
          <w:i w:val="0"/>
        </w:rPr>
        <w:t>Schritt 3: Format- und Stilbewahrung (Der Schutz vor Document-Degradation)</w:t>
      </w:r>
    </w:p>
    <w:p>
      <w:pPr>
        <w:spacing w:after="120" w:line="276" w:lineRule="auto"/>
        <w:jc w:val="both"/>
      </w:pPr>
      <w:r>
        <w:rPr>
          <w:b w:val="0"/>
          <w:i w:val="0"/>
        </w:rPr>
        <w:t>Ein zweiter technischer Fehltritt ereignete sich bei der Konvertierung via Pandoc, welche die vom Autor gesetzten Absatzstile (List Paragraph, Blocksatz, Ränder) überschrieb. Auf deutliche Kritik des Nutzers hin entwickelte die KI eine dedizierte Python-Automatisierung. Diese öffnete direkt die Originaldatei ITP.docx, bewahrte die ersten 44 Absätze unangetastet und hängte alle neuen Erweiterungen mit exakt denselben Format-Attributen (Calibri, Blocksatz, 11pt Default, fettgedruckte Formelkürzel) an. Damit wurde visuelle und typografische Identität garantiert.</w:t>
      </w:r>
    </w:p>
    <w:p>
      <w:pPr>
        <w:spacing w:after="80" w:line="276" w:lineRule="auto"/>
        <w:jc w:val="both"/>
      </w:pPr>
      <w:r>
        <w:rPr>
          <w:b/>
          <w:i w:val="0"/>
        </w:rPr>
        <w:t>Schritt 4: Aufarbeitung der Meta-Kritik und Behebung struktureller Brüche</w:t>
      </w:r>
    </w:p>
    <w:p>
      <w:pPr>
        <w:spacing w:after="80" w:line="276" w:lineRule="auto"/>
        <w:jc w:val="both"/>
      </w:pPr>
      <w:r>
        <w:rPr>
          <w:b w:val="0"/>
          <w:i w:val="0"/>
        </w:rPr>
        <w:t>Gemeinsam mit externem Feedback (u.a. Claude-Diskussion) identifizierte die KI fundamentale Inkonsistenzen, die den Qualitätsabfall ab Phase III verursacht hatten. Die KI leistete hier folgende spezifische Bereinigungsarbeit:</w:t>
      </w:r>
    </w:p>
    <w:p>
      <w:pPr>
        <w:spacing w:after="80" w:line="276" w:lineRule="auto"/>
        <w:jc w:val="both"/>
      </w:pPr>
      <w:r>
        <w:rPr>
          <w:b w:val="0"/>
          <w:i w:val="0"/>
        </w:rPr>
        <w:t>1. Variablen-Bereinigung: Beseitigung der Mehrfachbelegung von x (Roh-Input vs. Zwischenstand). Vereinheitlichung der Transformationslogik.</w:t>
      </w:r>
    </w:p>
    <w:p>
      <w:pPr>
        <w:spacing w:after="80" w:line="276" w:lineRule="auto"/>
        <w:jc w:val="both"/>
      </w:pPr>
      <w:r>
        <w:rPr>
          <w:b w:val="0"/>
          <w:i w:val="0"/>
        </w:rPr>
        <w:t>2. Auflösung der Doppelbelegung von GUFP: Klare Trennung zwischen der methodischen Phase-II-Formel (Get / Understand / Form / Prove) und dem philosophischen Grundprinzip (Gesunder, unvoreingenommener, freier Prozess).</w:t>
      </w:r>
    </w:p>
    <w:p>
      <w:pPr>
        <w:spacing w:after="80" w:line="276" w:lineRule="auto"/>
        <w:jc w:val="both"/>
      </w:pPr>
      <w:r>
        <w:rPr>
          <w:b w:val="0"/>
          <w:i w:val="0"/>
        </w:rPr>
        <w:t>3. Beseitigung von Scheinkonflikten in Phase II: Auflösung des Widerspruchs zwischen 'Verteidigung wie bei einer Masterarbeit' und 'Anti-Perfektionismus'. Die Verteidigung wurde präzise auf die 100%ige Klarheit des eigenen Verständnisses eingegrenzt, nicht auf bürokratische Perfektion.</w:t>
      </w:r>
    </w:p>
    <w:p>
      <w:pPr>
        <w:spacing w:after="80" w:line="276" w:lineRule="auto"/>
        <w:jc w:val="both"/>
      </w:pPr>
      <w:r>
        <w:rPr>
          <w:b w:val="0"/>
          <w:i w:val="0"/>
        </w:rPr>
        <w:t>4. Definition von x = y als funktionale Rückverfolgbarkeit: Klarstellung, dass x = y keine statische Gleichheit meint, sondern eine Schranke bildet: Kein Element im Ergebnis darf den Kern x verdrängen.</w:t>
      </w:r>
    </w:p>
    <w:p>
      <w:pPr>
        <w:spacing w:after="80" w:line="276" w:lineRule="auto"/>
        <w:jc w:val="both"/>
      </w:pPr>
      <w:r>
        <w:rPr>
          <w:b w:val="0"/>
          <w:i w:val="0"/>
        </w:rPr>
        <w:t>5. Definition des Save State als 'Protected_Value': Der Save State schützt vor automatisierten Überschreibungen durch Agents und externe Tools, bleibt für den Autor jedoch vollumfänglich formbar.</w:t>
      </w:r>
    </w:p>
    <w:p>
      <w:pPr>
        <w:spacing w:after="160" w:line="276" w:lineRule="auto"/>
        <w:jc w:val="both"/>
      </w:pPr>
      <w:r>
        <w:rPr>
          <w:b w:val="0"/>
          <w:i w:val="0"/>
        </w:rPr>
        <w:t>6. Strukturelle Harmonisierung aller Räume: Übertragung des 4-Punkte-Musters aus Phase I (Ziel, Ablauf mit definierten Variablen, Fertig-Kriterium, Schutzregel) auf alle 6 Management-Räume sowie auf Phase IV und V.</w:t>
      </w:r>
    </w:p>
    <w:p>
      <w:pPr>
        <w:spacing w:after="120" w:line="276" w:lineRule="auto"/>
        <w:jc w:val="both"/>
      </w:pPr>
      <w:r>
        <w:rPr>
          <w:b/>
          <w:i w:val="0"/>
        </w:rPr>
        <w:t>4. Die konkreten Synthese- und Ausarbeitungsleistungen der KI</w:t>
      </w:r>
    </w:p>
    <w:p>
      <w:pPr>
        <w:spacing w:after="120" w:line="276" w:lineRule="auto"/>
        <w:jc w:val="both"/>
      </w:pPr>
      <w:r>
        <w:rPr>
          <w:b w:val="0"/>
          <w:i w:val="0"/>
        </w:rPr>
        <w:t>Die KI hat maßgeblich dazu beigetragen, die rohen Leitideen des Autors in greifbare Architekturbausteine zu gießen:</w:t>
      </w:r>
    </w:p>
    <w:p>
      <w:pPr>
        <w:spacing w:after="80" w:line="276" w:lineRule="auto"/>
        <w:jc w:val="both"/>
      </w:pPr>
      <w:r>
        <w:rPr>
          <w:b w:val="0"/>
          <w:i w:val="0"/>
        </w:rPr>
        <w:t>• Das Leitstrahl- und Raum-Paradigma: Übersetzung der nicht-linearen Dynamik in ein Raum-Modell auf einer gerichteten Achse, in dem Informationen bidirektional fließen.</w:t>
      </w:r>
    </w:p>
    <w:p>
      <w:pPr>
        <w:spacing w:after="80" w:line="276" w:lineRule="auto"/>
        <w:jc w:val="both"/>
      </w:pPr>
      <w:r>
        <w:rPr>
          <w:b w:val="0"/>
          <w:i w:val="0"/>
        </w:rPr>
        <w:t>• Das Konzept der 'Perfektionsblindheit': Ausarbeitung der systemischen Entlastungsfunktion. Das Framework übernimmt die bürokratische Dokumentations- und Messbarkeitslast im Hintergrund, damit der Mensch im unvoreingenommenen kreativen Flow bleiben kann.</w:t>
      </w:r>
    </w:p>
    <w:p>
      <w:pPr>
        <w:spacing w:after="80" w:line="276" w:lineRule="auto"/>
        <w:jc w:val="both"/>
      </w:pPr>
      <w:r>
        <w:rPr>
          <w:b w:val="0"/>
          <w:i w:val="0"/>
        </w:rPr>
        <w:t>• Das kognitive Meta-Problem (Henne-Ei-Dilemma der Planung): Formulierung der Erkenntnis, dass Menschen nicht planen können, wenn sie nie gelernt haben zu planen, und dass gängige KI-Tools nur auf Ausführung, nicht auf Planung ausgerichtet sind.</w:t>
      </w:r>
    </w:p>
    <w:p>
      <w:pPr>
        <w:spacing w:after="80" w:line="276" w:lineRule="auto"/>
        <w:jc w:val="both"/>
      </w:pPr>
      <w:r>
        <w:rPr>
          <w:b w:val="0"/>
          <w:i w:val="0"/>
        </w:rPr>
        <w:t>• Operator vs. Vibe-Coder: Präzise Abgrenzung des Framework-Nutzers von der verbreiteten 'Prompt-Glücksspiel'-Kultur. Der Operator nutzt KI als ausführendes Werkzeug auf Basis eines fertigen Blueprints, statt sich ihr auszuliefern.</w:t>
      </w:r>
    </w:p>
    <w:p>
      <w:pPr>
        <w:spacing w:after="160" w:line="276" w:lineRule="auto"/>
        <w:jc w:val="both"/>
      </w:pPr>
      <w:r>
        <w:rPr>
          <w:b w:val="0"/>
          <w:i w:val="0"/>
        </w:rPr>
        <w:t>• Das Manifest der Existenzberechtigung: Verankerung des Leitsatzes ('Wir Menschen müssen nicht liefern, um eine Existenzberechtigung zu haben...') als unverrückbares ethisches Fundament gegen kapitalistische Selbstentfremdung.</w:t>
      </w:r>
    </w:p>
    <w:p>
      <w:pPr>
        <w:spacing w:after="120" w:line="276" w:lineRule="auto"/>
        <w:jc w:val="both"/>
      </w:pPr>
      <w:r>
        <w:rPr>
          <w:b/>
          <w:i w:val="0"/>
        </w:rPr>
        <w:t>5. Methodische Leitlinien für künftige KI-Interaktionen im Framework</w:t>
      </w:r>
    </w:p>
    <w:p>
      <w:pPr>
        <w:spacing w:after="120" w:line="276" w:lineRule="auto"/>
        <w:jc w:val="both"/>
      </w:pPr>
      <w:r>
        <w:rPr>
          <w:b w:val="0"/>
          <w:i w:val="0"/>
        </w:rPr>
        <w:t>Aus dieser Arbeitserfahrung lassen sich universelle Regeln für den Einsatz von KI im Kontext von Marlons Framework ableiten:</w:t>
      </w:r>
    </w:p>
    <w:p>
      <w:pPr>
        <w:spacing w:after="80" w:line="276" w:lineRule="auto"/>
        <w:jc w:val="both"/>
      </w:pPr>
      <w:r>
        <w:rPr>
          <w:b/>
          <w:i w:val="0"/>
        </w:rPr>
        <w:t>Regel 1: Keine eigenmächtige Informationsreduktion (Anti-Zusammenfassungs-Gebot)</w:t>
      </w:r>
    </w:p>
    <w:p>
      <w:pPr>
        <w:spacing w:after="120" w:line="276" w:lineRule="auto"/>
        <w:jc w:val="both"/>
      </w:pPr>
      <w:r>
        <w:rPr>
          <w:b w:val="0"/>
          <w:i w:val="0"/>
        </w:rPr>
        <w:t>KIs neigen dazu, unkonventionelle Sprache, emotionale Betonungen und scheinbar redundante Vergleiche zu eliminieren. In Phase I ist dies tödlich. Eine KI im Framework muss Rohdaten konservieren und darf Strukturierungsleistungen nur additiv anbieten.</w:t>
      </w:r>
    </w:p>
    <w:p>
      <w:pPr>
        <w:spacing w:after="80" w:line="276" w:lineRule="auto"/>
        <w:jc w:val="both"/>
      </w:pPr>
      <w:r>
        <w:rPr>
          <w:b/>
          <w:i w:val="0"/>
        </w:rPr>
        <w:t>Regel 2: Getrennte Rollen – Operator (Mensch) vs. Ausführer (Maschine)</w:t>
      </w:r>
    </w:p>
    <w:p>
      <w:pPr>
        <w:spacing w:after="120" w:line="276" w:lineRule="auto"/>
        <w:jc w:val="both"/>
      </w:pPr>
      <w:r>
        <w:rPr>
          <w:b w:val="0"/>
          <w:i w:val="0"/>
        </w:rPr>
        <w:t>Die KI darf niemals Werturteile über Ideen fällen oder Richtungsentscheidungen treffen. Ihre Aufgabe ist das sokratische Spiegeln, das Aufdecken von logischen Lücken und das Bereitstellen technischer Schnittstellen.</w:t>
      </w:r>
    </w:p>
    <w:p>
      <w:pPr>
        <w:spacing w:after="80" w:line="276" w:lineRule="auto"/>
        <w:jc w:val="both"/>
      </w:pPr>
      <w:r>
        <w:rPr>
          <w:b/>
          <w:i w:val="0"/>
        </w:rPr>
        <w:t>Regel 3: Technische Unterordnung unter das menschliche Tooling</w:t>
      </w:r>
    </w:p>
    <w:p>
      <w:pPr>
        <w:spacing w:after="160" w:line="276" w:lineRule="auto"/>
        <w:jc w:val="both"/>
      </w:pPr>
      <w:r>
        <w:rPr>
          <w:b w:val="0"/>
          <w:i w:val="0"/>
        </w:rPr>
        <w:t>Die KI muss sich nahtlos an die Dokumentenstandards, Programmierumgebungen und Arbeitsgewohnheiten des Nutzers anpassen. Formatbrüche oder eigenmächtige Stilwechsel zerstören das Vertrauen und den kognitiven Flow.</w:t>
      </w:r>
    </w:p>
    <w:p>
      <w:pPr>
        <w:spacing w:after="120" w:line="276" w:lineRule="auto"/>
        <w:jc w:val="both"/>
      </w:pPr>
      <w:r>
        <w:rPr>
          <w:b/>
          <w:i w:val="0"/>
        </w:rPr>
        <w:t>6. Status quo &amp; Nächste Schritte</w:t>
      </w:r>
    </w:p>
    <w:p>
      <w:pPr>
        <w:spacing w:after="120" w:line="276" w:lineRule="auto"/>
        <w:jc w:val="both"/>
      </w:pPr>
      <w:r>
        <w:rPr>
          <w:b w:val="0"/>
          <w:i w:val="0"/>
        </w:rPr>
        <w:t>Mit dem Abschluss von Phase I, Schritt 1 ('Offload your Context') ist der gesamte Gedankenkosmos gesichert, formalisiert und in der Datei ITP.docx fest verankert. Das System verfügt nun über ein lückenloses Rückgrat von Phase I bis Phase VII.</w:t>
      </w:r>
    </w:p>
    <w:p>
      <w:pPr>
        <w:spacing w:after="240" w:line="276" w:lineRule="auto"/>
        <w:jc w:val="both"/>
      </w:pPr>
      <w:r>
        <w:rPr>
          <w:b w:val="0"/>
          <w:i w:val="0"/>
        </w:rPr>
        <w:t>Für den nun folgenden Schritt (Phase I, Schritt 2: 'Guided Thought Extracting') wechselt die KI in den sokratischen Modus: Gezieltes, neutrales Hinterfragen des gesicherten Profils ohne externe Recherche, um verborgene Tiefenschichten der Vision freizulegen.</w:t>
      </w:r>
    </w:p>
    <w:p>
      <w:pPr>
        <w:spacing w:after="0" w:line="276" w:lineRule="auto"/>
        <w:jc w:val="right"/>
      </w:pPr>
      <w:r>
        <w:rPr>
          <w:b w:val="0"/>
          <w:i/>
        </w:rPr>
        <w:t>Verl / Stand: September 2026 – Erstellt als Bestandteil der Entwicklungsdokumentation von Marlons Framework.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