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Hans"/>
        </w:rPr>
      </w:pPr>
      <w:r>
        <w:rPr>
          <w:rFonts w:hint="eastAsia"/>
          <w:b/>
          <w:bCs/>
          <w:sz w:val="36"/>
          <w:szCs w:val="36"/>
          <w:lang w:val="en-US" w:eastAsia="zh-Hans"/>
        </w:rPr>
        <w:t>Simulink</w:t>
      </w:r>
      <w:r>
        <w:rPr>
          <w:rFonts w:hint="default"/>
          <w:b/>
          <w:bCs/>
          <w:sz w:val="36"/>
          <w:szCs w:val="36"/>
          <w:lang w:eastAsia="zh-Hans"/>
        </w:rPr>
        <w:t xml:space="preserve"> </w:t>
      </w:r>
      <w:r>
        <w:rPr>
          <w:rFonts w:hint="eastAsia"/>
          <w:b/>
          <w:bCs/>
          <w:sz w:val="36"/>
          <w:szCs w:val="36"/>
          <w:lang w:val="en-US" w:eastAsia="zh-Hans"/>
        </w:rPr>
        <w:t>S</w:t>
      </w:r>
      <w:r>
        <w:rPr>
          <w:rFonts w:hint="default"/>
          <w:b/>
          <w:bCs/>
          <w:sz w:val="36"/>
          <w:szCs w:val="36"/>
          <w:lang w:eastAsia="zh-Hans"/>
        </w:rPr>
        <w:t>2</w:t>
      </w:r>
      <w:r>
        <w:rPr>
          <w:rFonts w:hint="default"/>
          <w:b/>
          <w:bCs/>
          <w:sz w:val="36"/>
          <w:szCs w:val="36"/>
          <w:lang w:eastAsia="zh-Hans"/>
        </w:rPr>
        <w:t xml:space="preserve"> </w:t>
      </w:r>
      <w:r>
        <w:rPr>
          <w:rFonts w:hint="eastAsia"/>
          <w:b/>
          <w:bCs/>
          <w:sz w:val="36"/>
          <w:szCs w:val="36"/>
          <w:lang w:val="en-US" w:eastAsia="zh-Hans"/>
        </w:rPr>
        <w:t>Assignment</w:t>
      </w:r>
    </w:p>
    <w:p>
      <w:pPr>
        <w:jc w:val="center"/>
        <w:rPr>
          <w:rFonts w:hint="default"/>
          <w:b/>
          <w:bCs/>
          <w:i/>
          <w:iCs/>
          <w:sz w:val="28"/>
          <w:szCs w:val="28"/>
          <w:lang w:eastAsia="zh-Hans"/>
        </w:rPr>
      </w:pPr>
      <w:r>
        <w:rPr>
          <w:rFonts w:hint="default"/>
          <w:b/>
          <w:bCs/>
          <w:i/>
          <w:iCs/>
          <w:sz w:val="28"/>
          <w:szCs w:val="28"/>
          <w:lang w:eastAsia="zh-Hans"/>
        </w:rPr>
        <w:t>Hong Chenhui 2024.</w:t>
      </w:r>
      <w:r>
        <w:rPr>
          <w:rFonts w:hint="default"/>
          <w:b/>
          <w:bCs/>
          <w:i/>
          <w:iCs/>
          <w:sz w:val="28"/>
          <w:szCs w:val="28"/>
          <w:lang w:eastAsia="zh-Hans"/>
        </w:rPr>
        <w:t>4.17</w:t>
      </w:r>
    </w:p>
    <w:p>
      <w:pPr>
        <w:rPr>
          <w:rFonts w:hint="default"/>
          <w:lang w:eastAsia="zh-Hans"/>
        </w:rPr>
      </w:pPr>
    </w:p>
    <w:p>
      <w:pPr>
        <w:numPr>
          <w:ilvl w:val="0"/>
          <w:numId w:val="1"/>
        </w:numPr>
        <w:rPr>
          <w:rFonts w:hint="default"/>
          <w:b/>
          <w:bCs/>
          <w:lang w:eastAsia="zh-Hans"/>
        </w:rPr>
      </w:pPr>
      <w:r>
        <w:rPr>
          <w:rFonts w:hint="default"/>
          <w:b/>
          <w:bCs/>
          <w:lang w:eastAsia="zh-Hans"/>
        </w:rPr>
        <w:t>Problem</w:t>
      </w:r>
    </w:p>
    <w:p>
      <w:pPr>
        <w:numPr>
          <w:ilvl w:val="0"/>
          <w:numId w:val="0"/>
        </w:numPr>
        <w:rPr>
          <w:rFonts w:hint="default"/>
          <w:lang w:eastAsia="zh-Hans"/>
        </w:rPr>
      </w:pPr>
      <w:r>
        <w:rPr>
          <w:rFonts w:hint="default"/>
          <w:lang w:eastAsia="zh-Hans"/>
        </w:rPr>
        <w:t>Develop a Simulink simulation on the following tank model</w:t>
      </w:r>
      <w:r>
        <w:rPr>
          <w:rFonts w:hint="default"/>
          <w:lang w:eastAsia="zh-Hans"/>
        </w:rPr>
        <w:t xml:space="preserve"> using S-function.</w:t>
      </w:r>
    </w:p>
    <w:p>
      <w:pPr>
        <w:numPr>
          <w:ilvl w:val="0"/>
          <w:numId w:val="0"/>
        </w:numPr>
        <w:rPr>
          <w:rFonts w:hint="default"/>
          <w:lang w:eastAsia="zh-Hans"/>
        </w:rPr>
      </w:pPr>
    </w:p>
    <w:p>
      <w:pPr>
        <w:numPr>
          <w:ilvl w:val="0"/>
          <w:numId w:val="0"/>
        </w:numPr>
        <w:jc w:val="center"/>
        <w:rPr>
          <w:rFonts w:hint="default"/>
          <w:lang w:eastAsia="zh-Hans"/>
        </w:rPr>
      </w:pPr>
      <w:r>
        <w:rPr>
          <w:rFonts w:hint="default"/>
          <w:lang w:eastAsia="zh-Hans"/>
        </w:rPr>
        <w:drawing>
          <wp:inline distT="0" distB="0" distL="114300" distR="114300">
            <wp:extent cx="3108960" cy="2332355"/>
            <wp:effectExtent l="0" t="0" r="15240" b="4445"/>
            <wp:docPr id="1" name="图片 1" descr="l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ab2"/>
                    <pic:cNvPicPr>
                      <a:picLocks noChangeAspect="1"/>
                    </pic:cNvPicPr>
                  </pic:nvPicPr>
                  <pic:blipFill>
                    <a:blip r:embed="rId4"/>
                    <a:stretch>
                      <a:fillRect/>
                    </a:stretch>
                  </pic:blipFill>
                  <pic:spPr>
                    <a:xfrm>
                      <a:off x="0" y="0"/>
                      <a:ext cx="3108960" cy="2332355"/>
                    </a:xfrm>
                    <a:prstGeom prst="rect">
                      <a:avLst/>
                    </a:prstGeom>
                  </pic:spPr>
                </pic:pic>
              </a:graphicData>
            </a:graphic>
          </wp:inline>
        </w:drawing>
      </w:r>
    </w:p>
    <w:p>
      <w:pPr>
        <w:numPr>
          <w:ilvl w:val="0"/>
          <w:numId w:val="0"/>
        </w:numPr>
        <w:rPr>
          <w:rFonts w:hint="default"/>
          <w:lang w:eastAsia="zh-Hans"/>
        </w:rPr>
      </w:pPr>
    </w:p>
    <w:p>
      <w:pPr>
        <w:numPr>
          <w:ilvl w:val="0"/>
          <w:numId w:val="1"/>
        </w:numPr>
        <w:rPr>
          <w:rFonts w:hint="default"/>
          <w:b/>
          <w:bCs/>
          <w:lang w:eastAsia="zh-Hans"/>
        </w:rPr>
      </w:pPr>
      <w:r>
        <w:rPr>
          <w:rFonts w:hint="default"/>
          <w:b/>
          <w:bCs/>
          <w:lang w:eastAsia="zh-Hans"/>
        </w:rPr>
        <w:t>Implementation</w:t>
      </w:r>
    </w:p>
    <w:p>
      <w:pPr>
        <w:numPr>
          <w:ilvl w:val="0"/>
          <w:numId w:val="0"/>
        </w:numPr>
        <w:jc w:val="center"/>
        <w:rPr>
          <w:rFonts w:hint="default"/>
          <w:b w:val="0"/>
          <w:bCs w:val="0"/>
          <w:lang w:eastAsia="zh-Hans"/>
        </w:rPr>
      </w:pPr>
      <w:r>
        <w:rPr>
          <w:rFonts w:hint="default"/>
          <w:b w:val="0"/>
          <w:bCs w:val="0"/>
          <w:lang w:eastAsia="zh-Hans"/>
        </w:rPr>
        <w:drawing>
          <wp:inline distT="0" distB="0" distL="114300" distR="114300">
            <wp:extent cx="1409065" cy="445135"/>
            <wp:effectExtent l="0" t="0" r="13335" b="12065"/>
            <wp:docPr id="2"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wpsoffice"/>
                    <pic:cNvPicPr>
                      <a:picLocks noChangeAspect="1"/>
                    </pic:cNvPicPr>
                  </pic:nvPicPr>
                  <pic:blipFill>
                    <a:blip r:embed="rId5"/>
                    <a:stretch>
                      <a:fillRect/>
                    </a:stretch>
                  </pic:blipFill>
                  <pic:spPr>
                    <a:xfrm>
                      <a:off x="0" y="0"/>
                      <a:ext cx="1409065" cy="445135"/>
                    </a:xfrm>
                    <a:prstGeom prst="rect">
                      <a:avLst/>
                    </a:prstGeom>
                  </pic:spPr>
                </pic:pic>
              </a:graphicData>
            </a:graphic>
          </wp:inline>
        </w:drawing>
      </w:r>
    </w:p>
    <w:p>
      <w:pPr>
        <w:numPr>
          <w:ilvl w:val="0"/>
          <w:numId w:val="0"/>
        </w:numPr>
        <w:jc w:val="center"/>
        <w:rPr>
          <w:rFonts w:hint="default"/>
          <w:b w:val="0"/>
          <w:bCs w:val="0"/>
          <w:lang w:eastAsia="zh-Hans"/>
        </w:rPr>
      </w:pPr>
    </w:p>
    <w:p>
      <w:pPr>
        <w:numPr>
          <w:ilvl w:val="0"/>
          <w:numId w:val="0"/>
        </w:numPr>
        <w:jc w:val="center"/>
        <w:rPr>
          <w:rFonts w:hint="default"/>
          <w:b w:val="0"/>
          <w:bCs w:val="0"/>
          <w:lang w:eastAsia="zh-Hans"/>
        </w:rPr>
      </w:pPr>
    </w:p>
    <w:p>
      <w:pPr>
        <w:numPr>
          <w:ilvl w:val="0"/>
          <w:numId w:val="0"/>
        </w:numPr>
        <w:jc w:val="left"/>
        <w:rPr>
          <w:rFonts w:hint="default" w:hAnsi="DejaVu Math TeX Gyre" w:cstheme="minorBidi"/>
          <w:b w:val="0"/>
          <w:i w:val="0"/>
          <w:kern w:val="2"/>
          <w:sz w:val="21"/>
          <w:szCs w:val="24"/>
          <w:lang w:eastAsia="zh-Hans" w:bidi="ar-SA"/>
        </w:rPr>
      </w:pPr>
      <w:r>
        <w:rPr>
          <w:rFonts w:hint="default" w:hAnsi="DejaVu Math TeX Gyre" w:cstheme="minorBidi"/>
          <w:b w:val="0"/>
          <w:i w:val="0"/>
          <w:kern w:val="2"/>
          <w:sz w:val="21"/>
          <w:szCs w:val="24"/>
          <w:lang w:eastAsia="zh-Hans" w:bidi="ar-SA"/>
        </w:rPr>
        <w:drawing>
          <wp:inline distT="0" distB="0" distL="114300" distR="114300">
            <wp:extent cx="4711700" cy="2273300"/>
            <wp:effectExtent l="0" t="0" r="12700" b="12700"/>
            <wp:docPr id="7" name="图片 7" descr="截屏2024-04-17 20.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4-04-17 20.23.29"/>
                    <pic:cNvPicPr>
                      <a:picLocks noChangeAspect="1"/>
                    </pic:cNvPicPr>
                  </pic:nvPicPr>
                  <pic:blipFill>
                    <a:blip r:embed="rId6"/>
                    <a:stretch>
                      <a:fillRect/>
                    </a:stretch>
                  </pic:blipFill>
                  <pic:spPr>
                    <a:xfrm>
                      <a:off x="0" y="0"/>
                      <a:ext cx="4711700" cy="2273300"/>
                    </a:xfrm>
                    <a:prstGeom prst="rect">
                      <a:avLst/>
                    </a:prstGeom>
                  </pic:spPr>
                </pic:pic>
              </a:graphicData>
            </a:graphic>
          </wp:inline>
        </w:drawing>
      </w:r>
    </w:p>
    <w:p>
      <w:pPr>
        <w:numPr>
          <w:ilvl w:val="0"/>
          <w:numId w:val="0"/>
        </w:numPr>
        <w:jc w:val="left"/>
        <w:rPr>
          <w:rFonts w:hint="default" w:hAnsi="DejaVu Math TeX Gyre" w:cstheme="minorBidi"/>
          <w:b w:val="0"/>
          <w:i w:val="0"/>
          <w:kern w:val="2"/>
          <w:sz w:val="21"/>
          <w:szCs w:val="24"/>
          <w:lang w:eastAsia="zh-Hans" w:bidi="ar-SA"/>
        </w:rPr>
      </w:pPr>
      <w:r>
        <w:rPr>
          <w:rFonts w:hint="default" w:hAnsi="DejaVu Math TeX Gyre" w:cstheme="minorBidi"/>
          <w:b w:val="0"/>
          <w:i w:val="0"/>
          <w:kern w:val="2"/>
          <w:sz w:val="21"/>
          <w:szCs w:val="24"/>
          <w:lang w:eastAsia="zh-Hans" w:bidi="ar-SA"/>
        </w:rPr>
        <w:t>(For whatever the reason MATLAB 2023a differs from the previous editions concerning the implementation of calling for function template, which has changed into msfuntmpl instead of sfuntmpl with some minor modification on frame rate issues, i.e. )</w:t>
      </w:r>
    </w:p>
    <w:p>
      <w:pPr>
        <w:numPr>
          <w:ilvl w:val="0"/>
          <w:numId w:val="0"/>
        </w:numPr>
        <w:jc w:val="center"/>
        <w:rPr>
          <w:rFonts w:hint="default" w:hAnsi="DejaVu Math TeX Gyre" w:cstheme="minorBidi"/>
          <w:b w:val="0"/>
          <w:i w:val="0"/>
          <w:kern w:val="2"/>
          <w:sz w:val="21"/>
          <w:szCs w:val="24"/>
          <w:lang w:eastAsia="zh-Hans" w:bidi="ar-SA"/>
        </w:rPr>
      </w:pPr>
      <w:r>
        <w:rPr>
          <w:rFonts w:hint="default" w:hAnsi="DejaVu Math TeX Gyre" w:cstheme="minorBidi"/>
          <w:b w:val="0"/>
          <w:i w:val="0"/>
          <w:kern w:val="2"/>
          <w:sz w:val="21"/>
          <w:szCs w:val="24"/>
          <w:lang w:eastAsia="zh-Hans" w:bidi="ar-SA"/>
        </w:rPr>
        <w:drawing>
          <wp:inline distT="0" distB="0" distL="114300" distR="114300">
            <wp:extent cx="3542665" cy="2704465"/>
            <wp:effectExtent l="0" t="0" r="13335" b="13335"/>
            <wp:docPr id="8" name="图片 8" descr="截屏2024-04-17 20.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4-04-17 20.24.06"/>
                    <pic:cNvPicPr>
                      <a:picLocks noChangeAspect="1"/>
                    </pic:cNvPicPr>
                  </pic:nvPicPr>
                  <pic:blipFill>
                    <a:blip r:embed="rId7"/>
                    <a:stretch>
                      <a:fillRect/>
                    </a:stretch>
                  </pic:blipFill>
                  <pic:spPr>
                    <a:xfrm>
                      <a:off x="0" y="0"/>
                      <a:ext cx="3542665" cy="2704465"/>
                    </a:xfrm>
                    <a:prstGeom prst="rect">
                      <a:avLst/>
                    </a:prstGeom>
                  </pic:spPr>
                </pic:pic>
              </a:graphicData>
            </a:graphic>
          </wp:inline>
        </w:drawing>
      </w:r>
    </w:p>
    <w:p>
      <w:pPr>
        <w:numPr>
          <w:ilvl w:val="0"/>
          <w:numId w:val="0"/>
        </w:numPr>
        <w:jc w:val="left"/>
        <w:rPr>
          <w:rFonts w:hint="default" w:hAnsi="DejaVu Math TeX Gyre" w:cstheme="minorBidi"/>
          <w:b w:val="0"/>
          <w:i w:val="0"/>
          <w:kern w:val="2"/>
          <w:sz w:val="21"/>
          <w:szCs w:val="24"/>
          <w:lang w:eastAsia="zh-Hans" w:bidi="ar-SA"/>
        </w:rPr>
      </w:pPr>
      <w:r>
        <w:rPr>
          <w:rFonts w:hint="default" w:hAnsi="DejaVu Math TeX Gyre" w:cstheme="minorBidi"/>
          <w:b w:val="0"/>
          <w:i w:val="0"/>
          <w:kern w:val="2"/>
          <w:sz w:val="21"/>
          <w:szCs w:val="24"/>
          <w:lang w:eastAsia="zh-Hans" w:bidi="ar-SA"/>
        </w:rPr>
        <w:t>(Qi = 1-&gt;10 m</w:t>
      </w:r>
      <w:r>
        <w:rPr>
          <w:rFonts w:hint="default" w:hAnsi="DejaVu Math TeX Gyre" w:cstheme="minorBidi"/>
          <w:b w:val="0"/>
          <w:i w:val="0"/>
          <w:kern w:val="2"/>
          <w:sz w:val="21"/>
          <w:szCs w:val="24"/>
          <w:vertAlign w:val="superscript"/>
          <w:lang w:eastAsia="zh-Hans" w:bidi="ar-SA"/>
        </w:rPr>
        <w:t>3</w:t>
      </w:r>
      <w:r>
        <w:rPr>
          <w:rFonts w:hint="default" w:hAnsi="DejaVu Math TeX Gyre" w:cstheme="minorBidi"/>
          <w:b w:val="0"/>
          <w:i w:val="0"/>
          <w:kern w:val="2"/>
          <w:sz w:val="21"/>
          <w:szCs w:val="24"/>
          <w:lang w:eastAsia="zh-Hans" w:bidi="ar-SA"/>
        </w:rPr>
        <w:t>/s)</w:t>
      </w:r>
    </w:p>
    <w:p>
      <w:pPr>
        <w:numPr>
          <w:ilvl w:val="0"/>
          <w:numId w:val="0"/>
        </w:numPr>
        <w:jc w:val="center"/>
        <w:rPr>
          <w:rFonts w:hint="default" w:hAnsi="DejaVu Math TeX Gyre" w:cstheme="minorBidi"/>
          <w:b w:val="0"/>
          <w:i w:val="0"/>
          <w:kern w:val="2"/>
          <w:sz w:val="21"/>
          <w:szCs w:val="24"/>
          <w:lang w:eastAsia="zh-Hans" w:bidi="ar-SA"/>
        </w:rPr>
      </w:pPr>
      <w:r>
        <w:rPr>
          <w:rFonts w:hint="default" w:hAnsi="DejaVu Math TeX Gyre" w:cstheme="minorBidi"/>
          <w:b w:val="0"/>
          <w:i w:val="0"/>
          <w:kern w:val="2"/>
          <w:sz w:val="21"/>
          <w:szCs w:val="24"/>
          <w:lang w:eastAsia="zh-Hans" w:bidi="ar-SA"/>
        </w:rPr>
        <w:drawing>
          <wp:inline distT="0" distB="0" distL="114300" distR="114300">
            <wp:extent cx="3569335" cy="2535555"/>
            <wp:effectExtent l="0" t="0" r="12065" b="4445"/>
            <wp:docPr id="9" name="图片 9" descr="截屏2024-04-17 20.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4-04-17 20.33.57"/>
                    <pic:cNvPicPr>
                      <a:picLocks noChangeAspect="1"/>
                    </pic:cNvPicPr>
                  </pic:nvPicPr>
                  <pic:blipFill>
                    <a:blip r:embed="rId8"/>
                    <a:stretch>
                      <a:fillRect/>
                    </a:stretch>
                  </pic:blipFill>
                  <pic:spPr>
                    <a:xfrm>
                      <a:off x="0" y="0"/>
                      <a:ext cx="3569335" cy="2535555"/>
                    </a:xfrm>
                    <a:prstGeom prst="rect">
                      <a:avLst/>
                    </a:prstGeom>
                  </pic:spPr>
                </pic:pic>
              </a:graphicData>
            </a:graphic>
          </wp:inline>
        </w:drawing>
      </w:r>
    </w:p>
    <w:p>
      <w:pPr>
        <w:numPr>
          <w:ilvl w:val="0"/>
          <w:numId w:val="0"/>
        </w:numPr>
        <w:jc w:val="left"/>
        <w:rPr>
          <w:rFonts w:hint="default" w:hAnsi="DejaVu Math TeX Gyre" w:cstheme="minorBidi"/>
          <w:b w:val="0"/>
          <w:i w:val="0"/>
          <w:kern w:val="2"/>
          <w:sz w:val="21"/>
          <w:szCs w:val="24"/>
          <w:lang w:eastAsia="zh-Hans" w:bidi="ar-SA"/>
        </w:rPr>
      </w:pPr>
      <w:r>
        <w:rPr>
          <w:rFonts w:hint="default" w:hAnsi="DejaVu Math TeX Gyre" w:cstheme="minorBidi"/>
          <w:b w:val="0"/>
          <w:i w:val="0"/>
          <w:kern w:val="2"/>
          <w:sz w:val="21"/>
          <w:szCs w:val="24"/>
          <w:lang w:eastAsia="zh-Hans" w:bidi="ar-SA"/>
        </w:rPr>
        <w:t xml:space="preserve">(Qi = 1-&gt;5 </w:t>
      </w:r>
      <w:r>
        <w:rPr>
          <w:rFonts w:hint="default" w:hAnsi="DejaVu Math TeX Gyre" w:cstheme="minorBidi"/>
          <w:b w:val="0"/>
          <w:i w:val="0"/>
          <w:kern w:val="2"/>
          <w:sz w:val="21"/>
          <w:szCs w:val="24"/>
          <w:lang w:eastAsia="zh-Hans" w:bidi="ar-SA"/>
        </w:rPr>
        <w:t>m</w:t>
      </w:r>
      <w:r>
        <w:rPr>
          <w:rFonts w:hint="default" w:hAnsi="DejaVu Math TeX Gyre" w:cstheme="minorBidi"/>
          <w:b w:val="0"/>
          <w:i w:val="0"/>
          <w:kern w:val="2"/>
          <w:sz w:val="21"/>
          <w:szCs w:val="24"/>
          <w:vertAlign w:val="superscript"/>
          <w:lang w:eastAsia="zh-Hans" w:bidi="ar-SA"/>
        </w:rPr>
        <w:t>3</w:t>
      </w:r>
      <w:r>
        <w:rPr>
          <w:rFonts w:hint="default" w:hAnsi="DejaVu Math TeX Gyre" w:cstheme="minorBidi"/>
          <w:b w:val="0"/>
          <w:i w:val="0"/>
          <w:kern w:val="2"/>
          <w:sz w:val="21"/>
          <w:szCs w:val="24"/>
          <w:lang w:eastAsia="zh-Hans" w:bidi="ar-SA"/>
        </w:rPr>
        <w:t>/s</w:t>
      </w:r>
      <w:r>
        <w:rPr>
          <w:rFonts w:hint="default" w:hAnsi="DejaVu Math TeX Gyre" w:cstheme="minorBidi"/>
          <w:b w:val="0"/>
          <w:i w:val="0"/>
          <w:kern w:val="2"/>
          <w:sz w:val="21"/>
          <w:szCs w:val="24"/>
          <w:lang w:eastAsia="zh-Hans" w:bidi="ar-SA"/>
        </w:rPr>
        <w:t>)</w:t>
      </w:r>
    </w:p>
    <w:p>
      <w:pPr>
        <w:numPr>
          <w:ilvl w:val="0"/>
          <w:numId w:val="0"/>
        </w:numPr>
        <w:jc w:val="left"/>
        <w:rPr>
          <w:rFonts w:hint="default" w:hAnsi="DejaVu Math TeX Gyre" w:cstheme="minorBidi"/>
          <w:b w:val="0"/>
          <w:i w:val="0"/>
          <w:kern w:val="2"/>
          <w:sz w:val="21"/>
          <w:szCs w:val="24"/>
          <w:lang w:eastAsia="zh-Hans"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ABB000"/>
    <w:multiLevelType w:val="singleLevel"/>
    <w:tmpl w:val="5BABB00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A3987"/>
    <w:rsid w:val="0DF1E124"/>
    <w:rsid w:val="31DF6F22"/>
    <w:rsid w:val="36F6C4A9"/>
    <w:rsid w:val="3F4F669A"/>
    <w:rsid w:val="56F3992F"/>
    <w:rsid w:val="6BEE2C96"/>
    <w:rsid w:val="6CBFF965"/>
    <w:rsid w:val="6FFDF86F"/>
    <w:rsid w:val="72FFAF3F"/>
    <w:rsid w:val="7BF751A9"/>
    <w:rsid w:val="7FF737F3"/>
    <w:rsid w:val="7FFBED34"/>
    <w:rsid w:val="7FFF534F"/>
    <w:rsid w:val="ADFF945E"/>
    <w:rsid w:val="B7E7DF89"/>
    <w:rsid w:val="B9FFC833"/>
    <w:rsid w:val="BFF91D49"/>
    <w:rsid w:val="D4FF4C9F"/>
    <w:rsid w:val="DA7FC4E9"/>
    <w:rsid w:val="EBF9A77F"/>
    <w:rsid w:val="F3AE30EE"/>
    <w:rsid w:val="F6C3C2B4"/>
    <w:rsid w:val="F79ED79C"/>
    <w:rsid w:val="F7FB86B4"/>
    <w:rsid w:val="FACB88A7"/>
    <w:rsid w:val="FB7DAA65"/>
    <w:rsid w:val="FC7F2FE1"/>
    <w:rsid w:val="FCCBF246"/>
    <w:rsid w:val="FDEA3987"/>
    <w:rsid w:val="FFF99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2024-03-20T05:30:00Z</dcterms:created>
  <dc:creator>hch</dc:creator>
  <cp:lastModifiedBy>hch</cp:lastModifiedBy>
  <dcterms:modified xsi:type="dcterms:W3CDTF">2024-04-17T20:36:52Z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E4C3A889C2B7A76464C21F669500878C</vt:lpwstr>
  </property>
</Properties>
</file>