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A909F" w14:textId="77777777" w:rsidR="00430588" w:rsidRPr="00102219" w:rsidRDefault="00430588" w:rsidP="00102219">
      <w:pPr>
        <w:rPr>
          <w:rFonts w:ascii="Roobert TWHINT" w:hAnsi="Roobert TWHINT"/>
          <w:b/>
          <w:sz w:val="32"/>
        </w:rPr>
      </w:pPr>
      <w:bookmarkStart w:id="0" w:name="_GoBack"/>
      <w:bookmarkEnd w:id="0"/>
      <w:r w:rsidRPr="00102219">
        <w:rPr>
          <w:rFonts w:ascii="Roobert TWHINT" w:hAnsi="Roobert TWHINT"/>
          <w:b/>
          <w:sz w:val="32"/>
        </w:rPr>
        <w:t xml:space="preserve">CTP Proposal – </w:t>
      </w:r>
      <w:r w:rsidRPr="00102219">
        <w:rPr>
          <w:rStyle w:val="Heading2Char"/>
        </w:rPr>
        <w:t>Matt</w:t>
      </w:r>
      <w:r w:rsidRPr="00102219">
        <w:rPr>
          <w:rFonts w:ascii="Roobert TWHINT" w:hAnsi="Roobert TWHINT"/>
          <w:b/>
          <w:sz w:val="32"/>
        </w:rPr>
        <w:t xml:space="preserve"> Filer (17021871)</w:t>
      </w:r>
    </w:p>
    <w:p w14:paraId="243B0A57" w14:textId="257EC824" w:rsidR="00430588" w:rsidRPr="00102219" w:rsidRDefault="00430588" w:rsidP="00102219">
      <w:pPr>
        <w:pStyle w:val="Title"/>
      </w:pPr>
      <w:r w:rsidRPr="00102219">
        <w:t xml:space="preserve">A toolkit to produce </w:t>
      </w:r>
      <w:r w:rsidR="000B779A">
        <w:t>inexpensive</w:t>
      </w:r>
      <w:r w:rsidR="00176F1F">
        <w:t xml:space="preserve"> and</w:t>
      </w:r>
      <w:r w:rsidR="000B779A">
        <w:t xml:space="preserve"> </w:t>
      </w:r>
      <w:r w:rsidRPr="00102219">
        <w:t>realistic skyboxes for games</w:t>
      </w:r>
    </w:p>
    <w:p w14:paraId="080878A3" w14:textId="57BE50AF" w:rsidR="00430588" w:rsidRDefault="00430588" w:rsidP="00102219"/>
    <w:p w14:paraId="100FC215" w14:textId="1C168DC7" w:rsidR="00430588" w:rsidRPr="00102219" w:rsidRDefault="00462846" w:rsidP="000C1670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A01F75" wp14:editId="30143E25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635125" cy="1727200"/>
            <wp:effectExtent l="0" t="0" r="3175" b="6350"/>
            <wp:wrapTight wrapText="bothSides">
              <wp:wrapPolygon edited="0">
                <wp:start x="0" y="0"/>
                <wp:lineTo x="0" y="21441"/>
                <wp:lineTo x="21390" y="21441"/>
                <wp:lineTo x="21390" y="0"/>
                <wp:lineTo x="0" y="0"/>
              </wp:wrapPolygon>
            </wp:wrapTight>
            <wp:docPr id="1" name="Picture 1" descr="Image result for horizon zero dawn sky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rizon zero dawn skybox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0" r="26048" b="24444"/>
                    <a:stretch/>
                  </pic:blipFill>
                  <pic:spPr bwMode="auto">
                    <a:xfrm>
                      <a:off x="0" y="0"/>
                      <a:ext cx="163512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588" w:rsidRPr="00102219">
        <w:t>Intro</w:t>
      </w:r>
    </w:p>
    <w:p w14:paraId="47955427" w14:textId="6992AD71" w:rsidR="00430588" w:rsidRPr="00102219" w:rsidRDefault="00376AAE" w:rsidP="00102219">
      <w:r>
        <w:t>Over</w:t>
      </w:r>
      <w:r w:rsidR="00430588" w:rsidRPr="00102219">
        <w:t xml:space="preserve"> recent years with advances </w:t>
      </w:r>
      <w:r w:rsidR="007F5B53">
        <w:t>in</w:t>
      </w:r>
      <w:r w:rsidR="00430588" w:rsidRPr="00102219">
        <w:t xml:space="preserve"> real-time rendering technolog</w:t>
      </w:r>
      <w:r w:rsidR="007F5B53">
        <w:t>ies</w:t>
      </w:r>
      <w:r w:rsidR="00430588" w:rsidRPr="00102219">
        <w:t xml:space="preserve"> and hardware capabilities, </w:t>
      </w:r>
      <w:r w:rsidR="00137B12">
        <w:t>development studios</w:t>
      </w:r>
      <w:r w:rsidR="00430588" w:rsidRPr="00102219">
        <w:t xml:space="preserve"> have started to spend more and more of their graphics budgets on creating realistic skies. Most studios produce their own in-house systems at a large cost and impact to development time.</w:t>
      </w:r>
    </w:p>
    <w:p w14:paraId="46CA42AB" w14:textId="4FD45695" w:rsidR="00430588" w:rsidRPr="00102219" w:rsidRDefault="007D3F66" w:rsidP="001022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EA571D3" wp14:editId="4A44819F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1635125" cy="298450"/>
                <wp:effectExtent l="0" t="0" r="3175" b="6350"/>
                <wp:wrapTight wrapText="bothSides">
                  <wp:wrapPolygon edited="0">
                    <wp:start x="0" y="0"/>
                    <wp:lineTo x="0" y="20681"/>
                    <wp:lineTo x="21390" y="20681"/>
                    <wp:lineTo x="2139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1E10D" w14:textId="7845101D" w:rsidR="00102219" w:rsidRPr="00A4027A" w:rsidRDefault="00102219" w:rsidP="0010221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56836">
                              <w:fldChar w:fldCharType="begin"/>
                            </w:r>
                            <w:r w:rsidR="00456836">
                              <w:instrText xml:space="preserve"> SEQ Figure \* ARABIC </w:instrText>
                            </w:r>
                            <w:r w:rsidR="00456836">
                              <w:fldChar w:fldCharType="separate"/>
                            </w:r>
                            <w:r w:rsidR="007A571C">
                              <w:rPr>
                                <w:noProof/>
                              </w:rPr>
                              <w:t>1</w:t>
                            </w:r>
                            <w:r w:rsidR="0045683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The sun sets in Horizon Zero Dawn.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571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55pt;margin-top:21.55pt;width:128.75pt;height:23.5pt;z-index:-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" stroked="f">
                <v:textbox inset="0,0,0,0">
                  <w:txbxContent>
                    <w:p w14:paraId="68D1E10D" w14:textId="7845101D" w:rsidR="00102219" w:rsidRPr="00A4027A" w:rsidRDefault="00102219" w:rsidP="0010221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56836">
                        <w:fldChar w:fldCharType="begin"/>
                      </w:r>
                      <w:r w:rsidR="00456836">
                        <w:instrText xml:space="preserve"> SEQ Figure \* ARABIC </w:instrText>
                      </w:r>
                      <w:r w:rsidR="00456836">
                        <w:fldChar w:fldCharType="separate"/>
                      </w:r>
                      <w:r w:rsidR="007A571C">
                        <w:rPr>
                          <w:noProof/>
                        </w:rPr>
                        <w:t>1</w:t>
                      </w:r>
                      <w:r w:rsidR="00456836">
                        <w:rPr>
                          <w:noProof/>
                        </w:rPr>
                        <w:fldChar w:fldCharType="end"/>
                      </w:r>
                      <w:r>
                        <w:t>: The sun sets in Horizon Zero Dawn.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30588" w:rsidRPr="00102219">
        <w:t>This project proposes an engine agnostic toolkit which can produce realistic skies through machine learning, with full control over the sky’s nature – from cloud density to sun position.</w:t>
      </w:r>
    </w:p>
    <w:p w14:paraId="567255F7" w14:textId="4767851C" w:rsidR="00102219" w:rsidRPr="00102219" w:rsidRDefault="00430588" w:rsidP="00CF165A">
      <w:r w:rsidRPr="00102219">
        <w:t>To achieve this proposal, the project will stray away from the industry’s direction of often expensive</w:t>
      </w:r>
      <w:r w:rsidR="0075230F">
        <w:t xml:space="preserve"> and complex</w:t>
      </w:r>
      <w:r w:rsidRPr="00102219">
        <w:t xml:space="preserve"> real-time rendered </w:t>
      </w:r>
      <w:r w:rsidR="00102219" w:rsidRPr="00102219">
        <w:t>clouds and instead</w:t>
      </w:r>
      <w:r w:rsidRPr="00102219">
        <w:t xml:space="preserve"> produce pre-rendered skies. These offline renders will be able to be utilised in an</w:t>
      </w:r>
      <w:r w:rsidR="00CF165A">
        <w:t>y</w:t>
      </w:r>
      <w:r w:rsidRPr="00102219">
        <w:t xml:space="preserve"> engine as a skybox model with associated </w:t>
      </w:r>
      <w:r w:rsidR="003407C6">
        <w:t>material giving the benefit of</w:t>
      </w:r>
      <w:r w:rsidR="00646810">
        <w:t xml:space="preserve"> a</w:t>
      </w:r>
      <w:r w:rsidR="003407C6">
        <w:t xml:space="preserve"> realistic sky with </w:t>
      </w:r>
      <w:r w:rsidR="0075230F">
        <w:t>no noticeable</w:t>
      </w:r>
      <w:r w:rsidR="003407C6">
        <w:t xml:space="preserve"> </w:t>
      </w:r>
      <w:r w:rsidR="00DE5F42">
        <w:t>impact on time</w:t>
      </w:r>
      <w:r w:rsidR="003407C6">
        <w:t xml:space="preserve"> </w:t>
      </w:r>
      <w:r w:rsidR="00DE5F42">
        <w:t xml:space="preserve">to render at runtime, unlike </w:t>
      </w:r>
      <w:r w:rsidR="00066612">
        <w:t xml:space="preserve">most </w:t>
      </w:r>
      <w:r w:rsidR="00DE5F42">
        <w:t xml:space="preserve">existing </w:t>
      </w:r>
      <w:r w:rsidR="0075230F">
        <w:t>real-time solutions</w:t>
      </w:r>
      <w:r w:rsidR="00851FF0">
        <w:t xml:space="preserve"> – as detailed in the research section.</w:t>
      </w:r>
      <w:r w:rsidR="00E654A7">
        <w:t xml:space="preserve"> The tool will also produce an associated </w:t>
      </w:r>
      <w:proofErr w:type="spellStart"/>
      <w:r w:rsidR="00E654A7">
        <w:t>cubemap</w:t>
      </w:r>
      <w:proofErr w:type="spellEnd"/>
      <w:r w:rsidR="00E654A7">
        <w:t xml:space="preserve"> with the skybox for accurate environment </w:t>
      </w:r>
      <w:proofErr w:type="gramStart"/>
      <w:r w:rsidR="00E654A7">
        <w:t>image based</w:t>
      </w:r>
      <w:proofErr w:type="gramEnd"/>
      <w:r w:rsidR="00E654A7">
        <w:t xml:space="preserve"> lighting</w:t>
      </w:r>
      <w:r w:rsidR="00722827">
        <w:t xml:space="preserve"> systems, or world reflections.</w:t>
      </w:r>
    </w:p>
    <w:p w14:paraId="7B58CBE7" w14:textId="211AC57F" w:rsidR="00102219" w:rsidRDefault="00364294" w:rsidP="00102219">
      <w:r>
        <w:t>The result</w:t>
      </w:r>
      <w:r w:rsidR="00102219">
        <w:t xml:space="preserve"> of the project will be a </w:t>
      </w:r>
      <w:r>
        <w:t xml:space="preserve">deliverable of a </w:t>
      </w:r>
      <w:r w:rsidR="00102219">
        <w:t>standalone executable</w:t>
      </w:r>
      <w:r>
        <w:t>, being the toolkit itself,</w:t>
      </w:r>
      <w:r w:rsidR="00102219">
        <w:t xml:space="preserve"> which </w:t>
      </w:r>
      <w:r>
        <w:t xml:space="preserve">is intended to be </w:t>
      </w:r>
      <w:r w:rsidR="00102219">
        <w:t xml:space="preserve">created in a mixture of </w:t>
      </w:r>
      <w:r>
        <w:t xml:space="preserve">Python (utilising Google’s </w:t>
      </w:r>
      <w:proofErr w:type="spellStart"/>
      <w:r>
        <w:t>Tensorflow</w:t>
      </w:r>
      <w:proofErr w:type="spellEnd"/>
      <w:r>
        <w:t xml:space="preserve"> library) and C# (using WPF and/or Windows Forms).</w:t>
      </w:r>
    </w:p>
    <w:p w14:paraId="57A0E8E2" w14:textId="743F4E8C" w:rsidR="004E1546" w:rsidRDefault="00504CE3" w:rsidP="001022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B550B0" wp14:editId="626D5852">
                <wp:simplePos x="0" y="0"/>
                <wp:positionH relativeFrom="column">
                  <wp:posOffset>5350510</wp:posOffset>
                </wp:positionH>
                <wp:positionV relativeFrom="paragraph">
                  <wp:posOffset>2406015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7EA0C" w14:textId="3DB132DF" w:rsidR="00504CE3" w:rsidRPr="008A0AAF" w:rsidRDefault="00504CE3" w:rsidP="00504CE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56836">
                              <w:fldChar w:fldCharType="begin"/>
                            </w:r>
                            <w:r w:rsidR="00456836">
                              <w:instrText xml:space="preserve"> SEQ Figure \* ARABIC </w:instrText>
                            </w:r>
                            <w:r w:rsidR="00456836">
                              <w:fldChar w:fldCharType="separate"/>
                            </w:r>
                            <w:r w:rsidR="007A571C">
                              <w:rPr>
                                <w:noProof/>
                              </w:rPr>
                              <w:t>2</w:t>
                            </w:r>
                            <w:r w:rsidR="0045683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RDR2's height LUT.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550B0" id="Text Box 5" o:spid="_x0000_s1027" type="#_x0000_t202" style="position:absolute;margin-left:421.3pt;margin-top:189.45pt;width:1in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" stroked="f">
                <v:textbox style="mso-fit-shape-to-text:t" inset="0,0,0,0">
                  <w:txbxContent>
                    <w:p w14:paraId="3BE7EA0C" w14:textId="3DB132DF" w:rsidR="00504CE3" w:rsidRPr="008A0AAF" w:rsidRDefault="00504CE3" w:rsidP="00504CE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56836">
                        <w:fldChar w:fldCharType="begin"/>
                      </w:r>
                      <w:r w:rsidR="00456836">
                        <w:instrText xml:space="preserve"> SEQ Figure \* ARABIC </w:instrText>
                      </w:r>
                      <w:r w:rsidR="00456836">
                        <w:fldChar w:fldCharType="separate"/>
                      </w:r>
                      <w:r w:rsidR="007A571C">
                        <w:rPr>
                          <w:noProof/>
                        </w:rPr>
                        <w:t>2</w:t>
                      </w:r>
                      <w:r w:rsidR="00456836">
                        <w:rPr>
                          <w:noProof/>
                        </w:rPr>
                        <w:fldChar w:fldCharType="end"/>
                      </w:r>
                      <w:r>
                        <w:t xml:space="preserve"> RDR2's height LUT.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BECF9A0" wp14:editId="69377854">
            <wp:simplePos x="0" y="0"/>
            <wp:positionH relativeFrom="margin">
              <wp:align>right</wp:align>
            </wp:positionH>
            <wp:positionV relativeFrom="paragraph">
              <wp:posOffset>815340</wp:posOffset>
            </wp:positionV>
            <wp:extent cx="831850" cy="1533525"/>
            <wp:effectExtent l="0" t="0" r="6350" b="9525"/>
            <wp:wrapTight wrapText="bothSides">
              <wp:wrapPolygon edited="0">
                <wp:start x="0" y="0"/>
                <wp:lineTo x="0" y="21466"/>
                <wp:lineTo x="21270" y="21466"/>
                <wp:lineTo x="212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C08">
        <w:t xml:space="preserve">A stretch goal for the project to increase the </w:t>
      </w:r>
      <w:r w:rsidR="00D02C48">
        <w:t>believability</w:t>
      </w:r>
      <w:r w:rsidR="00223C08">
        <w:t xml:space="preserve"> of the </w:t>
      </w:r>
      <w:r w:rsidR="00D02C48">
        <w:t>tool’s generated clouds is to support offline volumetric raymarching. This would invol</w:t>
      </w:r>
      <w:r w:rsidR="00D168F8">
        <w:t xml:space="preserve">ve performing </w:t>
      </w:r>
      <w:r w:rsidR="005B52D8">
        <w:t xml:space="preserve">3D </w:t>
      </w:r>
      <w:r w:rsidR="00D168F8">
        <w:t>calculations based on the sun’s given position in a scene</w:t>
      </w:r>
      <w:r w:rsidR="005B52D8">
        <w:t xml:space="preserve"> to work out light bounces within the </w:t>
      </w:r>
      <w:r w:rsidR="00A379AF">
        <w:t xml:space="preserve">generated </w:t>
      </w:r>
      <w:r w:rsidR="005B52D8">
        <w:t>cloud formations</w:t>
      </w:r>
      <w:r w:rsidR="00B532DE">
        <w:t xml:space="preserve">. </w:t>
      </w:r>
    </w:p>
    <w:p w14:paraId="189361B2" w14:textId="3EAF068F" w:rsidR="00364294" w:rsidRDefault="00364294" w:rsidP="00364294">
      <w:pPr>
        <w:pStyle w:val="Heading1"/>
      </w:pPr>
      <w:r>
        <w:t>Research</w:t>
      </w:r>
    </w:p>
    <w:p w14:paraId="77FA5019" w14:textId="2839610F" w:rsidR="00134D35" w:rsidRDefault="002A7FE6" w:rsidP="00364294">
      <w:r>
        <w:t xml:space="preserve">As detailed by Bauer (2019), the skies in Red Dead Redemption 2 are achieved by </w:t>
      </w:r>
      <w:r w:rsidR="004535F0">
        <w:t>utilising a cloud dome covering the entire world which is modulated by a series of noise maps</w:t>
      </w:r>
      <w:r w:rsidR="00DD690D">
        <w:t xml:space="preserve"> such as Perlin</w:t>
      </w:r>
      <w:r w:rsidR="004535F0">
        <w:t xml:space="preserve">, with height applied </w:t>
      </w:r>
      <w:r w:rsidR="00FD4734">
        <w:t>via</w:t>
      </w:r>
      <w:r w:rsidR="004535F0">
        <w:t xml:space="preserve"> textures that are selected </w:t>
      </w:r>
      <w:r w:rsidR="00FD4734">
        <w:t>from</w:t>
      </w:r>
      <w:r w:rsidR="004535F0">
        <w:t xml:space="preserve"> lookup tables </w:t>
      </w:r>
      <w:r w:rsidR="00FD4734">
        <w:t>filtered by current</w:t>
      </w:r>
      <w:r w:rsidR="00DB2F75">
        <w:t xml:space="preserve"> weather data. This method requires its own render pass.</w:t>
      </w:r>
      <w:r w:rsidR="00867756">
        <w:t xml:space="preserve"> The lighting of the clouds is calculated with a mix of raymarching and </w:t>
      </w:r>
      <w:proofErr w:type="spellStart"/>
      <w:r w:rsidR="00867756">
        <w:t>volumetrics</w:t>
      </w:r>
      <w:proofErr w:type="spellEnd"/>
      <w:r w:rsidR="00D24A86">
        <w:t xml:space="preserve"> (the latter only occurring on clouds close to the player due to the </w:t>
      </w:r>
      <w:r w:rsidR="00FA34A8">
        <w:t xml:space="preserve">high </w:t>
      </w:r>
      <w:r w:rsidR="00D24A86">
        <w:t>render time).</w:t>
      </w:r>
    </w:p>
    <w:p w14:paraId="34186712" w14:textId="794E72A0" w:rsidR="004565D2" w:rsidRDefault="00622860" w:rsidP="003642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9CD00CB" wp14:editId="1DB0BE9F">
                <wp:simplePos x="0" y="0"/>
                <wp:positionH relativeFrom="margin">
                  <wp:align>right</wp:align>
                </wp:positionH>
                <wp:positionV relativeFrom="paragraph">
                  <wp:posOffset>1301750</wp:posOffset>
                </wp:positionV>
                <wp:extent cx="1822450" cy="361950"/>
                <wp:effectExtent l="0" t="0" r="6350" b="0"/>
                <wp:wrapTight wrapText="bothSides">
                  <wp:wrapPolygon edited="0">
                    <wp:start x="0" y="0"/>
                    <wp:lineTo x="0" y="20463"/>
                    <wp:lineTo x="21449" y="20463"/>
                    <wp:lineTo x="21449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0E9D5E" w14:textId="3447AB4C" w:rsidR="00622860" w:rsidRPr="005D5C95" w:rsidRDefault="00622860" w:rsidP="00622860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456836">
                              <w:fldChar w:fldCharType="begin"/>
                            </w:r>
                            <w:r w:rsidR="00456836">
                              <w:instrText xml:space="preserve"> SEQ Figure \* ARABIC </w:instrText>
                            </w:r>
                            <w:r w:rsidR="00456836">
                              <w:fldChar w:fldCharType="separate"/>
                            </w:r>
                            <w:r w:rsidR="007A571C">
                              <w:rPr>
                                <w:noProof/>
                              </w:rPr>
                              <w:t>3</w:t>
                            </w:r>
                            <w:r w:rsidR="0045683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Horizon Zero Dawn's early prototype cloud meshes.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00CB" id="Text Box 8" o:spid="_x0000_s1028" type="#_x0000_t202" style="position:absolute;margin-left:92.3pt;margin-top:102.5pt;width:143.5pt;height:28.5pt;z-index:-2516500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" stroked="f">
                <v:textbox inset="0,0,0,0">
                  <w:txbxContent>
                    <w:p w14:paraId="450E9D5E" w14:textId="3447AB4C" w:rsidR="00622860" w:rsidRPr="005D5C95" w:rsidRDefault="00622860" w:rsidP="00622860">
                      <w:pPr>
                        <w:pStyle w:val="Caption"/>
                      </w:pPr>
                      <w:r>
                        <w:t xml:space="preserve">Figure </w:t>
                      </w:r>
                      <w:r w:rsidR="00456836">
                        <w:fldChar w:fldCharType="begin"/>
                      </w:r>
                      <w:r w:rsidR="00456836">
                        <w:instrText xml:space="preserve"> SEQ Figure \* ARABIC </w:instrText>
                      </w:r>
                      <w:r w:rsidR="00456836">
                        <w:fldChar w:fldCharType="separate"/>
                      </w:r>
                      <w:r w:rsidR="007A571C">
                        <w:rPr>
                          <w:noProof/>
                        </w:rPr>
                        <w:t>3</w:t>
                      </w:r>
                      <w:r w:rsidR="00456836">
                        <w:rPr>
                          <w:noProof/>
                        </w:rPr>
                        <w:fldChar w:fldCharType="end"/>
                      </w:r>
                      <w:r>
                        <w:t xml:space="preserve"> Horizon Zero Dawn's early prototype cloud meshes.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22860">
        <w:rPr>
          <w:noProof/>
        </w:rPr>
        <w:drawing>
          <wp:anchor distT="0" distB="0" distL="114300" distR="114300" simplePos="0" relativeHeight="251664384" behindDoc="1" locked="0" layoutInCell="1" allowOverlap="1" wp14:anchorId="168F826D" wp14:editId="6312683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22450" cy="1241425"/>
            <wp:effectExtent l="0" t="0" r="6350" b="0"/>
            <wp:wrapTight wrapText="bothSides">
              <wp:wrapPolygon edited="0">
                <wp:start x="0" y="0"/>
                <wp:lineTo x="0" y="21213"/>
                <wp:lineTo x="21449" y="21213"/>
                <wp:lineTo x="21449" y="0"/>
                <wp:lineTo x="0" y="0"/>
              </wp:wrapPolygon>
            </wp:wrapTight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" t="14085" r="33489" b="5634"/>
                    <a:stretch/>
                  </pic:blipFill>
                  <pic:spPr bwMode="auto">
                    <a:xfrm>
                      <a:off x="0" y="0"/>
                      <a:ext cx="1822450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A86">
        <w:t xml:space="preserve">In an </w:t>
      </w:r>
      <w:proofErr w:type="gramStart"/>
      <w:r w:rsidR="008A408F">
        <w:t>interesting talk detailing failure</w:t>
      </w:r>
      <w:r w:rsidR="00E7086D">
        <w:t>s</w:t>
      </w:r>
      <w:proofErr w:type="gramEnd"/>
      <w:r w:rsidR="003E4D67">
        <w:t xml:space="preserve"> in the process of creating Horizon Zero Dawn’s sky,</w:t>
      </w:r>
      <w:r w:rsidR="00D24A86">
        <w:t xml:space="preserve"> Schneider (2015</w:t>
      </w:r>
      <w:r w:rsidR="00F0644A">
        <w:t>/17</w:t>
      </w:r>
      <w:r w:rsidR="00D24A86">
        <w:t>)</w:t>
      </w:r>
      <w:r w:rsidR="003E4D67">
        <w:t xml:space="preserve"> explained </w:t>
      </w:r>
      <w:r w:rsidR="008A408F">
        <w:t>several</w:t>
      </w:r>
      <w:r w:rsidR="005E6455">
        <w:t xml:space="preserve"> methods they tried and scrapped. While most were scrapped due to </w:t>
      </w:r>
      <w:r w:rsidR="00E7086D">
        <w:t xml:space="preserve">an </w:t>
      </w:r>
      <w:r w:rsidR="005E6455">
        <w:t>expensive render time</w:t>
      </w:r>
      <w:r w:rsidR="003739F3">
        <w:t xml:space="preserve"> - </w:t>
      </w:r>
      <w:r w:rsidR="005E6455">
        <w:t xml:space="preserve">for example, </w:t>
      </w:r>
      <w:r w:rsidR="00504816">
        <w:t xml:space="preserve">a method of </w:t>
      </w:r>
      <w:r w:rsidR="00EE1C1B">
        <w:t>modulating polygons using a 3D texture baked in Houdini, others were scrapped due to the barrier</w:t>
      </w:r>
      <w:r w:rsidR="00DA7AC3">
        <w:t xml:space="preserve"> of entry it presented to the art department </w:t>
      </w:r>
      <w:r w:rsidR="003739F3">
        <w:t xml:space="preserve">- </w:t>
      </w:r>
      <w:r w:rsidR="00DA7AC3">
        <w:t>for example, a</w:t>
      </w:r>
      <w:r w:rsidRPr="00622860">
        <w:rPr>
          <w:noProof/>
        </w:rPr>
        <w:t xml:space="preserve"> </w:t>
      </w:r>
      <w:r w:rsidR="00DA7AC3">
        <w:t>fluid solver which produced cloud models when given basic shape</w:t>
      </w:r>
      <w:r w:rsidR="003739F3">
        <w:t>s</w:t>
      </w:r>
      <w:r w:rsidR="00D905C6">
        <w:t>.</w:t>
      </w:r>
    </w:p>
    <w:p w14:paraId="4E522535" w14:textId="6009797D" w:rsidR="002F0184" w:rsidRDefault="00D905C6" w:rsidP="002F0184">
      <w:r>
        <w:t xml:space="preserve">This issue of </w:t>
      </w:r>
      <w:r w:rsidR="005F27A6">
        <w:t>a technique being to</w:t>
      </w:r>
      <w:r w:rsidR="004504EA">
        <w:t>o</w:t>
      </w:r>
      <w:r w:rsidR="005F27A6">
        <w:t xml:space="preserve"> expensive or out-of-scope for the art department is a common flaw with the increasing complexity </w:t>
      </w:r>
      <w:r w:rsidR="00FF4E6F">
        <w:t xml:space="preserve">of cloud rendering technologies, and something that this project aims to solve. Through a simple UI the intended sky will be produced </w:t>
      </w:r>
      <w:r w:rsidR="004504EA">
        <w:t xml:space="preserve">as a single asset, able to be imported immediately into any engine with </w:t>
      </w:r>
      <w:r w:rsidR="003739F3">
        <w:t>very little</w:t>
      </w:r>
      <w:r w:rsidR="004504EA">
        <w:t xml:space="preserve"> technical knowledge required – </w:t>
      </w:r>
      <w:r w:rsidR="003739F3">
        <w:t xml:space="preserve">in theory, </w:t>
      </w:r>
      <w:r w:rsidR="004504EA">
        <w:t>perfect for getting the right art direction, and perfect for maintaining the best performance.</w:t>
      </w:r>
      <w:r w:rsidR="00564342" w:rsidRPr="00564342">
        <w:rPr>
          <w:noProof/>
        </w:rPr>
        <w:t xml:space="preserve"> </w:t>
      </w:r>
    </w:p>
    <w:p w14:paraId="272DA9DA" w14:textId="50F6562B" w:rsidR="004504EA" w:rsidRDefault="002F0184" w:rsidP="002F0184">
      <w:r>
        <w:t xml:space="preserve">Utilising machine learning to produce clouds </w:t>
      </w:r>
      <w:r w:rsidR="00E27C88">
        <w:t>for a</w:t>
      </w:r>
      <w:r>
        <w:t xml:space="preserve"> skybox is a method that has been largely untested before, with </w:t>
      </w:r>
      <w:r w:rsidR="001D2EA5">
        <w:t xml:space="preserve">major </w:t>
      </w:r>
      <w:r>
        <w:t xml:space="preserve">advances in </w:t>
      </w:r>
      <w:r w:rsidR="00710F0C">
        <w:t>machine learning</w:t>
      </w:r>
      <w:r>
        <w:t xml:space="preserve"> technology only happening over the past few years.</w:t>
      </w:r>
      <w:r w:rsidR="004504EA">
        <w:t xml:space="preserve"> </w:t>
      </w:r>
      <w:r w:rsidR="002D77A1">
        <w:t xml:space="preserve">In </w:t>
      </w:r>
      <w:r w:rsidR="000F790B">
        <w:t>conducting</w:t>
      </w:r>
      <w:r w:rsidR="002D77A1">
        <w:t xml:space="preserve"> research for </w:t>
      </w:r>
      <w:r w:rsidR="007A29C5">
        <w:t>this</w:t>
      </w:r>
      <w:r w:rsidR="002D77A1">
        <w:t xml:space="preserve"> project</w:t>
      </w:r>
      <w:r w:rsidR="000F790B">
        <w:t xml:space="preserve">, </w:t>
      </w:r>
      <w:r w:rsidR="002D77A1">
        <w:t>only one</w:t>
      </w:r>
      <w:r w:rsidR="007A29C5">
        <w:t xml:space="preserve"> vaguely</w:t>
      </w:r>
      <w:r w:rsidR="002D77A1">
        <w:t xml:space="preserve"> similar </w:t>
      </w:r>
      <w:r w:rsidR="007A29C5">
        <w:t>creation</w:t>
      </w:r>
      <w:r w:rsidR="000F790B">
        <w:t xml:space="preserve"> could be found</w:t>
      </w:r>
      <w:r w:rsidR="001C600D">
        <w:t xml:space="preserve">: </w:t>
      </w:r>
      <w:r w:rsidR="00B62516">
        <w:t xml:space="preserve">a cloud detection algorithm </w:t>
      </w:r>
      <w:r w:rsidR="008C2B96">
        <w:t>called RS-Net (Remote Sensing Network)</w:t>
      </w:r>
      <w:r w:rsidR="00E87A26">
        <w:t xml:space="preserve">, which was </w:t>
      </w:r>
      <w:r w:rsidR="00B62516">
        <w:t xml:space="preserve">utilised </w:t>
      </w:r>
      <w:r w:rsidR="007A29C5">
        <w:t>for</w:t>
      </w:r>
      <w:r w:rsidR="00E87A26">
        <w:t xml:space="preserve"> categorising</w:t>
      </w:r>
      <w:r w:rsidR="00B62516">
        <w:t xml:space="preserve"> satellite imagery (Jeppesen</w:t>
      </w:r>
      <w:r w:rsidR="00F22A13">
        <w:t xml:space="preserve"> </w:t>
      </w:r>
      <w:r w:rsidR="00143E1E">
        <w:rPr>
          <w:i/>
        </w:rPr>
        <w:t>et al</w:t>
      </w:r>
      <w:r w:rsidR="00F22A13">
        <w:t>, 2019).</w:t>
      </w:r>
      <w:r w:rsidR="002D77A1">
        <w:t xml:space="preserve"> </w:t>
      </w:r>
    </w:p>
    <w:p w14:paraId="1C0D09C7" w14:textId="309B0B57" w:rsidR="00250ADB" w:rsidRDefault="00250ADB" w:rsidP="002F0184">
      <w:r>
        <w:t xml:space="preserve">While the </w:t>
      </w:r>
      <w:proofErr w:type="spellStart"/>
      <w:r>
        <w:t>Tensorflow</w:t>
      </w:r>
      <w:proofErr w:type="spellEnd"/>
      <w:r>
        <w:t xml:space="preserve"> library has been identified for this project, </w:t>
      </w:r>
      <w:proofErr w:type="gramStart"/>
      <w:r>
        <w:t>a number of</w:t>
      </w:r>
      <w:proofErr w:type="gramEnd"/>
      <w:r>
        <w:t xml:space="preserve"> smaller libraries linked to </w:t>
      </w:r>
      <w:proofErr w:type="spellStart"/>
      <w:r>
        <w:t>Tensorflow</w:t>
      </w:r>
      <w:proofErr w:type="spellEnd"/>
      <w:r>
        <w:t xml:space="preserve"> may be utilised along the way to </w:t>
      </w:r>
      <w:r w:rsidR="000E0DCA">
        <w:t>improve on its stock feature set.</w:t>
      </w:r>
    </w:p>
    <w:p w14:paraId="5217AEE2" w14:textId="470EDB7A" w:rsidR="00357C8E" w:rsidRDefault="00211190" w:rsidP="002A21F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4F729C8" wp14:editId="20AC5281">
            <wp:simplePos x="0" y="0"/>
            <wp:positionH relativeFrom="margin">
              <wp:posOffset>4626610</wp:posOffset>
            </wp:positionH>
            <wp:positionV relativeFrom="paragraph">
              <wp:posOffset>4445</wp:posOffset>
            </wp:positionV>
            <wp:extent cx="15532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459" y="21449"/>
                <wp:lineTo x="2145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575">
        <w:t>Some research has been performed into the stretch goal</w:t>
      </w:r>
      <w:r w:rsidR="002D3D56">
        <w:t xml:space="preserve"> of volumetric raymarching – a technique </w:t>
      </w:r>
      <w:r w:rsidR="00C81C0E">
        <w:t xml:space="preserve">mainly saved for use in films due to the length of time to perform the calculation. Significant work has been done by the likes of </w:t>
      </w:r>
      <w:r w:rsidR="00207FD8">
        <w:t>Disney and Pixar</w:t>
      </w:r>
      <w:r w:rsidR="00E05BA4">
        <w:t xml:space="preserve"> (Schneider, 2011)</w:t>
      </w:r>
      <w:r w:rsidR="00675453">
        <w:t xml:space="preserve">, </w:t>
      </w:r>
      <w:r w:rsidR="002D1C85">
        <w:t xml:space="preserve">with Disney recently releasing a large data set for a cloud produced in their own toolchain based on </w:t>
      </w:r>
      <w:r w:rsidR="00467B87">
        <w:t>a photograph (Thacker, 2018).</w:t>
      </w:r>
      <w:r w:rsidR="009A03F9" w:rsidRPr="009A03F9">
        <w:rPr>
          <w:noProof/>
        </w:rPr>
        <w:t xml:space="preserve"> </w:t>
      </w:r>
    </w:p>
    <w:p w14:paraId="0A260C3F" w14:textId="4CCC6147" w:rsidR="00554741" w:rsidRPr="006B4BC1" w:rsidRDefault="00382E3D" w:rsidP="002A21F0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5180D51" wp14:editId="5D5CC343">
                <wp:simplePos x="0" y="0"/>
                <wp:positionH relativeFrom="column">
                  <wp:posOffset>4626610</wp:posOffset>
                </wp:positionH>
                <wp:positionV relativeFrom="paragraph">
                  <wp:posOffset>287655</wp:posOffset>
                </wp:positionV>
                <wp:extent cx="15532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8685CE" w14:textId="7A960E5C" w:rsidR="009A03F9" w:rsidRPr="00E57B42" w:rsidRDefault="009A03F9" w:rsidP="009A03F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456836">
                              <w:fldChar w:fldCharType="begin"/>
                            </w:r>
                            <w:r w:rsidR="00456836">
                              <w:instrText xml:space="preserve"> SEQ Figure \* ARABIC </w:instrText>
                            </w:r>
                            <w:r w:rsidR="00456836">
                              <w:fldChar w:fldCharType="separate"/>
                            </w:r>
                            <w:r w:rsidR="007A571C">
                              <w:rPr>
                                <w:noProof/>
                              </w:rPr>
                              <w:t>4</w:t>
                            </w:r>
                            <w:r w:rsidR="0045683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B10B55">
                              <w:t>Cloud light bounce</w:t>
                            </w:r>
                            <w:r>
                              <w:t xml:space="preserve">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80D51" id="Text Box 11" o:spid="_x0000_s1029" type="#_x0000_t202" style="position:absolute;margin-left:364.3pt;margin-top:22.65pt;width:122.3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" stroked="f">
                <v:textbox style="mso-fit-shape-to-text:t" inset="0,0,0,0">
                  <w:txbxContent>
                    <w:p w14:paraId="0C8685CE" w14:textId="7A960E5C" w:rsidR="009A03F9" w:rsidRPr="00E57B42" w:rsidRDefault="009A03F9" w:rsidP="009A03F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456836">
                        <w:fldChar w:fldCharType="begin"/>
                      </w:r>
                      <w:r w:rsidR="00456836">
                        <w:instrText xml:space="preserve"> SEQ Figure \* ARABIC </w:instrText>
                      </w:r>
                      <w:r w:rsidR="00456836">
                        <w:fldChar w:fldCharType="separate"/>
                      </w:r>
                      <w:r w:rsidR="007A571C">
                        <w:rPr>
                          <w:noProof/>
                        </w:rPr>
                        <w:t>4</w:t>
                      </w:r>
                      <w:r w:rsidR="00456836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B10B55">
                        <w:t>Cloud light bounce</w:t>
                      </w:r>
                      <w:r>
                        <w:t xml:space="preserve"> diagram.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20BFB">
        <w:rPr>
          <w:noProof/>
        </w:rPr>
        <w:t>This raymarching links heavily with the science behind light transport in clouds</w:t>
      </w:r>
      <w:r w:rsidR="002A2056">
        <w:rPr>
          <w:noProof/>
        </w:rPr>
        <w:t xml:space="preserve"> as explored by </w:t>
      </w:r>
      <w:r w:rsidR="00815251" w:rsidRPr="00815251">
        <w:rPr>
          <w:noProof/>
        </w:rPr>
        <w:t>Satilmis</w:t>
      </w:r>
      <w:r w:rsidR="006172B4">
        <w:rPr>
          <w:noProof/>
        </w:rPr>
        <w:t xml:space="preserve"> (2016), where light does not simply enter and exit the cl</w:t>
      </w:r>
      <w:r w:rsidR="00E00D60">
        <w:rPr>
          <w:noProof/>
        </w:rPr>
        <w:t>s</w:t>
      </w:r>
      <w:r w:rsidR="006172B4">
        <w:rPr>
          <w:noProof/>
        </w:rPr>
        <w:t xml:space="preserve">oud, it bounces </w:t>
      </w:r>
      <w:r w:rsidR="007C35C5">
        <w:rPr>
          <w:noProof/>
        </w:rPr>
        <w:t xml:space="preserve">in </w:t>
      </w:r>
      <w:r w:rsidR="00C72087">
        <w:rPr>
          <w:noProof/>
        </w:rPr>
        <w:t>chaotic</w:t>
      </w:r>
      <w:r w:rsidR="007C35C5">
        <w:rPr>
          <w:noProof/>
        </w:rPr>
        <w:t xml:space="preserve"> </w:t>
      </w:r>
      <w:r w:rsidR="00E8513B">
        <w:rPr>
          <w:noProof/>
        </w:rPr>
        <w:t xml:space="preserve">formations </w:t>
      </w:r>
      <w:r w:rsidR="007C35C5">
        <w:rPr>
          <w:noProof/>
        </w:rPr>
        <w:t>which</w:t>
      </w:r>
      <w:r w:rsidR="00E8513B">
        <w:rPr>
          <w:noProof/>
        </w:rPr>
        <w:t xml:space="preserve"> can </w:t>
      </w:r>
      <w:r w:rsidR="007C35C5">
        <w:rPr>
          <w:noProof/>
        </w:rPr>
        <w:t>lead</w:t>
      </w:r>
      <w:r w:rsidR="00E8513B">
        <w:rPr>
          <w:noProof/>
        </w:rPr>
        <w:t xml:space="preserve"> </w:t>
      </w:r>
      <w:r w:rsidR="007C35C5">
        <w:rPr>
          <w:noProof/>
        </w:rPr>
        <w:t xml:space="preserve">to darker </w:t>
      </w:r>
      <w:r w:rsidR="00B10B55">
        <w:rPr>
          <w:noProof/>
        </w:rPr>
        <w:t>edge</w:t>
      </w:r>
      <w:r w:rsidR="00E8513B">
        <w:rPr>
          <w:noProof/>
        </w:rPr>
        <w:t>s</w:t>
      </w:r>
      <w:r w:rsidR="00B10B55">
        <w:rPr>
          <w:noProof/>
        </w:rPr>
        <w:t xml:space="preserve"> </w:t>
      </w:r>
      <w:r w:rsidR="00E8513B">
        <w:rPr>
          <w:noProof/>
        </w:rPr>
        <w:t>in</w:t>
      </w:r>
      <w:r w:rsidR="00B10B55">
        <w:rPr>
          <w:noProof/>
        </w:rPr>
        <w:t xml:space="preserve"> their appearance (see figure 4).</w:t>
      </w:r>
      <w:r w:rsidR="003F509B">
        <w:rPr>
          <w:noProof/>
        </w:rPr>
        <w:t xml:space="preserve"> This bouncing is relative to the cloud’s </w:t>
      </w:r>
      <w:r w:rsidR="00C72087">
        <w:rPr>
          <w:noProof/>
        </w:rPr>
        <w:t>water content</w:t>
      </w:r>
      <w:r w:rsidR="00E8513B">
        <w:rPr>
          <w:noProof/>
        </w:rPr>
        <w:t xml:space="preserve">, </w:t>
      </w:r>
      <w:r w:rsidR="00C72087">
        <w:rPr>
          <w:noProof/>
        </w:rPr>
        <w:t>the size of the droplets within it</w:t>
      </w:r>
      <w:r w:rsidR="00E8513B">
        <w:rPr>
          <w:noProof/>
        </w:rPr>
        <w:t>, and neighbouring clouds, thus making their rendering tricky.</w:t>
      </w:r>
    </w:p>
    <w:p w14:paraId="7605F7FD" w14:textId="3C29A771" w:rsidR="006B4BC1" w:rsidRDefault="00F70C79" w:rsidP="006B4BC1">
      <w:pPr>
        <w:pStyle w:val="Heading1"/>
      </w:pPr>
      <w:r>
        <w:t xml:space="preserve">Project </w:t>
      </w:r>
      <w:r w:rsidR="006B4BC1">
        <w:t>Objectives</w:t>
      </w:r>
    </w:p>
    <w:p w14:paraId="3B3D12D0" w14:textId="50161D5E" w:rsidR="00EB662B" w:rsidRDefault="00EB662B" w:rsidP="006B4BC1">
      <w:pPr>
        <w:pStyle w:val="ListParagraph"/>
        <w:numPr>
          <w:ilvl w:val="0"/>
          <w:numId w:val="4"/>
        </w:numPr>
      </w:pPr>
      <w:r>
        <w:t xml:space="preserve">To source and/or capture </w:t>
      </w:r>
      <w:r w:rsidR="00F31F1C">
        <w:t xml:space="preserve">enough required </w:t>
      </w:r>
      <w:r w:rsidR="00581080">
        <w:t xml:space="preserve">cloud data and process it in order to train a neural network </w:t>
      </w:r>
      <w:r w:rsidR="00F31F1C">
        <w:t>that can accurately reproduce given cloud formations.</w:t>
      </w:r>
    </w:p>
    <w:p w14:paraId="64147781" w14:textId="526CB29D" w:rsidR="006B4BC1" w:rsidRDefault="00EB662B" w:rsidP="006B4BC1">
      <w:pPr>
        <w:pStyle w:val="ListParagraph"/>
        <w:numPr>
          <w:ilvl w:val="0"/>
          <w:numId w:val="4"/>
        </w:numPr>
      </w:pPr>
      <w:r>
        <w:t xml:space="preserve">To </w:t>
      </w:r>
      <w:r w:rsidR="00C0784D">
        <w:t>create</w:t>
      </w:r>
      <w:r>
        <w:t xml:space="preserve"> a toolkit capable of producing realistic skyboxes</w:t>
      </w:r>
      <w:r w:rsidR="008212B4">
        <w:t xml:space="preserve"> and </w:t>
      </w:r>
      <w:proofErr w:type="spellStart"/>
      <w:r w:rsidR="008212B4">
        <w:t>cubemaps</w:t>
      </w:r>
      <w:proofErr w:type="spellEnd"/>
      <w:r>
        <w:t xml:space="preserve"> given </w:t>
      </w:r>
      <w:r w:rsidR="00F31F1C">
        <w:t>a set of user defined parameters, such as time of day and cloud density.</w:t>
      </w:r>
    </w:p>
    <w:p w14:paraId="0057D5FC" w14:textId="5D95E0B5" w:rsidR="00F31F1C" w:rsidRDefault="00C629DC" w:rsidP="006B4BC1">
      <w:pPr>
        <w:pStyle w:val="ListParagraph"/>
        <w:numPr>
          <w:ilvl w:val="0"/>
          <w:numId w:val="4"/>
        </w:numPr>
      </w:pPr>
      <w:r>
        <w:t>To have the tool be a worthy rival of real-time techniques, despite its inability to perform day/night cycles at runtime.</w:t>
      </w:r>
    </w:p>
    <w:p w14:paraId="4E3B16E6" w14:textId="387538E0" w:rsidR="00211190" w:rsidRDefault="00166120" w:rsidP="00211190">
      <w:pPr>
        <w:pStyle w:val="ListParagraph"/>
        <w:numPr>
          <w:ilvl w:val="0"/>
          <w:numId w:val="4"/>
        </w:numPr>
      </w:pPr>
      <w:r>
        <w:t xml:space="preserve">To keep the tool performant even for offline use, potentially allowing for </w:t>
      </w:r>
      <w:r w:rsidR="00F70C79">
        <w:t>previews from the user’s input before producing the final output.</w:t>
      </w:r>
    </w:p>
    <w:p w14:paraId="754BFC96" w14:textId="2DA54978" w:rsidR="00F70C79" w:rsidRDefault="00F70C79" w:rsidP="00F70C79">
      <w:pPr>
        <w:pStyle w:val="Heading1"/>
      </w:pPr>
      <w:r>
        <w:lastRenderedPageBreak/>
        <w:t>Research Objectives</w:t>
      </w:r>
    </w:p>
    <w:p w14:paraId="758D708F" w14:textId="2D65A267" w:rsidR="00F70C79" w:rsidRDefault="00F70C79" w:rsidP="00F70C79">
      <w:pPr>
        <w:pStyle w:val="ListParagraph"/>
        <w:numPr>
          <w:ilvl w:val="0"/>
          <w:numId w:val="5"/>
        </w:numPr>
      </w:pPr>
      <w:r>
        <w:t xml:space="preserve">To research into existing </w:t>
      </w:r>
      <w:r w:rsidR="00502E3E">
        <w:t>methods to understand where both film and game industries are currently at, potentially interviewing a couple of key players in the field.</w:t>
      </w:r>
    </w:p>
    <w:p w14:paraId="09D968C1" w14:textId="2599275B" w:rsidR="00502E3E" w:rsidRDefault="00502E3E" w:rsidP="00F70C79">
      <w:pPr>
        <w:pStyle w:val="ListParagraph"/>
        <w:numPr>
          <w:ilvl w:val="0"/>
          <w:numId w:val="5"/>
        </w:numPr>
      </w:pPr>
      <w:r>
        <w:t xml:space="preserve">To research machine learning methods to find the appropriate </w:t>
      </w:r>
      <w:r w:rsidR="007B3A8E">
        <w:t>one to utilise for the project, being that it has largely not been attempted before.</w:t>
      </w:r>
    </w:p>
    <w:p w14:paraId="7F879EE7" w14:textId="206173EB" w:rsidR="007B3A8E" w:rsidRDefault="007B3A8E" w:rsidP="00F70C79">
      <w:pPr>
        <w:pStyle w:val="ListParagraph"/>
        <w:numPr>
          <w:ilvl w:val="0"/>
          <w:numId w:val="5"/>
        </w:numPr>
      </w:pPr>
      <w:r>
        <w:t>To research the best way to capture or source the data required to train the network.</w:t>
      </w:r>
    </w:p>
    <w:p w14:paraId="55A8B345" w14:textId="6CFA49EA" w:rsidR="007B3A8E" w:rsidRDefault="007B3A8E" w:rsidP="00F70C79">
      <w:pPr>
        <w:pStyle w:val="ListParagraph"/>
        <w:numPr>
          <w:ilvl w:val="0"/>
          <w:numId w:val="5"/>
        </w:numPr>
      </w:pPr>
      <w:r>
        <w:t>To research into the properties that users would like to control for the final image (user testing).</w:t>
      </w:r>
    </w:p>
    <w:p w14:paraId="58F27983" w14:textId="57161912" w:rsidR="007B3A8E" w:rsidRDefault="007B3A8E" w:rsidP="007B3A8E">
      <w:pPr>
        <w:pStyle w:val="Heading1"/>
      </w:pPr>
      <w:r>
        <w:t>Learning Objectives</w:t>
      </w:r>
    </w:p>
    <w:p w14:paraId="05CCB503" w14:textId="340333C1" w:rsidR="007B3A8E" w:rsidRDefault="007B3A8E" w:rsidP="007B3A8E">
      <w:pPr>
        <w:pStyle w:val="ListParagraph"/>
        <w:numPr>
          <w:ilvl w:val="0"/>
          <w:numId w:val="6"/>
        </w:numPr>
      </w:pPr>
      <w:r>
        <w:t xml:space="preserve">To learn how to utilise machine learning, </w:t>
      </w:r>
      <w:r w:rsidR="00C0784D">
        <w:t>and gain an understanding of</w:t>
      </w:r>
      <w:r>
        <w:t xml:space="preserve"> its pros and cons.</w:t>
      </w:r>
    </w:p>
    <w:p w14:paraId="3453946C" w14:textId="0B9C032C" w:rsidR="007B3A8E" w:rsidRDefault="00A704A8" w:rsidP="007B3A8E">
      <w:pPr>
        <w:pStyle w:val="ListParagraph"/>
        <w:numPr>
          <w:ilvl w:val="0"/>
          <w:numId w:val="6"/>
        </w:numPr>
      </w:pPr>
      <w:r>
        <w:t>[If the stretch goal is reached] To learn more about volumetric raymarching, and how best it is achieved.</w:t>
      </w:r>
    </w:p>
    <w:p w14:paraId="6D374BF7" w14:textId="7139D02A" w:rsidR="00A704A8" w:rsidRDefault="004327C2" w:rsidP="007B3A8E">
      <w:pPr>
        <w:pStyle w:val="ListParagraph"/>
        <w:numPr>
          <w:ilvl w:val="0"/>
          <w:numId w:val="6"/>
        </w:numPr>
      </w:pPr>
      <w:r>
        <w:t>To understand the patterns that make up the formation of the sky, and the levels at which clouds form.</w:t>
      </w:r>
    </w:p>
    <w:p w14:paraId="7834839A" w14:textId="3169F7AD" w:rsidR="004327C2" w:rsidRDefault="004327C2" w:rsidP="007B3A8E">
      <w:pPr>
        <w:pStyle w:val="ListParagraph"/>
        <w:numPr>
          <w:ilvl w:val="0"/>
          <w:numId w:val="6"/>
        </w:numPr>
      </w:pPr>
      <w:r>
        <w:t xml:space="preserve">To understand </w:t>
      </w:r>
      <w:r w:rsidR="00A66E78">
        <w:t xml:space="preserve">Python, </w:t>
      </w:r>
      <w:proofErr w:type="spellStart"/>
      <w:r w:rsidR="00A66E78">
        <w:t>Tensorflow</w:t>
      </w:r>
      <w:proofErr w:type="spellEnd"/>
      <w:r w:rsidR="00A66E78">
        <w:t xml:space="preserve">, and </w:t>
      </w:r>
      <w:r w:rsidR="00C0784D">
        <w:t>to create</w:t>
      </w:r>
      <w:r w:rsidR="00A66E78">
        <w:t xml:space="preserve"> a tool that is </w:t>
      </w:r>
      <w:r w:rsidR="00C0784D">
        <w:t>considerate of its</w:t>
      </w:r>
      <w:r w:rsidR="00366A1C">
        <w:t xml:space="preserve"> intended u</w:t>
      </w:r>
      <w:r w:rsidR="00A66E78">
        <w:t>ser base and allows for a friendly user experience.</w:t>
      </w:r>
    </w:p>
    <w:p w14:paraId="0E4AEEAF" w14:textId="77777777" w:rsidR="00EE3ADA" w:rsidRDefault="00C36D23" w:rsidP="00EE3ADA">
      <w:pPr>
        <w:keepNext/>
      </w:pPr>
      <w:r>
        <w:rPr>
          <w:noProof/>
        </w:rPr>
        <w:drawing>
          <wp:inline distT="0" distB="0" distL="0" distR="0" wp14:anchorId="7034B881" wp14:editId="5C94E8B4">
            <wp:extent cx="6188710" cy="2350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38C5" w14:textId="3209CFE4" w:rsidR="00EE3ADA" w:rsidRDefault="00EE3ADA" w:rsidP="00EE3ADA">
      <w:pPr>
        <w:pStyle w:val="Caption"/>
      </w:pPr>
      <w:r>
        <w:t xml:space="preserve">Figure </w:t>
      </w:r>
      <w:r w:rsidR="00456836">
        <w:fldChar w:fldCharType="begin"/>
      </w:r>
      <w:r w:rsidR="00456836">
        <w:instrText xml:space="preserve"> SEQ Figure \* ARABIC </w:instrText>
      </w:r>
      <w:r w:rsidR="00456836">
        <w:fldChar w:fldCharType="separate"/>
      </w:r>
      <w:r w:rsidR="007A571C">
        <w:rPr>
          <w:noProof/>
        </w:rPr>
        <w:t>5</w:t>
      </w:r>
      <w:r w:rsidR="00456836">
        <w:rPr>
          <w:noProof/>
        </w:rPr>
        <w:fldChar w:fldCharType="end"/>
      </w:r>
      <w:r>
        <w:t xml:space="preserve"> Cloud formations and their heights.</w:t>
      </w:r>
    </w:p>
    <w:p w14:paraId="6395583F" w14:textId="2C3BC31D" w:rsidR="00A66E78" w:rsidRDefault="00C856C9" w:rsidP="00C856C9">
      <w:pPr>
        <w:pStyle w:val="Heading1"/>
      </w:pPr>
      <w:r>
        <w:t>Methods, Techniques, Tools, and Processes</w:t>
      </w:r>
    </w:p>
    <w:p w14:paraId="13F36F94" w14:textId="64240CD8" w:rsidR="00194B2A" w:rsidRDefault="00612E72" w:rsidP="00C856C9">
      <w:r>
        <w:t xml:space="preserve">The toolkit itself will rely on the utilisation of deep learning </w:t>
      </w:r>
      <w:r w:rsidR="00893410">
        <w:t xml:space="preserve">for the creation of its skies, with the initial intention being a creation based on a conditional GAN learned from a large set of captured cloud data. This will be carried out in Python using Google’s </w:t>
      </w:r>
      <w:proofErr w:type="spellStart"/>
      <w:r w:rsidR="00893410">
        <w:t>Tensorflow</w:t>
      </w:r>
      <w:proofErr w:type="spellEnd"/>
      <w:r w:rsidR="00194B2A">
        <w:t>, and some other associated libraries.</w:t>
      </w:r>
    </w:p>
    <w:p w14:paraId="095F0E4B" w14:textId="12D1C2D4" w:rsidR="00194B2A" w:rsidRDefault="00194B2A" w:rsidP="00C856C9">
      <w:r>
        <w:t>Cloud data will be captured or sourced and the deep learning program will be given time to train on it</w:t>
      </w:r>
      <w:r w:rsidR="00A9624C">
        <w:t>. Once trained the conditional GAN should have resources for each type of cloud formatio</w:t>
      </w:r>
      <w:r w:rsidR="00A6177B">
        <w:t>n</w:t>
      </w:r>
      <w:r w:rsidR="00A9624C">
        <w:t xml:space="preserve"> and be confident in reproducing a cloud of any given</w:t>
      </w:r>
      <w:r w:rsidR="003519A0">
        <w:t xml:space="preserve"> type in</w:t>
      </w:r>
      <w:r w:rsidR="00545586">
        <w:t xml:space="preserve"> a</w:t>
      </w:r>
      <w:r w:rsidR="003519A0">
        <w:t xml:space="preserve"> </w:t>
      </w:r>
      <w:r w:rsidR="00D258F4">
        <w:t>range of</w:t>
      </w:r>
      <w:r w:rsidR="003519A0">
        <w:t xml:space="preserve"> lighting conditions. The user will be able to specify properties for time of day, cloud density, and potentially others if identified through user testing.</w:t>
      </w:r>
      <w:r w:rsidR="009A03F9" w:rsidRPr="009A03F9">
        <w:rPr>
          <w:noProof/>
        </w:rPr>
        <w:t xml:space="preserve"> </w:t>
      </w:r>
    </w:p>
    <w:p w14:paraId="5802ADEF" w14:textId="7B325A84" w:rsidR="00D24A86" w:rsidRDefault="00D258F4" w:rsidP="00364294">
      <w:r>
        <w:lastRenderedPageBreak/>
        <w:t>As an extension task the toolkit will utilise extra captured or sourced data to understand the 3D makeup of a cloud, allowing for volumetric calculations to be undertaken during the render, producing more realistic clouds dependant on the current sun position.</w:t>
      </w:r>
      <w:r w:rsidR="00362A0E">
        <w:t xml:space="preserve"> To do this, cloud depth data would need to be calculated and volumetric raymarching performed on the 3D cloud structure, allowing for light to be simulated bouncing inside of its surface.</w:t>
      </w:r>
      <w:r w:rsidR="002859AA">
        <w:t xml:space="preserve"> This would allow for a realistic representation of the cloud at the current time of day selected by the user.</w:t>
      </w:r>
      <w:r w:rsidR="00EE1C1B">
        <w:t xml:space="preserve"> </w:t>
      </w:r>
    </w:p>
    <w:p w14:paraId="0161E258" w14:textId="39CFBE35" w:rsidR="002859AA" w:rsidRDefault="002859AA" w:rsidP="00364294">
      <w:r>
        <w:t>For project management</w:t>
      </w:r>
      <w:r w:rsidR="006F5076">
        <w:t xml:space="preserve"> a combination of GitHub issues and Trello will </w:t>
      </w:r>
      <w:r w:rsidR="0068650D">
        <w:t xml:space="preserve">be used in conjunction with regular </w:t>
      </w:r>
      <w:r w:rsidR="00244F04">
        <w:t xml:space="preserve">milestones to hit, as if working for a client. This method of </w:t>
      </w:r>
      <w:r w:rsidR="00C95506">
        <w:t xml:space="preserve">incremental development to reach targets by specific dates is common </w:t>
      </w:r>
      <w:r w:rsidR="005217C6">
        <w:t>in industry and works well to keep a project on track and focussed on the end goal</w:t>
      </w:r>
      <w:r w:rsidR="00F13612">
        <w:t xml:space="preserve"> (</w:t>
      </w:r>
      <w:proofErr w:type="spellStart"/>
      <w:r w:rsidR="0051791E">
        <w:t>Victorino</w:t>
      </w:r>
      <w:proofErr w:type="spellEnd"/>
      <w:r w:rsidR="00F13612">
        <w:t xml:space="preserve">, </w:t>
      </w:r>
      <w:r w:rsidR="0051791E">
        <w:t>2016</w:t>
      </w:r>
      <w:r w:rsidR="00F13612">
        <w:t>)</w:t>
      </w:r>
      <w:r w:rsidR="005217C6">
        <w:t>.</w:t>
      </w:r>
      <w:r w:rsidR="00921F41">
        <w:t xml:space="preserve"> I will also keep a progress log.</w:t>
      </w:r>
    </w:p>
    <w:p w14:paraId="23E3D2FD" w14:textId="2664BDAA" w:rsidR="00B518CA" w:rsidRDefault="00B518CA" w:rsidP="00CE70BE">
      <w:pPr>
        <w:pStyle w:val="Heading1"/>
      </w:pPr>
      <w:r>
        <w:t>Risks and Issues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B518CA" w14:paraId="4FD02964" w14:textId="77777777" w:rsidTr="00B51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E57DD72" w14:textId="2F34E5E4" w:rsidR="00B518CA" w:rsidRDefault="00B518CA" w:rsidP="00B518CA">
            <w:r>
              <w:t>Risk</w:t>
            </w:r>
          </w:p>
        </w:tc>
        <w:tc>
          <w:tcPr>
            <w:tcW w:w="3245" w:type="dxa"/>
          </w:tcPr>
          <w:p w14:paraId="5BD71449" w14:textId="62162D26" w:rsidR="00B518CA" w:rsidRDefault="00B518CA" w:rsidP="00B5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  <w:tc>
          <w:tcPr>
            <w:tcW w:w="3246" w:type="dxa"/>
          </w:tcPr>
          <w:p w14:paraId="6532255C" w14:textId="52890144" w:rsidR="00B518CA" w:rsidRDefault="00B518CA" w:rsidP="00B5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Contingency</w:t>
            </w:r>
          </w:p>
        </w:tc>
      </w:tr>
      <w:tr w:rsidR="00B518CA" w14:paraId="406BEC53" w14:textId="77777777" w:rsidTr="00B5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7FD0BB8A" w14:textId="7FB3F947" w:rsidR="00B518CA" w:rsidRPr="00EA53DC" w:rsidRDefault="00EA53DC" w:rsidP="00B518CA">
            <w:pPr>
              <w:rPr>
                <w:b w:val="0"/>
              </w:rPr>
            </w:pPr>
            <w:r w:rsidRPr="00EA53DC">
              <w:rPr>
                <w:b w:val="0"/>
              </w:rPr>
              <w:t>Lack of source data</w:t>
            </w:r>
          </w:p>
        </w:tc>
        <w:tc>
          <w:tcPr>
            <w:tcW w:w="3245" w:type="dxa"/>
          </w:tcPr>
          <w:p w14:paraId="05B791A6" w14:textId="29704C84" w:rsidR="00B518CA" w:rsidRDefault="00EA53DC" w:rsidP="00B5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Capturing enough data from varying locations</w:t>
            </w:r>
          </w:p>
        </w:tc>
        <w:tc>
          <w:tcPr>
            <w:tcW w:w="3246" w:type="dxa"/>
          </w:tcPr>
          <w:p w14:paraId="6E5B5229" w14:textId="121E9179" w:rsidR="00B518CA" w:rsidRDefault="00EA53DC" w:rsidP="00B5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 alternate resources online</w:t>
            </w:r>
          </w:p>
        </w:tc>
      </w:tr>
      <w:tr w:rsidR="00B518CA" w14:paraId="7E9F10DB" w14:textId="77777777" w:rsidTr="00B5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75608B1" w14:textId="66E40386" w:rsidR="00B518CA" w:rsidRPr="00EA53DC" w:rsidRDefault="00EA53DC" w:rsidP="00B518CA">
            <w:pPr>
              <w:rPr>
                <w:b w:val="0"/>
              </w:rPr>
            </w:pPr>
            <w:r>
              <w:rPr>
                <w:b w:val="0"/>
              </w:rPr>
              <w:t>Clouds do not suit the lighting conditions</w:t>
            </w:r>
          </w:p>
        </w:tc>
        <w:tc>
          <w:tcPr>
            <w:tcW w:w="3245" w:type="dxa"/>
          </w:tcPr>
          <w:p w14:paraId="0A982E4B" w14:textId="0ADD894B" w:rsidR="00B518CA" w:rsidRDefault="00EA53DC" w:rsidP="00B5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Capturing data </w:t>
            </w:r>
            <w:r w:rsidR="00B70C1E">
              <w:t>at varying times of day</w:t>
            </w:r>
          </w:p>
        </w:tc>
        <w:tc>
          <w:tcPr>
            <w:tcW w:w="3246" w:type="dxa"/>
          </w:tcPr>
          <w:p w14:paraId="0B34AB5F" w14:textId="2F33F834" w:rsidR="00B518CA" w:rsidRDefault="00B70C1E" w:rsidP="00B5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Targeting for a stretch goal of volumetric lighting</w:t>
            </w:r>
          </w:p>
        </w:tc>
      </w:tr>
      <w:tr w:rsidR="00B518CA" w14:paraId="2952C85E" w14:textId="77777777" w:rsidTr="00B5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3756AE5A" w14:textId="591DD229" w:rsidR="00B518CA" w:rsidRPr="00B70C1E" w:rsidRDefault="00B70C1E" w:rsidP="00B518CA">
            <w:pPr>
              <w:rPr>
                <w:b w:val="0"/>
              </w:rPr>
            </w:pPr>
            <w:r w:rsidRPr="00B70C1E">
              <w:rPr>
                <w:b w:val="0"/>
              </w:rPr>
              <w:t>Tool is not user friendly or does not provide enough options</w:t>
            </w:r>
          </w:p>
        </w:tc>
        <w:tc>
          <w:tcPr>
            <w:tcW w:w="3245" w:type="dxa"/>
          </w:tcPr>
          <w:p w14:paraId="136B71DD" w14:textId="596B3BBA" w:rsidR="00B518CA" w:rsidRDefault="00B70C1E" w:rsidP="00B5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user experience (UX) tests during development</w:t>
            </w:r>
          </w:p>
        </w:tc>
        <w:tc>
          <w:tcPr>
            <w:tcW w:w="3246" w:type="dxa"/>
          </w:tcPr>
          <w:p w14:paraId="1BFBE37C" w14:textId="22B93E05" w:rsidR="00B518CA" w:rsidRDefault="00B70C1E" w:rsidP="00B5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multiple preferences and accessibility options</w:t>
            </w:r>
          </w:p>
        </w:tc>
      </w:tr>
    </w:tbl>
    <w:p w14:paraId="01CCE453" w14:textId="77777777" w:rsidR="00B518CA" w:rsidRPr="00B518CA" w:rsidRDefault="00B518CA" w:rsidP="00B518CA"/>
    <w:p w14:paraId="1065259F" w14:textId="58D95020" w:rsidR="004535F0" w:rsidRDefault="00CE70BE" w:rsidP="00CE70BE">
      <w:pPr>
        <w:pStyle w:val="Heading1"/>
      </w:pPr>
      <w:r>
        <w:t>Specialist Resources and Support Required</w:t>
      </w:r>
    </w:p>
    <w:p w14:paraId="64F42679" w14:textId="34BB7D11" w:rsidR="00E12CB1" w:rsidRDefault="00E12CB1" w:rsidP="00E12CB1">
      <w:pPr>
        <w:pStyle w:val="ListParagraph"/>
        <w:numPr>
          <w:ilvl w:val="0"/>
          <w:numId w:val="7"/>
        </w:numPr>
      </w:pPr>
      <w:r>
        <w:t xml:space="preserve">Access to </w:t>
      </w:r>
      <w:proofErr w:type="spellStart"/>
      <w:r>
        <w:t>Tensorflow</w:t>
      </w:r>
      <w:proofErr w:type="spellEnd"/>
      <w:r>
        <w:t xml:space="preserve"> and the appropriate Python version and install environment.</w:t>
      </w:r>
    </w:p>
    <w:p w14:paraId="6F8A6192" w14:textId="078CD6E8" w:rsidR="00364294" w:rsidRDefault="00E12CB1" w:rsidP="00364294">
      <w:pPr>
        <w:pStyle w:val="ListParagraph"/>
        <w:numPr>
          <w:ilvl w:val="0"/>
          <w:numId w:val="7"/>
        </w:numPr>
      </w:pPr>
      <w:r>
        <w:t xml:space="preserve">Access to source either existing cloud data (potentially a paid resource), or alternatively access to equipment </w:t>
      </w:r>
      <w:r w:rsidR="00AC37A6">
        <w:t>that would allow the capture of such.</w:t>
      </w:r>
    </w:p>
    <w:p w14:paraId="2ACE1F84" w14:textId="77777777" w:rsidR="00364294" w:rsidRDefault="00364294" w:rsidP="00364294">
      <w:pPr>
        <w:pStyle w:val="Heading1"/>
      </w:pPr>
      <w:r>
        <w:t>References</w:t>
      </w:r>
    </w:p>
    <w:p w14:paraId="738D91FB" w14:textId="77777777" w:rsidR="00E26507" w:rsidRPr="003D5EA4" w:rsidRDefault="00E26507" w:rsidP="00364294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3D5EA4">
        <w:rPr>
          <w:sz w:val="20"/>
        </w:rPr>
        <w:t xml:space="preserve">Bauer, F. (2019) </w:t>
      </w:r>
      <w:r w:rsidRPr="003D5EA4">
        <w:rPr>
          <w:i/>
          <w:sz w:val="20"/>
        </w:rPr>
        <w:t xml:space="preserve">Creating the atmospheric world of Red Dead Redemption 2 </w:t>
      </w:r>
      <w:r w:rsidRPr="003D5EA4">
        <w:rPr>
          <w:sz w:val="20"/>
        </w:rPr>
        <w:t>[SIGGRAPH 2019], Los Angeles. 28 July.</w:t>
      </w:r>
    </w:p>
    <w:p w14:paraId="192631AA" w14:textId="77777777" w:rsidR="00E26507" w:rsidRPr="003D5EA4" w:rsidRDefault="00E26507" w:rsidP="00364294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3D5EA4">
        <w:rPr>
          <w:sz w:val="20"/>
        </w:rPr>
        <w:t xml:space="preserve">Jeppesen, J </w:t>
      </w:r>
      <w:r w:rsidRPr="003D5EA4">
        <w:rPr>
          <w:i/>
          <w:sz w:val="20"/>
        </w:rPr>
        <w:t xml:space="preserve">et al. </w:t>
      </w:r>
      <w:r w:rsidRPr="003D5EA4">
        <w:rPr>
          <w:sz w:val="20"/>
        </w:rPr>
        <w:t xml:space="preserve">(2019, p.247-259) </w:t>
      </w:r>
      <w:r w:rsidRPr="003D5EA4">
        <w:rPr>
          <w:i/>
          <w:sz w:val="20"/>
        </w:rPr>
        <w:t xml:space="preserve">Remote Sensing of Environment. </w:t>
      </w:r>
      <w:r w:rsidRPr="003D5EA4">
        <w:rPr>
          <w:sz w:val="20"/>
        </w:rPr>
        <w:t>Volume 229. Aarhus University, Denmark.</w:t>
      </w:r>
    </w:p>
    <w:p w14:paraId="694BF463" w14:textId="77777777" w:rsidR="00E26507" w:rsidRPr="003D5EA4" w:rsidRDefault="00E26507" w:rsidP="00364294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3D5EA4">
        <w:rPr>
          <w:sz w:val="20"/>
        </w:rPr>
        <w:t>Quilez</w:t>
      </w:r>
      <w:proofErr w:type="spellEnd"/>
      <w:r w:rsidRPr="003D5EA4">
        <w:rPr>
          <w:sz w:val="20"/>
        </w:rPr>
        <w:t xml:space="preserve">, I (2010) Dynamic Clouds. </w:t>
      </w:r>
      <w:proofErr w:type="spellStart"/>
      <w:r w:rsidRPr="003D5EA4">
        <w:rPr>
          <w:i/>
          <w:sz w:val="20"/>
        </w:rPr>
        <w:t>Iquilezles</w:t>
      </w:r>
      <w:proofErr w:type="spellEnd"/>
      <w:r w:rsidRPr="003D5EA4">
        <w:rPr>
          <w:i/>
          <w:sz w:val="20"/>
        </w:rPr>
        <w:t xml:space="preserve"> </w:t>
      </w:r>
      <w:r w:rsidRPr="003D5EA4">
        <w:rPr>
          <w:sz w:val="20"/>
        </w:rPr>
        <w:t xml:space="preserve">[blog]. Available from: </w:t>
      </w:r>
      <w:hyperlink r:id="rId14" w:history="1">
        <w:r w:rsidRPr="003D5EA4">
          <w:rPr>
            <w:rStyle w:val="Hyperlink"/>
            <w:sz w:val="20"/>
          </w:rPr>
          <w:t>http://www.iquilezles.org/www/articles/dynclouds/dynclouds.htm</w:t>
        </w:r>
      </w:hyperlink>
      <w:r w:rsidRPr="003D5EA4">
        <w:rPr>
          <w:sz w:val="20"/>
        </w:rPr>
        <w:t xml:space="preserve"> [Accessed 27 September 2019]</w:t>
      </w:r>
    </w:p>
    <w:p w14:paraId="21EB6B8F" w14:textId="77777777" w:rsidR="00E26507" w:rsidRPr="003D5EA4" w:rsidRDefault="00E26507" w:rsidP="00364294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3D5EA4">
        <w:rPr>
          <w:sz w:val="20"/>
        </w:rPr>
        <w:t>Satilmis</w:t>
      </w:r>
      <w:proofErr w:type="spellEnd"/>
      <w:r w:rsidRPr="003D5EA4">
        <w:rPr>
          <w:sz w:val="20"/>
        </w:rPr>
        <w:t xml:space="preserve">, P (2016) </w:t>
      </w:r>
      <w:r w:rsidRPr="003D5EA4">
        <w:rPr>
          <w:i/>
          <w:sz w:val="20"/>
        </w:rPr>
        <w:t xml:space="preserve">High Fidelity Sky Models </w:t>
      </w:r>
      <w:r w:rsidRPr="003D5EA4">
        <w:rPr>
          <w:sz w:val="20"/>
        </w:rPr>
        <w:t>Thesis, University of Warwick.</w:t>
      </w:r>
    </w:p>
    <w:p w14:paraId="5F8A0E83" w14:textId="77777777" w:rsidR="00E26507" w:rsidRPr="003D5EA4" w:rsidRDefault="00E26507" w:rsidP="00364294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3D5EA4">
        <w:rPr>
          <w:sz w:val="20"/>
        </w:rPr>
        <w:t xml:space="preserve">Schneider, A (2011) </w:t>
      </w:r>
      <w:r w:rsidRPr="003D5EA4">
        <w:rPr>
          <w:i/>
          <w:sz w:val="20"/>
        </w:rPr>
        <w:t xml:space="preserve">Clouds in the skies of Rio </w:t>
      </w:r>
      <w:r w:rsidRPr="003D5EA4">
        <w:rPr>
          <w:sz w:val="20"/>
        </w:rPr>
        <w:t xml:space="preserve">[SIGGRAPH 2011], Vancouver. 7 August. </w:t>
      </w:r>
    </w:p>
    <w:p w14:paraId="4E5B8EF5" w14:textId="77777777" w:rsidR="00E26507" w:rsidRPr="003D5EA4" w:rsidRDefault="00E26507" w:rsidP="00364294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3D5EA4">
        <w:rPr>
          <w:sz w:val="20"/>
        </w:rPr>
        <w:t xml:space="preserve">Schneider, A (2015) </w:t>
      </w:r>
      <w:r w:rsidRPr="003D5EA4">
        <w:rPr>
          <w:i/>
          <w:sz w:val="20"/>
        </w:rPr>
        <w:t xml:space="preserve">The </w:t>
      </w:r>
      <w:proofErr w:type="spellStart"/>
      <w:r w:rsidRPr="003D5EA4">
        <w:rPr>
          <w:i/>
          <w:sz w:val="20"/>
        </w:rPr>
        <w:t>realtime</w:t>
      </w:r>
      <w:proofErr w:type="spellEnd"/>
      <w:r w:rsidRPr="003D5EA4">
        <w:rPr>
          <w:i/>
          <w:sz w:val="20"/>
        </w:rPr>
        <w:t xml:space="preserve"> volumetric cloudscapes of Horizon Zero Dawn </w:t>
      </w:r>
      <w:r w:rsidRPr="003D5EA4">
        <w:rPr>
          <w:sz w:val="20"/>
        </w:rPr>
        <w:t>[SIGGRAPH 2015], Los Angeles. 13 August.</w:t>
      </w:r>
    </w:p>
    <w:p w14:paraId="29881EE7" w14:textId="77777777" w:rsidR="00E26507" w:rsidRPr="003D5EA4" w:rsidRDefault="00E26507" w:rsidP="00364294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3D5EA4">
        <w:rPr>
          <w:sz w:val="20"/>
        </w:rPr>
        <w:t xml:space="preserve">Schneider, A (2017) </w:t>
      </w:r>
      <w:r w:rsidRPr="003D5EA4">
        <w:rPr>
          <w:i/>
          <w:sz w:val="20"/>
        </w:rPr>
        <w:t xml:space="preserve">Authoring </w:t>
      </w:r>
      <w:proofErr w:type="spellStart"/>
      <w:r w:rsidRPr="003D5EA4">
        <w:rPr>
          <w:i/>
          <w:sz w:val="20"/>
        </w:rPr>
        <w:t>realtime</w:t>
      </w:r>
      <w:proofErr w:type="spellEnd"/>
      <w:r w:rsidRPr="003D5EA4">
        <w:rPr>
          <w:i/>
          <w:sz w:val="20"/>
        </w:rPr>
        <w:t xml:space="preserve"> volumetric cloudscapes with the Decima Engine</w:t>
      </w:r>
      <w:r w:rsidRPr="003D5EA4">
        <w:rPr>
          <w:sz w:val="20"/>
        </w:rPr>
        <w:t xml:space="preserve"> [SIGGRAPH 2017], Los Angeles. 30 July.</w:t>
      </w:r>
    </w:p>
    <w:p w14:paraId="66164BD9" w14:textId="77777777" w:rsidR="00E26507" w:rsidRPr="003D5EA4" w:rsidRDefault="00E26507" w:rsidP="00364294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3D5EA4">
        <w:rPr>
          <w:sz w:val="20"/>
        </w:rPr>
        <w:t xml:space="preserve">Thacker, J (2018) Download Disney’s data set for </w:t>
      </w:r>
      <w:proofErr w:type="spellStart"/>
      <w:r w:rsidRPr="003D5EA4">
        <w:rPr>
          <w:sz w:val="20"/>
        </w:rPr>
        <w:t>Motunui</w:t>
      </w:r>
      <w:proofErr w:type="spellEnd"/>
      <w:r w:rsidRPr="003D5EA4">
        <w:rPr>
          <w:sz w:val="20"/>
        </w:rPr>
        <w:t xml:space="preserve"> island from Moana. </w:t>
      </w:r>
      <w:r w:rsidRPr="003D5EA4">
        <w:rPr>
          <w:i/>
          <w:sz w:val="20"/>
        </w:rPr>
        <w:t xml:space="preserve">CG Channel </w:t>
      </w:r>
      <w:r w:rsidRPr="003D5EA4">
        <w:rPr>
          <w:sz w:val="20"/>
        </w:rPr>
        <w:t>[blog]. 4</w:t>
      </w:r>
      <w:r w:rsidRPr="003D5EA4">
        <w:rPr>
          <w:sz w:val="20"/>
          <w:vertAlign w:val="superscript"/>
        </w:rPr>
        <w:t xml:space="preserve"> </w:t>
      </w:r>
      <w:r w:rsidRPr="003D5EA4">
        <w:rPr>
          <w:sz w:val="20"/>
        </w:rPr>
        <w:t xml:space="preserve">July. Available from: </w:t>
      </w:r>
      <w:hyperlink r:id="rId15" w:history="1">
        <w:r w:rsidRPr="003D5EA4">
          <w:rPr>
            <w:rStyle w:val="Hyperlink"/>
            <w:sz w:val="20"/>
          </w:rPr>
          <w:t>http://www.cgchannel.com/2018/07/download-disneys-data-set-for-motunui-island-from-moana/</w:t>
        </w:r>
      </w:hyperlink>
      <w:r w:rsidRPr="003D5EA4">
        <w:rPr>
          <w:sz w:val="20"/>
        </w:rPr>
        <w:t xml:space="preserve"> [Accessed 28 September 2019]</w:t>
      </w:r>
    </w:p>
    <w:p w14:paraId="0068AC10" w14:textId="77777777" w:rsidR="00E26507" w:rsidRPr="003D5EA4" w:rsidRDefault="00E26507" w:rsidP="00364294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proofErr w:type="spellStart"/>
      <w:r w:rsidRPr="003D5EA4">
        <w:rPr>
          <w:sz w:val="20"/>
        </w:rPr>
        <w:t>Victorino</w:t>
      </w:r>
      <w:proofErr w:type="spellEnd"/>
      <w:r w:rsidRPr="003D5EA4">
        <w:rPr>
          <w:sz w:val="20"/>
        </w:rPr>
        <w:t xml:space="preserve">, L (2016) How to follow the five major milestones of game development </w:t>
      </w:r>
      <w:r w:rsidRPr="003D5EA4">
        <w:rPr>
          <w:i/>
          <w:sz w:val="20"/>
        </w:rPr>
        <w:t xml:space="preserve">I make games for food </w:t>
      </w:r>
      <w:r w:rsidRPr="003D5EA4">
        <w:rPr>
          <w:sz w:val="20"/>
        </w:rPr>
        <w:t xml:space="preserve">[blog]. 5 August. Available from: </w:t>
      </w:r>
      <w:hyperlink r:id="rId16" w:history="1">
        <w:r w:rsidRPr="003D5EA4">
          <w:rPr>
            <w:rStyle w:val="Hyperlink"/>
            <w:sz w:val="20"/>
          </w:rPr>
          <w:t>http://lvictorino.com/blog/five-gates-gamedev.html</w:t>
        </w:r>
      </w:hyperlink>
      <w:r w:rsidRPr="003D5EA4">
        <w:rPr>
          <w:sz w:val="20"/>
        </w:rPr>
        <w:t xml:space="preserve"> [Accessed 8 October 2019]</w:t>
      </w:r>
    </w:p>
    <w:p w14:paraId="1A9A41C9" w14:textId="160C80C0" w:rsidR="00FB70FF" w:rsidRDefault="00FB70FF" w:rsidP="00FB70FF">
      <w:pPr>
        <w:pStyle w:val="Heading1"/>
      </w:pPr>
      <w:r>
        <w:lastRenderedPageBreak/>
        <w:t>Monthly 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520"/>
      </w:tblGrid>
      <w:tr w:rsidR="003057DD" w14:paraId="1E29958C" w14:textId="77777777" w:rsidTr="00E96A5E">
        <w:tc>
          <w:tcPr>
            <w:tcW w:w="1413" w:type="dxa"/>
          </w:tcPr>
          <w:p w14:paraId="33D7A4A1" w14:textId="504DAD6B" w:rsidR="003057DD" w:rsidRDefault="003057DD" w:rsidP="00FB70FF">
            <w:r>
              <w:t>October</w:t>
            </w:r>
          </w:p>
        </w:tc>
        <w:tc>
          <w:tcPr>
            <w:tcW w:w="6520" w:type="dxa"/>
          </w:tcPr>
          <w:p w14:paraId="3644CB5B" w14:textId="77777777" w:rsidR="003057DD" w:rsidRDefault="003057DD" w:rsidP="00FB70FF">
            <w:r>
              <w:t xml:space="preserve">Final proposal to be submitted by 10th </w:t>
            </w:r>
          </w:p>
          <w:p w14:paraId="72D391FF" w14:textId="4C55ABB5" w:rsidR="003057DD" w:rsidRPr="00A47BA0" w:rsidRDefault="003057DD" w:rsidP="00FB70FF">
            <w:r>
              <w:t>Begin searching for sources and capturing sky data</w:t>
            </w:r>
          </w:p>
        </w:tc>
      </w:tr>
      <w:tr w:rsidR="003057DD" w14:paraId="3D5DCD63" w14:textId="77777777" w:rsidTr="00E96A5E">
        <w:tc>
          <w:tcPr>
            <w:tcW w:w="1413" w:type="dxa"/>
          </w:tcPr>
          <w:p w14:paraId="3C5ADD0C" w14:textId="1F203718" w:rsidR="003057DD" w:rsidRDefault="003057DD" w:rsidP="00FB70FF">
            <w:r>
              <w:t>November</w:t>
            </w:r>
          </w:p>
        </w:tc>
        <w:tc>
          <w:tcPr>
            <w:tcW w:w="6520" w:type="dxa"/>
          </w:tcPr>
          <w:p w14:paraId="05D74BCD" w14:textId="77777777" w:rsidR="003057DD" w:rsidRDefault="003057DD" w:rsidP="00FB70FF">
            <w:r>
              <w:t>Continued capturing of sky data</w:t>
            </w:r>
          </w:p>
          <w:p w14:paraId="04DEF040" w14:textId="48064BF3" w:rsidR="003057DD" w:rsidRDefault="003057DD" w:rsidP="00FB70FF">
            <w:r>
              <w:t>Begin work on neural network and early training</w:t>
            </w:r>
          </w:p>
        </w:tc>
      </w:tr>
      <w:tr w:rsidR="003057DD" w14:paraId="6FDFA6AA" w14:textId="77777777" w:rsidTr="00E96A5E">
        <w:tc>
          <w:tcPr>
            <w:tcW w:w="1413" w:type="dxa"/>
          </w:tcPr>
          <w:p w14:paraId="529D2282" w14:textId="54A39282" w:rsidR="003057DD" w:rsidRDefault="003057DD" w:rsidP="00FB70FF">
            <w:r>
              <w:t>December</w:t>
            </w:r>
          </w:p>
        </w:tc>
        <w:tc>
          <w:tcPr>
            <w:tcW w:w="6520" w:type="dxa"/>
          </w:tcPr>
          <w:p w14:paraId="38E02E53" w14:textId="77777777" w:rsidR="003057DD" w:rsidRDefault="003057DD" w:rsidP="00FB70FF">
            <w:r>
              <w:t>Using captured sky data for training</w:t>
            </w:r>
          </w:p>
          <w:p w14:paraId="7141C35E" w14:textId="09EFE19C" w:rsidR="003057DD" w:rsidRDefault="003057DD" w:rsidP="00FB70FF">
            <w:r>
              <w:t>Begin testing outputs and required user inputs</w:t>
            </w:r>
          </w:p>
        </w:tc>
      </w:tr>
      <w:tr w:rsidR="003057DD" w14:paraId="17A27868" w14:textId="77777777" w:rsidTr="00E96A5E">
        <w:tc>
          <w:tcPr>
            <w:tcW w:w="1413" w:type="dxa"/>
          </w:tcPr>
          <w:p w14:paraId="7209B5C1" w14:textId="5E743435" w:rsidR="003057DD" w:rsidRDefault="003057DD" w:rsidP="00FB70FF">
            <w:r>
              <w:t>January</w:t>
            </w:r>
          </w:p>
        </w:tc>
        <w:tc>
          <w:tcPr>
            <w:tcW w:w="6520" w:type="dxa"/>
          </w:tcPr>
          <w:p w14:paraId="27B82932" w14:textId="77777777" w:rsidR="003057DD" w:rsidRDefault="003057DD" w:rsidP="00FB70FF">
            <w:r>
              <w:t>Continued refining of training</w:t>
            </w:r>
          </w:p>
          <w:p w14:paraId="798E908A" w14:textId="14F8EBFF" w:rsidR="003057DD" w:rsidRDefault="003057DD" w:rsidP="00FB70FF">
            <w:r>
              <w:t xml:space="preserve">Begin work on </w:t>
            </w:r>
            <w:proofErr w:type="spellStart"/>
            <w:r>
              <w:t>volumetrics</w:t>
            </w:r>
            <w:proofErr w:type="spellEnd"/>
          </w:p>
        </w:tc>
      </w:tr>
      <w:tr w:rsidR="003057DD" w14:paraId="41DBF453" w14:textId="77777777" w:rsidTr="00E96A5E">
        <w:tc>
          <w:tcPr>
            <w:tcW w:w="1413" w:type="dxa"/>
          </w:tcPr>
          <w:p w14:paraId="4EF1E228" w14:textId="52120612" w:rsidR="003057DD" w:rsidRDefault="003057DD" w:rsidP="00FB70FF">
            <w:r>
              <w:t>February</w:t>
            </w:r>
          </w:p>
        </w:tc>
        <w:tc>
          <w:tcPr>
            <w:tcW w:w="6520" w:type="dxa"/>
          </w:tcPr>
          <w:p w14:paraId="14F294B4" w14:textId="77777777" w:rsidR="003057DD" w:rsidRDefault="003057DD" w:rsidP="00FB70FF">
            <w:r>
              <w:t xml:space="preserve">Continued work on </w:t>
            </w:r>
            <w:proofErr w:type="spellStart"/>
            <w:r>
              <w:t>volumetrics</w:t>
            </w:r>
            <w:proofErr w:type="spellEnd"/>
          </w:p>
          <w:p w14:paraId="307DF119" w14:textId="646E6E32" w:rsidR="003057DD" w:rsidRDefault="003057DD" w:rsidP="002365BC">
            <w:r>
              <w:t>Potential additional data capture</w:t>
            </w:r>
          </w:p>
        </w:tc>
      </w:tr>
      <w:tr w:rsidR="003057DD" w14:paraId="300720E6" w14:textId="77777777" w:rsidTr="00E96A5E">
        <w:tc>
          <w:tcPr>
            <w:tcW w:w="1413" w:type="dxa"/>
          </w:tcPr>
          <w:p w14:paraId="2E38DC03" w14:textId="4A92DD23" w:rsidR="003057DD" w:rsidRDefault="003057DD" w:rsidP="00FB70FF">
            <w:r>
              <w:t>March</w:t>
            </w:r>
          </w:p>
        </w:tc>
        <w:tc>
          <w:tcPr>
            <w:tcW w:w="6520" w:type="dxa"/>
          </w:tcPr>
          <w:p w14:paraId="19D7D175" w14:textId="77777777" w:rsidR="003057DD" w:rsidRDefault="003057DD" w:rsidP="00FB70FF">
            <w:r>
              <w:t>Polishing volumetric implementation</w:t>
            </w:r>
          </w:p>
          <w:p w14:paraId="0B3E6142" w14:textId="6D5870F1" w:rsidR="003057DD" w:rsidRDefault="003057DD" w:rsidP="002365BC">
            <w:r>
              <w:t xml:space="preserve">Potential look into additional extension of real time ability </w:t>
            </w:r>
          </w:p>
          <w:p w14:paraId="565D19FC" w14:textId="2B9F87D7" w:rsidR="003057DD" w:rsidRDefault="003057DD" w:rsidP="002365BC">
            <w:r>
              <w:t>Begin draft of write-up / potential interviews</w:t>
            </w:r>
          </w:p>
        </w:tc>
      </w:tr>
      <w:tr w:rsidR="003057DD" w14:paraId="297FD41B" w14:textId="77777777" w:rsidTr="00E96A5E">
        <w:tc>
          <w:tcPr>
            <w:tcW w:w="1413" w:type="dxa"/>
          </w:tcPr>
          <w:p w14:paraId="54833120" w14:textId="6978B852" w:rsidR="003057DD" w:rsidRDefault="003057DD" w:rsidP="00FB70FF">
            <w:r>
              <w:t>April</w:t>
            </w:r>
          </w:p>
        </w:tc>
        <w:tc>
          <w:tcPr>
            <w:tcW w:w="6520" w:type="dxa"/>
          </w:tcPr>
          <w:p w14:paraId="5472E2A0" w14:textId="222B08B7" w:rsidR="003057DD" w:rsidRDefault="003057DD" w:rsidP="00FB70FF">
            <w:r>
              <w:t>Final polish and user testing</w:t>
            </w:r>
          </w:p>
          <w:p w14:paraId="67FA2480" w14:textId="3FBFAFE6" w:rsidR="003057DD" w:rsidRDefault="003057DD" w:rsidP="00FB70FF">
            <w:r>
              <w:t>Finish write-up</w:t>
            </w:r>
          </w:p>
          <w:p w14:paraId="4800734A" w14:textId="028F7472" w:rsidR="003057DD" w:rsidRDefault="003057DD" w:rsidP="00FB70FF">
            <w:r>
              <w:t>Final hand-in 23</w:t>
            </w:r>
            <w:r w:rsidRPr="000F3162">
              <w:rPr>
                <w:vertAlign w:val="superscript"/>
              </w:rPr>
              <w:t>rd</w:t>
            </w:r>
            <w:r>
              <w:t xml:space="preserve"> </w:t>
            </w:r>
          </w:p>
        </w:tc>
      </w:tr>
    </w:tbl>
    <w:p w14:paraId="78B401D7" w14:textId="767E20EE" w:rsidR="00FB70FF" w:rsidRDefault="00FB70FF" w:rsidP="00FB70FF"/>
    <w:p w14:paraId="5FC243D8" w14:textId="7C04A638" w:rsidR="005E18A0" w:rsidRDefault="005E18A0" w:rsidP="00FB70FF"/>
    <w:p w14:paraId="59699B18" w14:textId="436FBF29" w:rsidR="00507395" w:rsidRDefault="00507395" w:rsidP="00FB70FF"/>
    <w:p w14:paraId="310560C3" w14:textId="365DDCA7" w:rsidR="00507395" w:rsidRDefault="00507395" w:rsidP="00FB70FF"/>
    <w:p w14:paraId="49E6B4E8" w14:textId="32B6F1A3" w:rsidR="00507395" w:rsidRDefault="00507395" w:rsidP="00FB70FF"/>
    <w:p w14:paraId="2F60CD63" w14:textId="2FB41A45" w:rsidR="00507395" w:rsidRDefault="00507395" w:rsidP="00FB70FF"/>
    <w:p w14:paraId="2B609199" w14:textId="32BE6DD4" w:rsidR="00507395" w:rsidRDefault="00507395" w:rsidP="00FB70FF"/>
    <w:p w14:paraId="4E883049" w14:textId="59B14B4B" w:rsidR="00507395" w:rsidRDefault="00507395" w:rsidP="00FB70FF"/>
    <w:p w14:paraId="01A24FDF" w14:textId="4ADEC666" w:rsidR="00507395" w:rsidRDefault="00507395" w:rsidP="00FB70FF"/>
    <w:p w14:paraId="5F6E0D39" w14:textId="1BFE24AB" w:rsidR="00507395" w:rsidRDefault="00507395" w:rsidP="00FB70FF"/>
    <w:p w14:paraId="7FD1693E" w14:textId="1FBF6769" w:rsidR="00507395" w:rsidRDefault="00507395" w:rsidP="00FB70FF"/>
    <w:p w14:paraId="0CEEF29A" w14:textId="45DDAE0D" w:rsidR="00507395" w:rsidRDefault="00507395" w:rsidP="00FB70FF"/>
    <w:p w14:paraId="646AF3B9" w14:textId="7614F996" w:rsidR="00507395" w:rsidRDefault="00507395" w:rsidP="00FB70FF"/>
    <w:p w14:paraId="1DB7F996" w14:textId="35EEC057" w:rsidR="00507395" w:rsidRDefault="00507395" w:rsidP="00FB70FF"/>
    <w:p w14:paraId="2355A312" w14:textId="275DBEBC" w:rsidR="00507395" w:rsidRDefault="00507395" w:rsidP="00FB70FF"/>
    <w:p w14:paraId="526AF9ED" w14:textId="6D02EBCF" w:rsidR="00507395" w:rsidRDefault="00507395" w:rsidP="00FB70FF"/>
    <w:p w14:paraId="241D67ED" w14:textId="1728AF2A" w:rsidR="00507395" w:rsidRDefault="00507395" w:rsidP="00FB70FF"/>
    <w:p w14:paraId="0ED49D5A" w14:textId="0DA536ED" w:rsidR="00507395" w:rsidRDefault="00507395" w:rsidP="00FB70FF"/>
    <w:p w14:paraId="1638E28A" w14:textId="77777777" w:rsidR="00507395" w:rsidRDefault="00507395" w:rsidP="00FB70FF"/>
    <w:p w14:paraId="0A584B5A" w14:textId="1CD4ACD7" w:rsidR="005E18A0" w:rsidRPr="00507395" w:rsidRDefault="005E18A0" w:rsidP="005E18A0">
      <w:pPr>
        <w:rPr>
          <w:rFonts w:ascii="Cambria" w:hAnsi="Cambria"/>
        </w:rPr>
      </w:pPr>
      <w:r w:rsidRPr="00507395">
        <w:rPr>
          <w:rFonts w:ascii="Cambria" w:hAnsi="Cambria"/>
          <w:noProof/>
          <w:lang w:val="en-US" w:eastAsia="zh-TW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AFE78" wp14:editId="1B4D355B">
                <wp:simplePos x="0" y="0"/>
                <wp:positionH relativeFrom="column">
                  <wp:posOffset>2643145</wp:posOffset>
                </wp:positionH>
                <wp:positionV relativeFrom="paragraph">
                  <wp:posOffset>6625</wp:posOffset>
                </wp:positionV>
                <wp:extent cx="3372485" cy="583707"/>
                <wp:effectExtent l="0" t="0" r="18415" b="260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85" cy="583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11AE9" w14:textId="77777777" w:rsidR="005E18A0" w:rsidRPr="00507395" w:rsidRDefault="005E18A0" w:rsidP="005E18A0">
                            <w:pPr>
                              <w:jc w:val="right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507395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 xml:space="preserve">Faculty of Environment &amp; Technology </w:t>
                            </w:r>
                          </w:p>
                          <w:p w14:paraId="604223E6" w14:textId="77777777" w:rsidR="005E18A0" w:rsidRPr="00507395" w:rsidRDefault="005E18A0" w:rsidP="005E18A0">
                            <w:pPr>
                              <w:jc w:val="right"/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507395">
                              <w:rPr>
                                <w:rFonts w:ascii="Cambria" w:hAnsi="Cambria"/>
                                <w:sz w:val="26"/>
                                <w:szCs w:val="26"/>
                              </w:rPr>
                              <w:t>Faculty Research Ethics Committee (FREC)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FE78" id="Text Box 9" o:spid="_x0000_s1030" type="#_x0000_t202" style="position:absolute;margin-left:208.1pt;margin-top:.5pt;width:265.55pt;height:4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" strokecolor="white" strokeweight="0">
                <v:textbox>
                  <w:txbxContent>
                    <w:p w14:paraId="39111AE9" w14:textId="77777777" w:rsidR="005E18A0" w:rsidRPr="00507395" w:rsidRDefault="005E18A0" w:rsidP="005E18A0">
                      <w:pPr>
                        <w:jc w:val="right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507395">
                        <w:rPr>
                          <w:rFonts w:ascii="Cambria" w:hAnsi="Cambria"/>
                          <w:sz w:val="26"/>
                          <w:szCs w:val="26"/>
                        </w:rPr>
                        <w:t xml:space="preserve">Faculty of Environment &amp; Technology </w:t>
                      </w:r>
                    </w:p>
                    <w:p w14:paraId="604223E6" w14:textId="77777777" w:rsidR="005E18A0" w:rsidRPr="00507395" w:rsidRDefault="005E18A0" w:rsidP="005E18A0">
                      <w:pPr>
                        <w:jc w:val="right"/>
                        <w:rPr>
                          <w:rFonts w:ascii="Cambria" w:hAnsi="Cambria"/>
                          <w:sz w:val="26"/>
                          <w:szCs w:val="26"/>
                        </w:rPr>
                      </w:pPr>
                      <w:r w:rsidRPr="00507395">
                        <w:rPr>
                          <w:rFonts w:ascii="Cambria" w:hAnsi="Cambria"/>
                          <w:sz w:val="26"/>
                          <w:szCs w:val="26"/>
                        </w:rPr>
                        <w:t>Faculty Research Ethics Committee (FREC)</w:t>
                      </w:r>
                    </w:p>
                  </w:txbxContent>
                </v:textbox>
              </v:shape>
            </w:pict>
          </mc:Fallback>
        </mc:AlternateContent>
      </w:r>
      <w:r w:rsidRPr="00507395">
        <w:rPr>
          <w:rFonts w:ascii="Cambria" w:hAnsi="Cambria"/>
          <w:noProof/>
          <w:lang w:val="en-US"/>
        </w:rPr>
        <w:drawing>
          <wp:inline distT="0" distB="0" distL="0" distR="0" wp14:anchorId="46428532" wp14:editId="00FCAB1B">
            <wp:extent cx="1280160" cy="568960"/>
            <wp:effectExtent l="25400" t="0" r="0" b="0"/>
            <wp:docPr id="6" name="Picture 6" descr="uw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welogo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56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F79BC" w14:textId="77777777" w:rsidR="005E18A0" w:rsidRPr="00507395" w:rsidRDefault="005E18A0" w:rsidP="005E18A0">
      <w:pPr>
        <w:spacing w:before="120"/>
        <w:rPr>
          <w:rFonts w:ascii="Cambria" w:hAnsi="Cambria"/>
          <w:b/>
          <w:sz w:val="32"/>
        </w:rPr>
      </w:pPr>
      <w:r w:rsidRPr="00507395">
        <w:rPr>
          <w:rFonts w:ascii="Cambria" w:hAnsi="Cambria"/>
          <w:b/>
          <w:sz w:val="32"/>
        </w:rPr>
        <w:t>Ethical Review Checklist for Undergraduate and Postgraduate Modules</w:t>
      </w:r>
    </w:p>
    <w:p w14:paraId="1BFE0A6C" w14:textId="77777777" w:rsidR="005E18A0" w:rsidRPr="00507395" w:rsidRDefault="005E18A0" w:rsidP="005E18A0">
      <w:pPr>
        <w:spacing w:before="120" w:after="120"/>
        <w:rPr>
          <w:rFonts w:ascii="Cambria" w:hAnsi="Cambria"/>
          <w:i/>
        </w:rPr>
      </w:pPr>
      <w:r w:rsidRPr="00507395">
        <w:rPr>
          <w:rFonts w:ascii="Cambria" w:hAnsi="Cambria"/>
          <w:i/>
        </w:rPr>
        <w:t>Please provide project details and complete the checklist below.</w:t>
      </w:r>
    </w:p>
    <w:p w14:paraId="7BE2A513" w14:textId="77777777" w:rsidR="005E18A0" w:rsidRPr="00507395" w:rsidRDefault="005E18A0" w:rsidP="005E18A0">
      <w:pPr>
        <w:spacing w:before="240" w:after="120"/>
        <w:rPr>
          <w:rFonts w:ascii="Cambria" w:hAnsi="Cambria"/>
          <w:b/>
          <w:u w:val="single"/>
        </w:rPr>
      </w:pPr>
      <w:r w:rsidRPr="00507395">
        <w:rPr>
          <w:rFonts w:ascii="Cambria" w:hAnsi="Cambria"/>
          <w:b/>
          <w:u w:val="single"/>
        </w:rPr>
        <w:t>Project Details</w:t>
      </w:r>
      <w:r w:rsidRPr="00507395">
        <w:rPr>
          <w:rFonts w:ascii="Cambria" w:hAnsi="Cambria"/>
          <w:b/>
        </w:rP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6095"/>
      </w:tblGrid>
      <w:tr w:rsidR="005E18A0" w:rsidRPr="00507395" w14:paraId="34171A7E" w14:textId="77777777" w:rsidTr="00236E1A">
        <w:trPr>
          <w:trHeight w:val="433"/>
        </w:trPr>
        <w:tc>
          <w:tcPr>
            <w:tcW w:w="3261" w:type="dxa"/>
          </w:tcPr>
          <w:p w14:paraId="40E3D3EC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  <w:b/>
              </w:rPr>
              <w:t>Module name</w:t>
            </w:r>
          </w:p>
        </w:tc>
        <w:tc>
          <w:tcPr>
            <w:tcW w:w="6095" w:type="dxa"/>
          </w:tcPr>
          <w:p w14:paraId="7F45CEAF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  <w:b/>
              </w:rPr>
              <w:t>Creative Technologies Project</w:t>
            </w:r>
          </w:p>
        </w:tc>
      </w:tr>
      <w:tr w:rsidR="005E18A0" w:rsidRPr="00507395" w14:paraId="6826A369" w14:textId="77777777" w:rsidTr="00236E1A">
        <w:trPr>
          <w:trHeight w:val="356"/>
        </w:trPr>
        <w:tc>
          <w:tcPr>
            <w:tcW w:w="3261" w:type="dxa"/>
          </w:tcPr>
          <w:p w14:paraId="7560249E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  <w:b/>
              </w:rPr>
              <w:t>Module code</w:t>
            </w:r>
          </w:p>
        </w:tc>
        <w:tc>
          <w:tcPr>
            <w:tcW w:w="6095" w:type="dxa"/>
          </w:tcPr>
          <w:p w14:paraId="0469C13B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  <w:b/>
              </w:rPr>
              <w:t>UFCFS4-30-3</w:t>
            </w:r>
          </w:p>
        </w:tc>
      </w:tr>
      <w:tr w:rsidR="005E18A0" w:rsidRPr="00507395" w14:paraId="1D44BEFD" w14:textId="77777777" w:rsidTr="00236E1A">
        <w:tc>
          <w:tcPr>
            <w:tcW w:w="3261" w:type="dxa"/>
          </w:tcPr>
          <w:p w14:paraId="2D57EF14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  <w:b/>
              </w:rPr>
              <w:t>Module leader</w:t>
            </w:r>
          </w:p>
        </w:tc>
        <w:tc>
          <w:tcPr>
            <w:tcW w:w="6095" w:type="dxa"/>
          </w:tcPr>
          <w:p w14:paraId="217B9661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</w:rPr>
            </w:pPr>
            <w:r w:rsidRPr="00507395">
              <w:rPr>
                <w:rFonts w:ascii="Cambria" w:hAnsi="Cambria"/>
              </w:rPr>
              <w:t>Michaela Palmer</w:t>
            </w:r>
          </w:p>
        </w:tc>
      </w:tr>
      <w:tr w:rsidR="005E18A0" w:rsidRPr="00507395" w14:paraId="4F36B4E2" w14:textId="77777777" w:rsidTr="00236E1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A8C7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  <w:b/>
              </w:rPr>
              <w:t>Project Supervisor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D552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  <w:b/>
              </w:rPr>
              <w:t>Tom Bashford-Rogers</w:t>
            </w:r>
          </w:p>
        </w:tc>
      </w:tr>
      <w:tr w:rsidR="005E18A0" w:rsidRPr="00507395" w14:paraId="10CEC739" w14:textId="77777777" w:rsidTr="00236E1A">
        <w:tc>
          <w:tcPr>
            <w:tcW w:w="3261" w:type="dxa"/>
          </w:tcPr>
          <w:p w14:paraId="00C612F4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  <w:b/>
              </w:rPr>
              <w:t>Proposed project title</w:t>
            </w:r>
          </w:p>
        </w:tc>
        <w:tc>
          <w:tcPr>
            <w:tcW w:w="6095" w:type="dxa"/>
          </w:tcPr>
          <w:p w14:paraId="49D1CDBE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  <w:b/>
              </w:rPr>
              <w:t>A toolkit to produce inexpensive and realistic skyboxes for games</w:t>
            </w:r>
          </w:p>
        </w:tc>
      </w:tr>
    </w:tbl>
    <w:p w14:paraId="67BD8270" w14:textId="77777777" w:rsidR="005E18A0" w:rsidRPr="00507395" w:rsidRDefault="005E18A0" w:rsidP="005E18A0">
      <w:pPr>
        <w:spacing w:after="120"/>
        <w:rPr>
          <w:rFonts w:ascii="Cambria" w:hAnsi="Cambria"/>
          <w:b/>
          <w:u w:val="single"/>
        </w:rPr>
      </w:pPr>
      <w:r w:rsidRPr="00507395">
        <w:rPr>
          <w:rFonts w:ascii="Cambria" w:hAnsi="Cambria"/>
          <w:b/>
          <w:u w:val="single"/>
        </w:rPr>
        <w:br/>
        <w:t>Applicant Details</w:t>
      </w:r>
      <w:r w:rsidRPr="00507395">
        <w:rPr>
          <w:rFonts w:ascii="Cambria" w:hAnsi="Cambria"/>
          <w:b/>
        </w:rP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6095"/>
      </w:tblGrid>
      <w:tr w:rsidR="005E18A0" w:rsidRPr="00507395" w14:paraId="0CF66F59" w14:textId="77777777" w:rsidTr="00236E1A">
        <w:trPr>
          <w:trHeight w:val="427"/>
        </w:trPr>
        <w:tc>
          <w:tcPr>
            <w:tcW w:w="3261" w:type="dxa"/>
          </w:tcPr>
          <w:p w14:paraId="6C41ED62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  <w:b/>
              </w:rPr>
            </w:pPr>
            <w:r w:rsidRPr="00507395">
              <w:rPr>
                <w:rFonts w:ascii="Cambria" w:hAnsi="Cambria" w:cs="GillSans-Light"/>
                <w:b/>
                <w:color w:val="231F20"/>
              </w:rPr>
              <w:t>Name of Student</w:t>
            </w:r>
          </w:p>
        </w:tc>
        <w:tc>
          <w:tcPr>
            <w:tcW w:w="6095" w:type="dxa"/>
          </w:tcPr>
          <w:p w14:paraId="383CBB9E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</w:rPr>
            </w:pPr>
            <w:r w:rsidRPr="00507395">
              <w:rPr>
                <w:rFonts w:ascii="Cambria" w:hAnsi="Cambria"/>
              </w:rPr>
              <w:t>Matthew Filer</w:t>
            </w:r>
          </w:p>
        </w:tc>
      </w:tr>
      <w:tr w:rsidR="005E18A0" w:rsidRPr="00507395" w14:paraId="44376023" w14:textId="77777777" w:rsidTr="00236E1A">
        <w:tc>
          <w:tcPr>
            <w:tcW w:w="3261" w:type="dxa"/>
          </w:tcPr>
          <w:p w14:paraId="651A5FBA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  <w:b/>
              </w:rPr>
              <w:t>Student Number</w:t>
            </w:r>
          </w:p>
        </w:tc>
        <w:tc>
          <w:tcPr>
            <w:tcW w:w="6095" w:type="dxa"/>
          </w:tcPr>
          <w:p w14:paraId="3FD75DD4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</w:rPr>
            </w:pPr>
            <w:r w:rsidRPr="00507395">
              <w:rPr>
                <w:rFonts w:ascii="Cambria" w:hAnsi="Cambria"/>
              </w:rPr>
              <w:t>17021871</w:t>
            </w:r>
          </w:p>
        </w:tc>
      </w:tr>
      <w:tr w:rsidR="005E18A0" w:rsidRPr="00507395" w14:paraId="7E3215FD" w14:textId="77777777" w:rsidTr="00236E1A">
        <w:tc>
          <w:tcPr>
            <w:tcW w:w="3261" w:type="dxa"/>
          </w:tcPr>
          <w:p w14:paraId="1B6FFB8E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  <w:b/>
              </w:rPr>
              <w:t>Student’s email address</w:t>
            </w:r>
          </w:p>
        </w:tc>
        <w:tc>
          <w:tcPr>
            <w:tcW w:w="6095" w:type="dxa"/>
          </w:tcPr>
          <w:p w14:paraId="32122C16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</w:rPr>
            </w:pPr>
            <w:r w:rsidRPr="00507395">
              <w:rPr>
                <w:rFonts w:ascii="Cambria" w:hAnsi="Cambria"/>
              </w:rPr>
              <w:t>matthew2.filer@live.uwe.ac.uk</w:t>
            </w:r>
          </w:p>
        </w:tc>
      </w:tr>
    </w:tbl>
    <w:p w14:paraId="62828E7C" w14:textId="77777777" w:rsidR="005E18A0" w:rsidRPr="00507395" w:rsidRDefault="005E18A0" w:rsidP="005E18A0">
      <w:pPr>
        <w:spacing w:after="120"/>
        <w:rPr>
          <w:rFonts w:ascii="Cambria" w:hAnsi="Cambria"/>
        </w:rPr>
      </w:pPr>
      <w:r w:rsidRPr="00507395">
        <w:rPr>
          <w:rFonts w:ascii="Cambria" w:hAnsi="Cambria"/>
        </w:rPr>
        <w:t xml:space="preserve"> 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4065"/>
        <w:gridCol w:w="992"/>
        <w:gridCol w:w="3969"/>
      </w:tblGrid>
      <w:tr w:rsidR="005E18A0" w:rsidRPr="00507395" w14:paraId="674667FA" w14:textId="77777777" w:rsidTr="00236E1A">
        <w:trPr>
          <w:tblHeader/>
        </w:trPr>
        <w:tc>
          <w:tcPr>
            <w:tcW w:w="4395" w:type="dxa"/>
            <w:gridSpan w:val="2"/>
          </w:tcPr>
          <w:p w14:paraId="45A10363" w14:textId="77777777" w:rsidR="005E18A0" w:rsidRPr="00507395" w:rsidRDefault="005E18A0" w:rsidP="00236E1A">
            <w:pPr>
              <w:pStyle w:val="ListParagraph"/>
              <w:tabs>
                <w:tab w:val="left" w:pos="1134"/>
              </w:tabs>
              <w:spacing w:after="60"/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</w:rPr>
              <w:br w:type="page"/>
            </w:r>
            <w:r w:rsidRPr="00507395">
              <w:rPr>
                <w:rFonts w:ascii="Cambria" w:hAnsi="Cambria"/>
                <w:b/>
              </w:rPr>
              <w:t>CHECKLIST QUESTIONS</w:t>
            </w:r>
          </w:p>
        </w:tc>
        <w:tc>
          <w:tcPr>
            <w:tcW w:w="992" w:type="dxa"/>
          </w:tcPr>
          <w:p w14:paraId="4D0BCCB9" w14:textId="77777777" w:rsidR="005E18A0" w:rsidRPr="00507395" w:rsidRDefault="005E18A0" w:rsidP="00236E1A">
            <w:pPr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  <w:b/>
              </w:rPr>
              <w:t>Yes/No</w:t>
            </w:r>
          </w:p>
        </w:tc>
        <w:tc>
          <w:tcPr>
            <w:tcW w:w="3969" w:type="dxa"/>
          </w:tcPr>
          <w:p w14:paraId="58B9B44A" w14:textId="77777777" w:rsidR="005E18A0" w:rsidRPr="00507395" w:rsidRDefault="005E18A0" w:rsidP="00236E1A">
            <w:pPr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  <w:b/>
              </w:rPr>
              <w:t>Explanation</w:t>
            </w:r>
          </w:p>
        </w:tc>
      </w:tr>
      <w:tr w:rsidR="005E18A0" w:rsidRPr="00507395" w14:paraId="5D176B3A" w14:textId="77777777" w:rsidTr="00236E1A">
        <w:trPr>
          <w:trHeight w:val="794"/>
        </w:trPr>
        <w:tc>
          <w:tcPr>
            <w:tcW w:w="330" w:type="dxa"/>
          </w:tcPr>
          <w:p w14:paraId="130FCDA5" w14:textId="77777777" w:rsidR="005E18A0" w:rsidRPr="00507395" w:rsidRDefault="005E18A0" w:rsidP="005E18A0">
            <w:pPr>
              <w:pStyle w:val="ListParagraph"/>
              <w:numPr>
                <w:ilvl w:val="0"/>
                <w:numId w:val="8"/>
              </w:numPr>
              <w:tabs>
                <w:tab w:val="left" w:pos="1134"/>
              </w:tabs>
              <w:spacing w:before="60" w:after="60" w:line="240" w:lineRule="auto"/>
              <w:contextualSpacing w:val="0"/>
              <w:rPr>
                <w:rFonts w:ascii="Cambria" w:hAnsi="Cambria"/>
              </w:rPr>
            </w:pPr>
          </w:p>
        </w:tc>
        <w:tc>
          <w:tcPr>
            <w:tcW w:w="4065" w:type="dxa"/>
          </w:tcPr>
          <w:p w14:paraId="6050F507" w14:textId="77777777" w:rsidR="005E18A0" w:rsidRPr="00507395" w:rsidRDefault="005E18A0" w:rsidP="00236E1A">
            <w:pPr>
              <w:pStyle w:val="ListParagraph"/>
              <w:tabs>
                <w:tab w:val="left" w:pos="1134"/>
              </w:tabs>
              <w:spacing w:before="60" w:after="60"/>
              <w:ind w:left="0"/>
              <w:rPr>
                <w:rFonts w:ascii="Cambria" w:hAnsi="Cambria"/>
              </w:rPr>
            </w:pPr>
            <w:r w:rsidRPr="00507395">
              <w:rPr>
                <w:rFonts w:ascii="Cambria" w:hAnsi="Cambria"/>
              </w:rPr>
              <w:t xml:space="preserve">Does the proposed project involve </w:t>
            </w:r>
            <w:r w:rsidRPr="00507395">
              <w:rPr>
                <w:rFonts w:ascii="Cambria" w:hAnsi="Cambria"/>
                <w:b/>
              </w:rPr>
              <w:t>human tissue,</w:t>
            </w:r>
            <w:r w:rsidRPr="00507395">
              <w:rPr>
                <w:rFonts w:ascii="Cambria" w:hAnsi="Cambria"/>
              </w:rPr>
              <w:t xml:space="preserve"> </w:t>
            </w:r>
            <w:r w:rsidRPr="00507395">
              <w:rPr>
                <w:rFonts w:ascii="Cambria" w:hAnsi="Cambria"/>
                <w:b/>
              </w:rPr>
              <w:t xml:space="preserve">human participants, animals, environmental damage, or the </w:t>
            </w:r>
            <w:proofErr w:type="gramStart"/>
            <w:r w:rsidRPr="00507395">
              <w:rPr>
                <w:rFonts w:ascii="Cambria" w:hAnsi="Cambria"/>
                <w:b/>
              </w:rPr>
              <w:t>NHS.</w:t>
            </w:r>
            <w:proofErr w:type="gramEnd"/>
          </w:p>
        </w:tc>
        <w:tc>
          <w:tcPr>
            <w:tcW w:w="992" w:type="dxa"/>
          </w:tcPr>
          <w:p w14:paraId="1CD4EF54" w14:textId="77777777" w:rsidR="005E18A0" w:rsidRPr="00507395" w:rsidRDefault="005E18A0" w:rsidP="00236E1A">
            <w:pPr>
              <w:rPr>
                <w:rFonts w:ascii="Cambria" w:hAnsi="Cambria"/>
              </w:rPr>
            </w:pPr>
            <w:r w:rsidRPr="00507395">
              <w:rPr>
                <w:rFonts w:ascii="Cambria" w:hAnsi="Cambria"/>
              </w:rPr>
              <w:t>No</w:t>
            </w:r>
          </w:p>
        </w:tc>
        <w:tc>
          <w:tcPr>
            <w:tcW w:w="3969" w:type="dxa"/>
          </w:tcPr>
          <w:p w14:paraId="2FEE1E91" w14:textId="77777777" w:rsidR="005E18A0" w:rsidRPr="00507395" w:rsidRDefault="005E18A0" w:rsidP="00236E1A">
            <w:pPr>
              <w:rPr>
                <w:rFonts w:ascii="Cambria" w:hAnsi="Cambria"/>
                <w:i/>
                <w:color w:val="538135"/>
              </w:rPr>
            </w:pPr>
            <w:r w:rsidRPr="00507395">
              <w:rPr>
                <w:rFonts w:ascii="Cambria" w:hAnsi="Cambria"/>
                <w:i/>
                <w:color w:val="538135"/>
              </w:rPr>
              <w:t>If the answer to this is ‘No’ then no further checks in the list need to be considered.</w:t>
            </w:r>
          </w:p>
        </w:tc>
      </w:tr>
      <w:tr w:rsidR="005E18A0" w:rsidRPr="00507395" w14:paraId="624C004B" w14:textId="77777777" w:rsidTr="00236E1A">
        <w:trPr>
          <w:trHeight w:val="1319"/>
        </w:trPr>
        <w:tc>
          <w:tcPr>
            <w:tcW w:w="330" w:type="dxa"/>
          </w:tcPr>
          <w:p w14:paraId="66798601" w14:textId="77777777" w:rsidR="005E18A0" w:rsidRPr="00507395" w:rsidRDefault="005E18A0" w:rsidP="005E18A0">
            <w:pPr>
              <w:pStyle w:val="ListParagraph"/>
              <w:numPr>
                <w:ilvl w:val="0"/>
                <w:numId w:val="8"/>
              </w:numPr>
              <w:tabs>
                <w:tab w:val="left" w:pos="1134"/>
              </w:tabs>
              <w:spacing w:before="60" w:after="60" w:line="240" w:lineRule="auto"/>
              <w:contextualSpacing w:val="0"/>
              <w:rPr>
                <w:rFonts w:ascii="Cambria" w:hAnsi="Cambria"/>
              </w:rPr>
            </w:pPr>
          </w:p>
        </w:tc>
        <w:tc>
          <w:tcPr>
            <w:tcW w:w="4065" w:type="dxa"/>
          </w:tcPr>
          <w:p w14:paraId="5F16D0D1" w14:textId="77777777" w:rsidR="005E18A0" w:rsidRPr="00507395" w:rsidRDefault="005E18A0" w:rsidP="00236E1A">
            <w:pPr>
              <w:pStyle w:val="ListParagraph"/>
              <w:tabs>
                <w:tab w:val="left" w:pos="1134"/>
              </w:tabs>
              <w:spacing w:before="60" w:after="60"/>
              <w:ind w:left="0"/>
              <w:rPr>
                <w:rFonts w:ascii="Cambria" w:hAnsi="Cambria"/>
                <w:color w:val="C45911"/>
              </w:rPr>
            </w:pPr>
            <w:r w:rsidRPr="00507395">
              <w:rPr>
                <w:rFonts w:ascii="Cambria" w:hAnsi="Cambria"/>
                <w:color w:val="C45911"/>
              </w:rPr>
              <w:t>Will participants be clearly asked to give consent to take part in the research and informed about how data collected in the research will be used?</w:t>
            </w:r>
          </w:p>
        </w:tc>
        <w:tc>
          <w:tcPr>
            <w:tcW w:w="992" w:type="dxa"/>
          </w:tcPr>
          <w:p w14:paraId="0955D6D1" w14:textId="77777777" w:rsidR="005E18A0" w:rsidRPr="00507395" w:rsidRDefault="005E18A0" w:rsidP="00236E1A">
            <w:pPr>
              <w:rPr>
                <w:rFonts w:ascii="Cambria" w:hAnsi="Cambria"/>
              </w:rPr>
            </w:pPr>
          </w:p>
        </w:tc>
        <w:tc>
          <w:tcPr>
            <w:tcW w:w="3969" w:type="dxa"/>
          </w:tcPr>
          <w:p w14:paraId="3D1ED130" w14:textId="77777777" w:rsidR="005E18A0" w:rsidRPr="00507395" w:rsidRDefault="005E18A0" w:rsidP="00236E1A">
            <w:pPr>
              <w:rPr>
                <w:rFonts w:ascii="Cambria" w:hAnsi="Cambria"/>
              </w:rPr>
            </w:pPr>
          </w:p>
        </w:tc>
      </w:tr>
      <w:tr w:rsidR="005E18A0" w:rsidRPr="00507395" w14:paraId="3204E9E0" w14:textId="77777777" w:rsidTr="00236E1A">
        <w:trPr>
          <w:trHeight w:val="972"/>
        </w:trPr>
        <w:tc>
          <w:tcPr>
            <w:tcW w:w="330" w:type="dxa"/>
          </w:tcPr>
          <w:p w14:paraId="18B41FA1" w14:textId="77777777" w:rsidR="005E18A0" w:rsidRPr="00507395" w:rsidRDefault="005E18A0" w:rsidP="005E18A0">
            <w:pPr>
              <w:pStyle w:val="ListParagraph"/>
              <w:numPr>
                <w:ilvl w:val="0"/>
                <w:numId w:val="8"/>
              </w:numPr>
              <w:tabs>
                <w:tab w:val="left" w:pos="1134"/>
              </w:tabs>
              <w:spacing w:before="60" w:after="60" w:line="240" w:lineRule="auto"/>
              <w:contextualSpacing w:val="0"/>
              <w:rPr>
                <w:rFonts w:ascii="Cambria" w:hAnsi="Cambria"/>
              </w:rPr>
            </w:pPr>
          </w:p>
        </w:tc>
        <w:tc>
          <w:tcPr>
            <w:tcW w:w="4065" w:type="dxa"/>
          </w:tcPr>
          <w:p w14:paraId="512E29EC" w14:textId="77777777" w:rsidR="005E18A0" w:rsidRPr="00507395" w:rsidRDefault="005E18A0" w:rsidP="00236E1A">
            <w:pPr>
              <w:pStyle w:val="ListParagraph"/>
              <w:tabs>
                <w:tab w:val="left" w:pos="1134"/>
              </w:tabs>
              <w:spacing w:before="60" w:after="60"/>
              <w:ind w:left="0"/>
              <w:rPr>
                <w:rFonts w:ascii="Cambria" w:hAnsi="Cambria"/>
                <w:color w:val="C45911"/>
              </w:rPr>
            </w:pPr>
            <w:r w:rsidRPr="00507395">
              <w:rPr>
                <w:rFonts w:ascii="Cambria" w:hAnsi="Cambria"/>
                <w:color w:val="C45911"/>
              </w:rPr>
              <w:t>If they choose, can a participant withdraw at any time (prior to a point of “no return” in the use of their data)?  Are they told this?</w:t>
            </w:r>
          </w:p>
        </w:tc>
        <w:tc>
          <w:tcPr>
            <w:tcW w:w="992" w:type="dxa"/>
          </w:tcPr>
          <w:p w14:paraId="730B12AE" w14:textId="77777777" w:rsidR="005E18A0" w:rsidRPr="00507395" w:rsidRDefault="005E18A0" w:rsidP="00236E1A">
            <w:pPr>
              <w:rPr>
                <w:rFonts w:ascii="Cambria" w:hAnsi="Cambria"/>
              </w:rPr>
            </w:pPr>
          </w:p>
        </w:tc>
        <w:tc>
          <w:tcPr>
            <w:tcW w:w="3969" w:type="dxa"/>
          </w:tcPr>
          <w:p w14:paraId="0AD89626" w14:textId="77777777" w:rsidR="005E18A0" w:rsidRPr="00507395" w:rsidRDefault="005E18A0" w:rsidP="00236E1A">
            <w:pPr>
              <w:rPr>
                <w:rFonts w:ascii="Cambria" w:hAnsi="Cambria"/>
              </w:rPr>
            </w:pPr>
          </w:p>
        </w:tc>
      </w:tr>
      <w:tr w:rsidR="005E18A0" w:rsidRPr="00507395" w14:paraId="6A9B7AB0" w14:textId="77777777" w:rsidTr="00236E1A">
        <w:trPr>
          <w:trHeight w:val="1230"/>
        </w:trPr>
        <w:tc>
          <w:tcPr>
            <w:tcW w:w="330" w:type="dxa"/>
          </w:tcPr>
          <w:p w14:paraId="018D0774" w14:textId="77777777" w:rsidR="005E18A0" w:rsidRPr="00507395" w:rsidRDefault="005E18A0" w:rsidP="005E18A0">
            <w:pPr>
              <w:pStyle w:val="ListParagraph"/>
              <w:numPr>
                <w:ilvl w:val="0"/>
                <w:numId w:val="8"/>
              </w:numPr>
              <w:tabs>
                <w:tab w:val="left" w:pos="1134"/>
              </w:tabs>
              <w:spacing w:before="60" w:after="60" w:line="240" w:lineRule="auto"/>
              <w:contextualSpacing w:val="0"/>
              <w:rPr>
                <w:rFonts w:ascii="Cambria" w:hAnsi="Cambria"/>
              </w:rPr>
            </w:pPr>
          </w:p>
        </w:tc>
        <w:tc>
          <w:tcPr>
            <w:tcW w:w="4065" w:type="dxa"/>
          </w:tcPr>
          <w:p w14:paraId="1A638EC9" w14:textId="77777777" w:rsidR="005E18A0" w:rsidRPr="00507395" w:rsidRDefault="005E18A0" w:rsidP="00236E1A">
            <w:pPr>
              <w:pStyle w:val="ListParagraph"/>
              <w:tabs>
                <w:tab w:val="left" w:pos="1134"/>
              </w:tabs>
              <w:spacing w:before="60" w:after="60"/>
              <w:ind w:left="0"/>
              <w:rPr>
                <w:rFonts w:ascii="Cambria" w:hAnsi="Cambria"/>
                <w:color w:val="C45911"/>
              </w:rPr>
            </w:pPr>
            <w:r w:rsidRPr="00507395">
              <w:rPr>
                <w:rFonts w:ascii="Cambria" w:hAnsi="Cambria"/>
                <w:color w:val="C45911"/>
              </w:rPr>
              <w:t>Are measures in place to provide confidentiality for participants and ensure secure management and disposal of data collected from them?</w:t>
            </w:r>
          </w:p>
        </w:tc>
        <w:tc>
          <w:tcPr>
            <w:tcW w:w="992" w:type="dxa"/>
          </w:tcPr>
          <w:p w14:paraId="78697DD9" w14:textId="77777777" w:rsidR="005E18A0" w:rsidRPr="00507395" w:rsidRDefault="005E18A0" w:rsidP="00236E1A">
            <w:pPr>
              <w:rPr>
                <w:rFonts w:ascii="Cambria" w:hAnsi="Cambria"/>
              </w:rPr>
            </w:pPr>
          </w:p>
        </w:tc>
        <w:tc>
          <w:tcPr>
            <w:tcW w:w="3969" w:type="dxa"/>
          </w:tcPr>
          <w:p w14:paraId="020DE875" w14:textId="77777777" w:rsidR="005E18A0" w:rsidRPr="00507395" w:rsidRDefault="005E18A0" w:rsidP="00236E1A">
            <w:pPr>
              <w:rPr>
                <w:rFonts w:ascii="Cambria" w:hAnsi="Cambria"/>
              </w:rPr>
            </w:pPr>
          </w:p>
        </w:tc>
      </w:tr>
      <w:tr w:rsidR="005E18A0" w:rsidRPr="00507395" w14:paraId="16D73E3B" w14:textId="77777777" w:rsidTr="00236E1A">
        <w:trPr>
          <w:trHeight w:val="1324"/>
        </w:trPr>
        <w:tc>
          <w:tcPr>
            <w:tcW w:w="330" w:type="dxa"/>
          </w:tcPr>
          <w:p w14:paraId="69BE95E4" w14:textId="77777777" w:rsidR="005E18A0" w:rsidRPr="00507395" w:rsidRDefault="005E18A0" w:rsidP="005E18A0">
            <w:pPr>
              <w:pStyle w:val="Default"/>
              <w:numPr>
                <w:ilvl w:val="0"/>
                <w:numId w:val="8"/>
              </w:numPr>
              <w:tabs>
                <w:tab w:val="left" w:pos="1134"/>
              </w:tabs>
              <w:spacing w:before="60" w:after="60"/>
              <w:rPr>
                <w:rFonts w:ascii="Cambria" w:hAnsi="Cambria"/>
                <w:szCs w:val="22"/>
              </w:rPr>
            </w:pPr>
          </w:p>
        </w:tc>
        <w:tc>
          <w:tcPr>
            <w:tcW w:w="4065" w:type="dxa"/>
          </w:tcPr>
          <w:p w14:paraId="4F894882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  <w:color w:val="FF0000"/>
              </w:rPr>
            </w:pPr>
            <w:r w:rsidRPr="00507395">
              <w:rPr>
                <w:rFonts w:ascii="Cambria" w:hAnsi="Cambria"/>
                <w:color w:val="FF0000"/>
              </w:rPr>
              <w:t>Does the study involve people who are particularly vulnerable or unable to give informed consent (</w:t>
            </w:r>
            <w:proofErr w:type="spellStart"/>
            <w:r w:rsidRPr="00507395">
              <w:rPr>
                <w:rFonts w:ascii="Cambria" w:hAnsi="Cambria"/>
                <w:color w:val="FF0000"/>
              </w:rPr>
              <w:t>eg</w:t>
            </w:r>
            <w:proofErr w:type="spellEnd"/>
            <w:r w:rsidRPr="00507395">
              <w:rPr>
                <w:rFonts w:ascii="Cambria" w:hAnsi="Cambria"/>
                <w:color w:val="FF0000"/>
              </w:rPr>
              <w:t>, children or people with learning difficulties)?</w:t>
            </w:r>
          </w:p>
        </w:tc>
        <w:tc>
          <w:tcPr>
            <w:tcW w:w="992" w:type="dxa"/>
          </w:tcPr>
          <w:p w14:paraId="60AF86A8" w14:textId="77777777" w:rsidR="005E18A0" w:rsidRPr="00507395" w:rsidRDefault="005E18A0" w:rsidP="00236E1A">
            <w:pPr>
              <w:rPr>
                <w:rFonts w:ascii="Cambria" w:hAnsi="Cambria"/>
              </w:rPr>
            </w:pPr>
          </w:p>
        </w:tc>
        <w:tc>
          <w:tcPr>
            <w:tcW w:w="3969" w:type="dxa"/>
          </w:tcPr>
          <w:p w14:paraId="48CDB64B" w14:textId="77777777" w:rsidR="005E18A0" w:rsidRPr="00507395" w:rsidRDefault="005E18A0" w:rsidP="00236E1A">
            <w:pPr>
              <w:rPr>
                <w:rFonts w:ascii="Cambria" w:hAnsi="Cambria"/>
              </w:rPr>
            </w:pPr>
          </w:p>
        </w:tc>
      </w:tr>
      <w:tr w:rsidR="005E18A0" w:rsidRPr="00507395" w14:paraId="394424F5" w14:textId="77777777" w:rsidTr="00236E1A">
        <w:trPr>
          <w:trHeight w:val="1031"/>
        </w:trPr>
        <w:tc>
          <w:tcPr>
            <w:tcW w:w="330" w:type="dxa"/>
          </w:tcPr>
          <w:p w14:paraId="5A7B0EE3" w14:textId="77777777" w:rsidR="005E18A0" w:rsidRPr="00507395" w:rsidRDefault="005E18A0" w:rsidP="005E18A0">
            <w:pPr>
              <w:pStyle w:val="Default"/>
              <w:numPr>
                <w:ilvl w:val="0"/>
                <w:numId w:val="8"/>
              </w:numPr>
              <w:tabs>
                <w:tab w:val="left" w:pos="1134"/>
              </w:tabs>
              <w:spacing w:before="60" w:after="60"/>
              <w:rPr>
                <w:rFonts w:ascii="Cambria" w:hAnsi="Cambria"/>
                <w:szCs w:val="22"/>
              </w:rPr>
            </w:pPr>
          </w:p>
        </w:tc>
        <w:tc>
          <w:tcPr>
            <w:tcW w:w="4065" w:type="dxa"/>
          </w:tcPr>
          <w:p w14:paraId="3DF6EFCF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  <w:color w:val="FF0000"/>
              </w:rPr>
            </w:pPr>
            <w:r w:rsidRPr="00507395">
              <w:rPr>
                <w:rFonts w:ascii="Cambria" w:hAnsi="Cambria"/>
                <w:color w:val="FF0000"/>
              </w:rPr>
              <w:t>Could your research cause stress, physical or psychological harm to humans or animals, or environmental damage?</w:t>
            </w:r>
          </w:p>
        </w:tc>
        <w:tc>
          <w:tcPr>
            <w:tcW w:w="992" w:type="dxa"/>
          </w:tcPr>
          <w:p w14:paraId="455AADC4" w14:textId="77777777" w:rsidR="005E18A0" w:rsidRPr="00507395" w:rsidRDefault="005E18A0" w:rsidP="00236E1A">
            <w:pPr>
              <w:rPr>
                <w:rFonts w:ascii="Cambria" w:hAnsi="Cambria"/>
              </w:rPr>
            </w:pPr>
          </w:p>
        </w:tc>
        <w:tc>
          <w:tcPr>
            <w:tcW w:w="3969" w:type="dxa"/>
          </w:tcPr>
          <w:p w14:paraId="42C922AD" w14:textId="77777777" w:rsidR="005E18A0" w:rsidRPr="00507395" w:rsidRDefault="005E18A0" w:rsidP="00236E1A">
            <w:pPr>
              <w:rPr>
                <w:rFonts w:ascii="Cambria" w:hAnsi="Cambria"/>
              </w:rPr>
            </w:pPr>
          </w:p>
        </w:tc>
      </w:tr>
      <w:tr w:rsidR="005E18A0" w:rsidRPr="00507395" w14:paraId="6FD73D7A" w14:textId="77777777" w:rsidTr="00236E1A">
        <w:trPr>
          <w:trHeight w:val="990"/>
        </w:trPr>
        <w:tc>
          <w:tcPr>
            <w:tcW w:w="330" w:type="dxa"/>
          </w:tcPr>
          <w:p w14:paraId="064AAA3E" w14:textId="77777777" w:rsidR="005E18A0" w:rsidRPr="00507395" w:rsidRDefault="005E18A0" w:rsidP="005E18A0">
            <w:pPr>
              <w:pStyle w:val="Default"/>
              <w:numPr>
                <w:ilvl w:val="0"/>
                <w:numId w:val="8"/>
              </w:numPr>
              <w:tabs>
                <w:tab w:val="left" w:pos="1134"/>
              </w:tabs>
              <w:spacing w:before="60" w:after="60"/>
              <w:rPr>
                <w:rFonts w:ascii="Cambria" w:hAnsi="Cambria"/>
                <w:szCs w:val="22"/>
              </w:rPr>
            </w:pPr>
          </w:p>
        </w:tc>
        <w:tc>
          <w:tcPr>
            <w:tcW w:w="4065" w:type="dxa"/>
          </w:tcPr>
          <w:p w14:paraId="7971BAD3" w14:textId="77777777" w:rsidR="005E18A0" w:rsidRPr="00507395" w:rsidRDefault="005E18A0" w:rsidP="00236E1A">
            <w:pPr>
              <w:spacing w:before="60" w:after="60"/>
              <w:rPr>
                <w:rFonts w:ascii="Cambria" w:hAnsi="Cambria"/>
                <w:color w:val="FF0000"/>
              </w:rPr>
            </w:pPr>
            <w:r w:rsidRPr="00507395">
              <w:rPr>
                <w:rFonts w:ascii="Cambria" w:hAnsi="Cambria"/>
                <w:color w:val="FF0000"/>
              </w:rPr>
              <w:t>Could any aspects of the research lead to unethical behaviour by participants or researchers (</w:t>
            </w:r>
            <w:proofErr w:type="spellStart"/>
            <w:r w:rsidRPr="00507395">
              <w:rPr>
                <w:rFonts w:ascii="Cambria" w:hAnsi="Cambria"/>
                <w:color w:val="FF0000"/>
              </w:rPr>
              <w:t>eg</w:t>
            </w:r>
            <w:proofErr w:type="spellEnd"/>
            <w:r w:rsidRPr="00507395">
              <w:rPr>
                <w:rFonts w:ascii="Cambria" w:hAnsi="Cambria"/>
                <w:color w:val="FF0000"/>
              </w:rPr>
              <w:t>, invasion of privacy, deceit, coercion, fraud, abuse)?</w:t>
            </w:r>
          </w:p>
        </w:tc>
        <w:tc>
          <w:tcPr>
            <w:tcW w:w="992" w:type="dxa"/>
          </w:tcPr>
          <w:p w14:paraId="1B193A99" w14:textId="77777777" w:rsidR="005E18A0" w:rsidRPr="00507395" w:rsidRDefault="005E18A0" w:rsidP="00236E1A">
            <w:pPr>
              <w:rPr>
                <w:rFonts w:ascii="Cambria" w:hAnsi="Cambria"/>
              </w:rPr>
            </w:pPr>
          </w:p>
        </w:tc>
        <w:tc>
          <w:tcPr>
            <w:tcW w:w="3969" w:type="dxa"/>
          </w:tcPr>
          <w:p w14:paraId="31E9C27F" w14:textId="77777777" w:rsidR="005E18A0" w:rsidRPr="00507395" w:rsidRDefault="005E18A0" w:rsidP="00236E1A">
            <w:pPr>
              <w:rPr>
                <w:rFonts w:ascii="Cambria" w:hAnsi="Cambria"/>
              </w:rPr>
            </w:pPr>
          </w:p>
        </w:tc>
      </w:tr>
      <w:tr w:rsidR="005E18A0" w:rsidRPr="00507395" w14:paraId="75EBA4BA" w14:textId="77777777" w:rsidTr="00236E1A">
        <w:trPr>
          <w:trHeight w:val="1178"/>
        </w:trPr>
        <w:tc>
          <w:tcPr>
            <w:tcW w:w="330" w:type="dxa"/>
          </w:tcPr>
          <w:p w14:paraId="2F5E6C21" w14:textId="77777777" w:rsidR="005E18A0" w:rsidRPr="00507395" w:rsidRDefault="005E18A0" w:rsidP="005E18A0">
            <w:pPr>
              <w:pStyle w:val="Default"/>
              <w:numPr>
                <w:ilvl w:val="0"/>
                <w:numId w:val="8"/>
              </w:numPr>
              <w:tabs>
                <w:tab w:val="left" w:pos="1134"/>
              </w:tabs>
              <w:spacing w:before="60" w:after="60"/>
              <w:rPr>
                <w:rFonts w:ascii="Cambria" w:hAnsi="Cambria"/>
                <w:szCs w:val="22"/>
              </w:rPr>
            </w:pPr>
          </w:p>
        </w:tc>
        <w:tc>
          <w:tcPr>
            <w:tcW w:w="4065" w:type="dxa"/>
          </w:tcPr>
          <w:p w14:paraId="5466FCBD" w14:textId="77777777" w:rsidR="005E18A0" w:rsidRPr="00507395" w:rsidRDefault="005E18A0" w:rsidP="00236E1A">
            <w:pPr>
              <w:spacing w:before="60" w:after="60"/>
              <w:rPr>
                <w:rFonts w:ascii="Cambria" w:hAnsi="Cambria" w:cs="Calibri"/>
                <w:color w:val="FF0000"/>
              </w:rPr>
            </w:pPr>
            <w:r w:rsidRPr="00507395">
              <w:rPr>
                <w:rFonts w:ascii="Cambria" w:hAnsi="Cambria" w:cs="Calibri"/>
                <w:color w:val="FF0000"/>
              </w:rPr>
              <w:t>Does the research involve the NHS or collection or storage of human tissue (includes anything containing human cells, such as saliva and urine)?</w:t>
            </w:r>
          </w:p>
        </w:tc>
        <w:tc>
          <w:tcPr>
            <w:tcW w:w="992" w:type="dxa"/>
          </w:tcPr>
          <w:p w14:paraId="0DFAB4D5" w14:textId="77777777" w:rsidR="005E18A0" w:rsidRPr="00507395" w:rsidRDefault="005E18A0" w:rsidP="00236E1A">
            <w:pPr>
              <w:rPr>
                <w:rFonts w:ascii="Cambria" w:hAnsi="Cambria"/>
              </w:rPr>
            </w:pPr>
          </w:p>
        </w:tc>
        <w:tc>
          <w:tcPr>
            <w:tcW w:w="3969" w:type="dxa"/>
          </w:tcPr>
          <w:p w14:paraId="65F7FE82" w14:textId="77777777" w:rsidR="005E18A0" w:rsidRPr="00507395" w:rsidRDefault="005E18A0" w:rsidP="00236E1A">
            <w:pPr>
              <w:rPr>
                <w:rFonts w:ascii="Cambria" w:hAnsi="Cambria"/>
              </w:rPr>
            </w:pPr>
          </w:p>
        </w:tc>
      </w:tr>
    </w:tbl>
    <w:p w14:paraId="6C1B7C2A" w14:textId="77777777" w:rsidR="005E18A0" w:rsidRPr="00507395" w:rsidRDefault="005E18A0" w:rsidP="005E18A0">
      <w:pPr>
        <w:spacing w:before="360"/>
        <w:rPr>
          <w:rFonts w:ascii="Cambria" w:hAnsi="Cambria"/>
        </w:rPr>
      </w:pPr>
      <w:r w:rsidRPr="00507395">
        <w:rPr>
          <w:rFonts w:ascii="Cambria" w:hAnsi="Cambria"/>
        </w:rPr>
        <w:t xml:space="preserve">Your explanations should indicate briefly for Qs 2-4 how these requirements will be met, and for Qs 5-8 what the pertinent concerns are.  </w:t>
      </w:r>
    </w:p>
    <w:p w14:paraId="75773630" w14:textId="77777777" w:rsidR="005E18A0" w:rsidRPr="00507395" w:rsidRDefault="005E18A0" w:rsidP="005E18A0">
      <w:pPr>
        <w:numPr>
          <w:ilvl w:val="0"/>
          <w:numId w:val="9"/>
        </w:numPr>
        <w:spacing w:before="120" w:after="0" w:line="240" w:lineRule="auto"/>
        <w:jc w:val="both"/>
        <w:rPr>
          <w:rFonts w:ascii="Cambria" w:hAnsi="Cambria"/>
        </w:rPr>
      </w:pPr>
      <w:r w:rsidRPr="00507395">
        <w:rPr>
          <w:rFonts w:ascii="Cambria" w:hAnsi="Cambria"/>
          <w:b/>
        </w:rPr>
        <w:t xml:space="preserve">Minimal Risk: </w:t>
      </w:r>
      <w:r w:rsidRPr="00507395">
        <w:rPr>
          <w:rFonts w:ascii="Cambria" w:hAnsi="Cambria"/>
        </w:rPr>
        <w:t xml:space="preserve">If </w:t>
      </w:r>
      <w:r w:rsidRPr="00507395">
        <w:rPr>
          <w:rFonts w:ascii="Cambria" w:hAnsi="Cambria"/>
          <w:b/>
          <w:color w:val="538135"/>
        </w:rPr>
        <w:t>Q 1 is answered ‘No’</w:t>
      </w:r>
      <w:r w:rsidRPr="00507395">
        <w:rPr>
          <w:rFonts w:ascii="Cambria" w:hAnsi="Cambria"/>
        </w:rPr>
        <w:t>, then no ethics approval is needed.</w:t>
      </w:r>
    </w:p>
    <w:p w14:paraId="7966D508" w14:textId="77777777" w:rsidR="005E18A0" w:rsidRPr="00507395" w:rsidRDefault="005E18A0" w:rsidP="005E18A0">
      <w:pPr>
        <w:numPr>
          <w:ilvl w:val="0"/>
          <w:numId w:val="9"/>
        </w:numPr>
        <w:spacing w:before="120" w:after="0" w:line="240" w:lineRule="auto"/>
        <w:jc w:val="both"/>
        <w:rPr>
          <w:rFonts w:ascii="Cambria" w:hAnsi="Cambria"/>
        </w:rPr>
      </w:pPr>
      <w:r w:rsidRPr="00507395">
        <w:rPr>
          <w:rFonts w:ascii="Cambria" w:hAnsi="Cambria"/>
          <w:b/>
        </w:rPr>
        <w:t xml:space="preserve">Low Risk: </w:t>
      </w:r>
      <w:r w:rsidRPr="00507395">
        <w:rPr>
          <w:rFonts w:ascii="Cambria" w:hAnsi="Cambria"/>
        </w:rPr>
        <w:t xml:space="preserve">If </w:t>
      </w:r>
      <w:r w:rsidRPr="00507395">
        <w:rPr>
          <w:rFonts w:ascii="Cambria" w:hAnsi="Cambria"/>
          <w:b/>
          <w:color w:val="C45911"/>
        </w:rPr>
        <w:t xml:space="preserve">Qs 2-4 are answered ‘Yes’ </w:t>
      </w:r>
      <w:r w:rsidRPr="00507395">
        <w:rPr>
          <w:rFonts w:ascii="Cambria" w:hAnsi="Cambria"/>
          <w:b/>
        </w:rPr>
        <w:t>and</w:t>
      </w:r>
      <w:r w:rsidRPr="00507395">
        <w:rPr>
          <w:rFonts w:ascii="Cambria" w:hAnsi="Cambria"/>
        </w:rPr>
        <w:t xml:space="preserve"> </w:t>
      </w:r>
      <w:r w:rsidRPr="00507395">
        <w:rPr>
          <w:rFonts w:ascii="Cambria" w:hAnsi="Cambria"/>
          <w:b/>
          <w:color w:val="C45911"/>
        </w:rPr>
        <w:t>Qs 5-8 are answered ‘No’</w:t>
      </w:r>
      <w:r w:rsidRPr="00507395">
        <w:rPr>
          <w:rFonts w:ascii="Cambria" w:hAnsi="Cambria"/>
        </w:rPr>
        <w:t xml:space="preserve">, then no approval is needed from the </w:t>
      </w:r>
      <w:r w:rsidRPr="00507395">
        <w:rPr>
          <w:rFonts w:ascii="Cambria" w:hAnsi="Cambria"/>
          <w:i/>
        </w:rPr>
        <w:t>Faculty Research Ethics Committee</w:t>
      </w:r>
      <w:r w:rsidRPr="00507395">
        <w:rPr>
          <w:rFonts w:ascii="Cambria" w:hAnsi="Cambria"/>
        </w:rPr>
        <w:t xml:space="preserve"> (FREC).  However, your supervisor must approve (a) your information and consent forms (Qs 2 &amp; 3) and (b) your measures for participant confidentiality and secure data management (Q4).</w:t>
      </w:r>
    </w:p>
    <w:p w14:paraId="79078F03" w14:textId="77777777" w:rsidR="005E18A0" w:rsidRPr="00507395" w:rsidRDefault="005E18A0" w:rsidP="005E18A0">
      <w:pPr>
        <w:pStyle w:val="ListParagraph"/>
        <w:numPr>
          <w:ilvl w:val="0"/>
          <w:numId w:val="9"/>
        </w:numPr>
        <w:spacing w:before="120" w:after="0" w:line="240" w:lineRule="auto"/>
        <w:jc w:val="both"/>
        <w:rPr>
          <w:rFonts w:ascii="Cambria" w:hAnsi="Cambria"/>
        </w:rPr>
      </w:pPr>
      <w:r w:rsidRPr="00507395">
        <w:rPr>
          <w:rFonts w:ascii="Cambria" w:hAnsi="Cambria"/>
          <w:b/>
        </w:rPr>
        <w:t xml:space="preserve">High Risk: </w:t>
      </w:r>
      <w:r w:rsidRPr="00507395">
        <w:rPr>
          <w:rFonts w:ascii="Cambria" w:hAnsi="Cambria"/>
        </w:rPr>
        <w:t xml:space="preserve">If </w:t>
      </w:r>
      <w:r w:rsidRPr="00507395">
        <w:rPr>
          <w:rFonts w:ascii="Cambria" w:hAnsi="Cambria"/>
          <w:b/>
          <w:color w:val="FF0000"/>
        </w:rPr>
        <w:t>any of Qs 5-8 are answered ‘Yes’</w:t>
      </w:r>
      <w:r w:rsidRPr="00507395">
        <w:rPr>
          <w:rFonts w:ascii="Cambria" w:hAnsi="Cambria"/>
        </w:rPr>
        <w:t xml:space="preserve">, then you must </w:t>
      </w:r>
      <w:proofErr w:type="gramStart"/>
      <w:r w:rsidRPr="00507395">
        <w:rPr>
          <w:rFonts w:ascii="Cambria" w:hAnsi="Cambria"/>
        </w:rPr>
        <w:t>submit an application</w:t>
      </w:r>
      <w:proofErr w:type="gramEnd"/>
      <w:r w:rsidRPr="00507395">
        <w:rPr>
          <w:rFonts w:ascii="Cambria" w:hAnsi="Cambria"/>
        </w:rPr>
        <w:t xml:space="preserve"> for full ethics approval </w:t>
      </w:r>
      <w:r w:rsidRPr="00507395">
        <w:rPr>
          <w:rFonts w:ascii="Cambria" w:hAnsi="Cambria"/>
          <w:i/>
        </w:rPr>
        <w:t>before</w:t>
      </w:r>
      <w:r w:rsidRPr="00507395">
        <w:rPr>
          <w:rFonts w:ascii="Cambria" w:hAnsi="Cambria"/>
        </w:rPr>
        <w:t xml:space="preserve"> the project can start.</w:t>
      </w:r>
      <w:r w:rsidRPr="00507395">
        <w:rPr>
          <w:rFonts w:ascii="Cambria" w:hAnsi="Cambria"/>
          <w:b/>
        </w:rPr>
        <w:t xml:space="preserve"> </w:t>
      </w:r>
      <w:r w:rsidRPr="00507395">
        <w:rPr>
          <w:rFonts w:ascii="Cambria" w:hAnsi="Cambria"/>
        </w:rPr>
        <w:t>This can take up to 6 weeks. Consult your supervisor about how to apply for full ethics approval.</w:t>
      </w:r>
    </w:p>
    <w:p w14:paraId="320650B7" w14:textId="77777777" w:rsidR="005E18A0" w:rsidRPr="00507395" w:rsidRDefault="005E18A0" w:rsidP="005E18A0">
      <w:pPr>
        <w:spacing w:before="120"/>
        <w:jc w:val="both"/>
        <w:rPr>
          <w:rFonts w:ascii="Cambria" w:hAnsi="Cambria"/>
          <w:b/>
          <w:color w:val="1F3864"/>
        </w:rPr>
      </w:pPr>
      <w:r w:rsidRPr="00507395">
        <w:rPr>
          <w:rFonts w:ascii="Cambria" w:hAnsi="Cambria"/>
          <w:b/>
        </w:rPr>
        <w:t xml:space="preserve">Risk Assessment:  </w:t>
      </w:r>
      <w:r w:rsidRPr="00507395">
        <w:rPr>
          <w:rFonts w:ascii="Cambria" w:hAnsi="Cambria"/>
        </w:rPr>
        <w:t xml:space="preserve">Separate guidance on risk assessment can be found on UWE’s Health and Safety forms webpage at </w:t>
      </w:r>
      <w:hyperlink r:id="rId18" w:history="1">
        <w:r w:rsidRPr="00507395">
          <w:rPr>
            <w:rStyle w:val="Hyperlink"/>
            <w:rFonts w:ascii="Cambria" w:hAnsi="Cambria"/>
          </w:rPr>
          <w:t>https://go.uwe.ac.uk/RiskAssessment</w:t>
        </w:r>
      </w:hyperlink>
      <w:r w:rsidRPr="00507395">
        <w:rPr>
          <w:rFonts w:ascii="Cambria" w:hAnsi="Cambria"/>
        </w:rPr>
        <w:t xml:space="preserve">. If needed, you must complete a Risk Assessment form. This must also be attached to your application for full ethics approval if your project is </w:t>
      </w:r>
      <w:r w:rsidRPr="00507395">
        <w:rPr>
          <w:rFonts w:ascii="Cambria" w:hAnsi="Cambria"/>
          <w:b/>
        </w:rPr>
        <w:t>High Risk</w:t>
      </w:r>
      <w:r w:rsidRPr="00507395">
        <w:rPr>
          <w:rFonts w:ascii="Cambria" w:hAnsi="Cambria"/>
        </w:rPr>
        <w:t>.</w:t>
      </w:r>
    </w:p>
    <w:p w14:paraId="3753423D" w14:textId="77777777" w:rsidR="005E18A0" w:rsidRPr="00507395" w:rsidRDefault="005E18A0" w:rsidP="005E18A0">
      <w:pPr>
        <w:jc w:val="both"/>
        <w:rPr>
          <w:rFonts w:ascii="Cambria" w:hAnsi="Cambr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4"/>
      </w:tblGrid>
      <w:tr w:rsidR="005E18A0" w:rsidRPr="00507395" w14:paraId="5C75028F" w14:textId="77777777" w:rsidTr="00236E1A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FC20" w14:textId="77777777" w:rsidR="005E18A0" w:rsidRPr="00507395" w:rsidRDefault="005E18A0" w:rsidP="00236E1A">
            <w:pPr>
              <w:spacing w:before="120" w:after="120"/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  <w:b/>
              </w:rPr>
              <w:t xml:space="preserve">Your supervisor must check your responses above </w:t>
            </w:r>
            <w:r w:rsidRPr="00507395">
              <w:rPr>
                <w:rFonts w:ascii="Cambria" w:hAnsi="Cambria"/>
                <w:b/>
                <w:i/>
                <w:u w:val="single"/>
              </w:rPr>
              <w:t>before</w:t>
            </w:r>
            <w:r w:rsidRPr="00507395">
              <w:rPr>
                <w:rFonts w:ascii="Cambria" w:hAnsi="Cambria"/>
                <w:b/>
              </w:rPr>
              <w:t xml:space="preserve"> you submit this form.</w:t>
            </w:r>
          </w:p>
        </w:tc>
      </w:tr>
      <w:tr w:rsidR="005E18A0" w:rsidRPr="00507395" w14:paraId="05F74EC2" w14:textId="77777777" w:rsidTr="00236E1A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04DD" w14:textId="77777777" w:rsidR="005E18A0" w:rsidRPr="00507395" w:rsidRDefault="005E18A0" w:rsidP="00236E1A">
            <w:pPr>
              <w:spacing w:before="120" w:after="120"/>
              <w:rPr>
                <w:rFonts w:ascii="Cambria" w:hAnsi="Cambria"/>
              </w:rPr>
            </w:pPr>
            <w:r w:rsidRPr="00507395">
              <w:rPr>
                <w:rFonts w:ascii="Cambria" w:hAnsi="Cambria"/>
                <w:b/>
              </w:rPr>
              <w:t xml:space="preserve">Submit this completed form via the </w:t>
            </w:r>
            <w:r w:rsidRPr="00507395">
              <w:rPr>
                <w:rFonts w:ascii="Cambria" w:hAnsi="Cambria"/>
                <w:b/>
                <w:i/>
              </w:rPr>
              <w:t>Assignments</w:t>
            </w:r>
            <w:r w:rsidRPr="00507395">
              <w:rPr>
                <w:rFonts w:ascii="Cambria" w:hAnsi="Cambria"/>
                <w:b/>
              </w:rPr>
              <w:t xml:space="preserve"> area in Blackboard (or elsewhere if </w:t>
            </w:r>
            <w:proofErr w:type="gramStart"/>
            <w:r w:rsidRPr="00507395">
              <w:rPr>
                <w:rFonts w:ascii="Cambria" w:hAnsi="Cambria"/>
                <w:b/>
              </w:rPr>
              <w:t>so</w:t>
            </w:r>
            <w:proofErr w:type="gramEnd"/>
            <w:r w:rsidRPr="00507395">
              <w:rPr>
                <w:rFonts w:ascii="Cambria" w:hAnsi="Cambria"/>
                <w:b/>
              </w:rPr>
              <w:t xml:space="preserve"> directed by the module leader or your supervisor)</w:t>
            </w:r>
            <w:r w:rsidRPr="00507395">
              <w:rPr>
                <w:rFonts w:ascii="Cambria" w:hAnsi="Cambria"/>
                <w:i/>
              </w:rPr>
              <w:t>.</w:t>
            </w:r>
          </w:p>
        </w:tc>
      </w:tr>
      <w:tr w:rsidR="005E18A0" w:rsidRPr="00507395" w14:paraId="1FF9ECDC" w14:textId="77777777" w:rsidTr="00236E1A">
        <w:tc>
          <w:tcPr>
            <w:tcW w:w="9464" w:type="dxa"/>
          </w:tcPr>
          <w:p w14:paraId="7B950BFD" w14:textId="77777777" w:rsidR="005E18A0" w:rsidRPr="00507395" w:rsidRDefault="005E18A0" w:rsidP="00236E1A">
            <w:pPr>
              <w:spacing w:before="120" w:after="120"/>
              <w:rPr>
                <w:rFonts w:ascii="Cambria" w:hAnsi="Cambria"/>
                <w:b/>
              </w:rPr>
            </w:pPr>
            <w:r w:rsidRPr="00507395">
              <w:rPr>
                <w:rFonts w:ascii="Cambria" w:hAnsi="Cambria"/>
              </w:rPr>
              <w:t xml:space="preserve">After you have uploaded this form, your supervisor will confirm it has been correctly completed by “marking” it </w:t>
            </w:r>
            <w:proofErr w:type="spellStart"/>
            <w:r w:rsidRPr="00507395">
              <w:rPr>
                <w:rFonts w:ascii="Cambria" w:hAnsi="Cambria"/>
              </w:rPr>
              <w:t>as</w:t>
            </w:r>
            <w:proofErr w:type="spellEnd"/>
            <w:r w:rsidRPr="00507395">
              <w:rPr>
                <w:rFonts w:ascii="Cambria" w:hAnsi="Cambria"/>
              </w:rPr>
              <w:t xml:space="preserve"> </w:t>
            </w:r>
            <w:r w:rsidRPr="00507395">
              <w:rPr>
                <w:rFonts w:ascii="Cambria" w:hAnsi="Cambria"/>
                <w:i/>
              </w:rPr>
              <w:t>Passed</w:t>
            </w:r>
            <w:r w:rsidRPr="00507395">
              <w:rPr>
                <w:rFonts w:ascii="Cambria" w:hAnsi="Cambria"/>
              </w:rPr>
              <w:t xml:space="preserve">/100% via the </w:t>
            </w:r>
            <w:r w:rsidRPr="00507395">
              <w:rPr>
                <w:rFonts w:ascii="Cambria" w:hAnsi="Cambria"/>
                <w:i/>
              </w:rPr>
              <w:t>My Grades</w:t>
            </w:r>
            <w:r w:rsidRPr="00507395">
              <w:rPr>
                <w:rFonts w:ascii="Cambria" w:hAnsi="Cambria"/>
              </w:rPr>
              <w:t xml:space="preserve"> link on the Blackboard</w:t>
            </w:r>
            <w:r w:rsidRPr="00507395">
              <w:rPr>
                <w:rFonts w:ascii="Cambria" w:hAnsi="Cambria"/>
                <w:i/>
              </w:rPr>
              <w:t>.</w:t>
            </w:r>
          </w:p>
        </w:tc>
      </w:tr>
    </w:tbl>
    <w:p w14:paraId="520088D1" w14:textId="77777777" w:rsidR="005E18A0" w:rsidRPr="00507395" w:rsidRDefault="005E18A0" w:rsidP="005E18A0">
      <w:pPr>
        <w:rPr>
          <w:rFonts w:ascii="Cambria" w:hAnsi="Cambria"/>
        </w:rPr>
      </w:pPr>
    </w:p>
    <w:p w14:paraId="798D8C0B" w14:textId="77777777" w:rsidR="005E18A0" w:rsidRPr="00507395" w:rsidRDefault="005E18A0" w:rsidP="005E18A0">
      <w:pPr>
        <w:rPr>
          <w:rFonts w:ascii="Cambria" w:hAnsi="Cambria"/>
        </w:rPr>
      </w:pPr>
      <w:r w:rsidRPr="00507395">
        <w:rPr>
          <w:rFonts w:ascii="Cambria" w:hAnsi="Cambria"/>
        </w:rPr>
        <w:t xml:space="preserve">Further research ethics guidance is available at </w:t>
      </w:r>
      <w:hyperlink r:id="rId19" w:history="1">
        <w:r w:rsidRPr="00507395">
          <w:rPr>
            <w:rStyle w:val="Hyperlink"/>
            <w:rFonts w:ascii="Cambria" w:hAnsi="Cambria"/>
          </w:rPr>
          <w:t>http://www1.uwe.ac.uk/research/researchethics</w:t>
        </w:r>
      </w:hyperlink>
    </w:p>
    <w:p w14:paraId="4A4F0A4D" w14:textId="77777777" w:rsidR="005E18A0" w:rsidRPr="00FB70FF" w:rsidRDefault="005E18A0" w:rsidP="00FB70FF"/>
    <w:sectPr w:rsidR="005E18A0" w:rsidRPr="00FB70FF" w:rsidSect="007D3F6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obert TWHINT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NeueHaasGroteskDisp Pro Bd">
    <w:panose1 w:val="00000000000000000000"/>
    <w:charset w:val="00"/>
    <w:family w:val="auto"/>
    <w:pitch w:val="variable"/>
    <w:sig w:usb0="8000002F" w:usb1="0000001A" w:usb2="00000000" w:usb3="00000000" w:csb0="00000001" w:csb1="00000000"/>
  </w:font>
  <w:font w:name="Roobert TWHIN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HelveticaNeueLT Std Blk Ext">
    <w:panose1 w:val="020B0A0704050203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Sans-Light">
    <w:altName w:val="Gill Sans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88F"/>
    <w:multiLevelType w:val="hybridMultilevel"/>
    <w:tmpl w:val="FFB44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1F13"/>
    <w:multiLevelType w:val="hybridMultilevel"/>
    <w:tmpl w:val="8098D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0404B"/>
    <w:multiLevelType w:val="hybridMultilevel"/>
    <w:tmpl w:val="9872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20DB4"/>
    <w:multiLevelType w:val="hybridMultilevel"/>
    <w:tmpl w:val="B23410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FD7710"/>
    <w:multiLevelType w:val="hybridMultilevel"/>
    <w:tmpl w:val="DF1E2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359B6"/>
    <w:multiLevelType w:val="hybridMultilevel"/>
    <w:tmpl w:val="B76C6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87A8D"/>
    <w:multiLevelType w:val="hybridMultilevel"/>
    <w:tmpl w:val="92E03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E2E63"/>
    <w:multiLevelType w:val="hybridMultilevel"/>
    <w:tmpl w:val="7E4C93B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88258BD"/>
    <w:multiLevelType w:val="hybridMultilevel"/>
    <w:tmpl w:val="2286E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88"/>
    <w:rsid w:val="00066612"/>
    <w:rsid w:val="00087F55"/>
    <w:rsid w:val="000B779A"/>
    <w:rsid w:val="000C1670"/>
    <w:rsid w:val="000E0575"/>
    <w:rsid w:val="000E0DCA"/>
    <w:rsid w:val="000F3162"/>
    <w:rsid w:val="000F790B"/>
    <w:rsid w:val="00102219"/>
    <w:rsid w:val="00110D0A"/>
    <w:rsid w:val="00134D35"/>
    <w:rsid w:val="00136142"/>
    <w:rsid w:val="00137B12"/>
    <w:rsid w:val="00143E1E"/>
    <w:rsid w:val="00147830"/>
    <w:rsid w:val="001516E6"/>
    <w:rsid w:val="00166120"/>
    <w:rsid w:val="00176F1F"/>
    <w:rsid w:val="00194B2A"/>
    <w:rsid w:val="001A4AD2"/>
    <w:rsid w:val="001A7565"/>
    <w:rsid w:val="001B038A"/>
    <w:rsid w:val="001C600D"/>
    <w:rsid w:val="001D2EA5"/>
    <w:rsid w:val="001E25B9"/>
    <w:rsid w:val="00207FD8"/>
    <w:rsid w:val="00211190"/>
    <w:rsid w:val="00221052"/>
    <w:rsid w:val="00223C08"/>
    <w:rsid w:val="0022594E"/>
    <w:rsid w:val="002365BC"/>
    <w:rsid w:val="00244F04"/>
    <w:rsid w:val="00250ADB"/>
    <w:rsid w:val="002859AA"/>
    <w:rsid w:val="00286476"/>
    <w:rsid w:val="002979AA"/>
    <w:rsid w:val="002A00AD"/>
    <w:rsid w:val="002A16C3"/>
    <w:rsid w:val="002A1AEF"/>
    <w:rsid w:val="002A2056"/>
    <w:rsid w:val="002A21F0"/>
    <w:rsid w:val="002A4C24"/>
    <w:rsid w:val="002A55F5"/>
    <w:rsid w:val="002A7FE6"/>
    <w:rsid w:val="002D1C85"/>
    <w:rsid w:val="002D3D56"/>
    <w:rsid w:val="002D77A1"/>
    <w:rsid w:val="002D7939"/>
    <w:rsid w:val="002E6064"/>
    <w:rsid w:val="002F0184"/>
    <w:rsid w:val="003057DD"/>
    <w:rsid w:val="003407C6"/>
    <w:rsid w:val="003519A0"/>
    <w:rsid w:val="00357C8E"/>
    <w:rsid w:val="00362A0E"/>
    <w:rsid w:val="00362C10"/>
    <w:rsid w:val="00364294"/>
    <w:rsid w:val="00366A1C"/>
    <w:rsid w:val="003739F3"/>
    <w:rsid w:val="00376AAE"/>
    <w:rsid w:val="00382E3D"/>
    <w:rsid w:val="003D5EA4"/>
    <w:rsid w:val="003E48EE"/>
    <w:rsid w:val="003E4D67"/>
    <w:rsid w:val="003F509B"/>
    <w:rsid w:val="00404AFF"/>
    <w:rsid w:val="00411608"/>
    <w:rsid w:val="00422307"/>
    <w:rsid w:val="00430588"/>
    <w:rsid w:val="004327C2"/>
    <w:rsid w:val="004504EA"/>
    <w:rsid w:val="004535F0"/>
    <w:rsid w:val="004565D2"/>
    <w:rsid w:val="00456836"/>
    <w:rsid w:val="00462846"/>
    <w:rsid w:val="00467B87"/>
    <w:rsid w:val="00467D09"/>
    <w:rsid w:val="004E1546"/>
    <w:rsid w:val="00502E3E"/>
    <w:rsid w:val="00504816"/>
    <w:rsid w:val="00504CE3"/>
    <w:rsid w:val="00507395"/>
    <w:rsid w:val="0051791E"/>
    <w:rsid w:val="005217C6"/>
    <w:rsid w:val="00527E05"/>
    <w:rsid w:val="00545586"/>
    <w:rsid w:val="00554741"/>
    <w:rsid w:val="00560A99"/>
    <w:rsid w:val="00564342"/>
    <w:rsid w:val="00574DE3"/>
    <w:rsid w:val="00581080"/>
    <w:rsid w:val="005A30DC"/>
    <w:rsid w:val="005B52D8"/>
    <w:rsid w:val="005D664C"/>
    <w:rsid w:val="005E18A0"/>
    <w:rsid w:val="005E6455"/>
    <w:rsid w:val="005F1189"/>
    <w:rsid w:val="005F27A6"/>
    <w:rsid w:val="005F42E4"/>
    <w:rsid w:val="00612E72"/>
    <w:rsid w:val="006172B4"/>
    <w:rsid w:val="00622860"/>
    <w:rsid w:val="00637701"/>
    <w:rsid w:val="00646810"/>
    <w:rsid w:val="00665A6C"/>
    <w:rsid w:val="00665F35"/>
    <w:rsid w:val="00675453"/>
    <w:rsid w:val="0068650D"/>
    <w:rsid w:val="006B4BC1"/>
    <w:rsid w:val="006D2CDF"/>
    <w:rsid w:val="006F5076"/>
    <w:rsid w:val="00710E2B"/>
    <w:rsid w:val="00710F0C"/>
    <w:rsid w:val="00720BFB"/>
    <w:rsid w:val="00722827"/>
    <w:rsid w:val="00741AED"/>
    <w:rsid w:val="007425C1"/>
    <w:rsid w:val="0075230F"/>
    <w:rsid w:val="00763CA4"/>
    <w:rsid w:val="00764AAB"/>
    <w:rsid w:val="00766A69"/>
    <w:rsid w:val="00776DA5"/>
    <w:rsid w:val="007A29C5"/>
    <w:rsid w:val="007A571C"/>
    <w:rsid w:val="007B3A8E"/>
    <w:rsid w:val="007C35C5"/>
    <w:rsid w:val="007D3F66"/>
    <w:rsid w:val="007F5B53"/>
    <w:rsid w:val="00815251"/>
    <w:rsid w:val="008212B4"/>
    <w:rsid w:val="00831C3F"/>
    <w:rsid w:val="00851FF0"/>
    <w:rsid w:val="00867756"/>
    <w:rsid w:val="00887864"/>
    <w:rsid w:val="00893410"/>
    <w:rsid w:val="00897072"/>
    <w:rsid w:val="008A408F"/>
    <w:rsid w:val="008C2B96"/>
    <w:rsid w:val="008C365C"/>
    <w:rsid w:val="008D0BE6"/>
    <w:rsid w:val="008F481D"/>
    <w:rsid w:val="00921F41"/>
    <w:rsid w:val="0092204B"/>
    <w:rsid w:val="0098760F"/>
    <w:rsid w:val="009944E6"/>
    <w:rsid w:val="00996892"/>
    <w:rsid w:val="009A03F9"/>
    <w:rsid w:val="00A23304"/>
    <w:rsid w:val="00A379AF"/>
    <w:rsid w:val="00A44591"/>
    <w:rsid w:val="00A47BA0"/>
    <w:rsid w:val="00A6177B"/>
    <w:rsid w:val="00A66E78"/>
    <w:rsid w:val="00A704A8"/>
    <w:rsid w:val="00A76B9A"/>
    <w:rsid w:val="00A77DFE"/>
    <w:rsid w:val="00A91342"/>
    <w:rsid w:val="00A9624C"/>
    <w:rsid w:val="00A97CF0"/>
    <w:rsid w:val="00AC37A6"/>
    <w:rsid w:val="00AD4F65"/>
    <w:rsid w:val="00B00AE6"/>
    <w:rsid w:val="00B10B55"/>
    <w:rsid w:val="00B518CA"/>
    <w:rsid w:val="00B532DE"/>
    <w:rsid w:val="00B62516"/>
    <w:rsid w:val="00B70C1E"/>
    <w:rsid w:val="00B90976"/>
    <w:rsid w:val="00BA4673"/>
    <w:rsid w:val="00BC399F"/>
    <w:rsid w:val="00BE5870"/>
    <w:rsid w:val="00BE6D26"/>
    <w:rsid w:val="00C07313"/>
    <w:rsid w:val="00C0784D"/>
    <w:rsid w:val="00C36D23"/>
    <w:rsid w:val="00C629DC"/>
    <w:rsid w:val="00C63CE4"/>
    <w:rsid w:val="00C72087"/>
    <w:rsid w:val="00C81C0E"/>
    <w:rsid w:val="00C856C9"/>
    <w:rsid w:val="00C86643"/>
    <w:rsid w:val="00C90B4A"/>
    <w:rsid w:val="00C95506"/>
    <w:rsid w:val="00CA6FC1"/>
    <w:rsid w:val="00CD44D5"/>
    <w:rsid w:val="00CE70BE"/>
    <w:rsid w:val="00CF165A"/>
    <w:rsid w:val="00CF5FB9"/>
    <w:rsid w:val="00D02C48"/>
    <w:rsid w:val="00D1285B"/>
    <w:rsid w:val="00D168F8"/>
    <w:rsid w:val="00D24A86"/>
    <w:rsid w:val="00D258F4"/>
    <w:rsid w:val="00D34DFB"/>
    <w:rsid w:val="00D905C6"/>
    <w:rsid w:val="00DA7AC3"/>
    <w:rsid w:val="00DB2F75"/>
    <w:rsid w:val="00DD690D"/>
    <w:rsid w:val="00DD6E49"/>
    <w:rsid w:val="00DE5F42"/>
    <w:rsid w:val="00DF2C3A"/>
    <w:rsid w:val="00DF3982"/>
    <w:rsid w:val="00E00D60"/>
    <w:rsid w:val="00E05BA4"/>
    <w:rsid w:val="00E12CB1"/>
    <w:rsid w:val="00E26507"/>
    <w:rsid w:val="00E26584"/>
    <w:rsid w:val="00E27C88"/>
    <w:rsid w:val="00E30545"/>
    <w:rsid w:val="00E4353D"/>
    <w:rsid w:val="00E654A7"/>
    <w:rsid w:val="00E7086D"/>
    <w:rsid w:val="00E84889"/>
    <w:rsid w:val="00E8513B"/>
    <w:rsid w:val="00E87A26"/>
    <w:rsid w:val="00E96A5E"/>
    <w:rsid w:val="00EA53DC"/>
    <w:rsid w:val="00EB2390"/>
    <w:rsid w:val="00EB46ED"/>
    <w:rsid w:val="00EB662B"/>
    <w:rsid w:val="00EC71DE"/>
    <w:rsid w:val="00EC79A8"/>
    <w:rsid w:val="00EE1C1B"/>
    <w:rsid w:val="00EE3ADA"/>
    <w:rsid w:val="00F0644A"/>
    <w:rsid w:val="00F10302"/>
    <w:rsid w:val="00F13612"/>
    <w:rsid w:val="00F22A13"/>
    <w:rsid w:val="00F31F1C"/>
    <w:rsid w:val="00F605DC"/>
    <w:rsid w:val="00F70C79"/>
    <w:rsid w:val="00F854C4"/>
    <w:rsid w:val="00FA34A8"/>
    <w:rsid w:val="00FB70FF"/>
    <w:rsid w:val="00FD4734"/>
    <w:rsid w:val="00FF4801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7573"/>
  <w15:chartTrackingRefBased/>
  <w15:docId w15:val="{D676C067-8FA6-41B6-92C0-163D501D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2219"/>
    <w:rPr>
      <w:rFonts w:ascii="Roobert TWHINT SemiBold" w:hAnsi="Roobert TWHINT SemiBol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219"/>
    <w:pPr>
      <w:outlineLvl w:val="0"/>
    </w:pPr>
    <w:rPr>
      <w:rFonts w:ascii="NeueHaasGroteskDisp Pro Bd" w:hAnsi="NeueHaasGroteskDisp Pro Bd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219"/>
    <w:pPr>
      <w:outlineLvl w:val="1"/>
    </w:pPr>
    <w:rPr>
      <w:rFonts w:ascii="Roobert TWHINT" w:hAnsi="Roobert TWHINT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5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2219"/>
    <w:rPr>
      <w:rFonts w:ascii="NeueHaasGroteskDisp Pro Bd" w:hAnsi="NeueHaasGroteskDisp Pro Bd"/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102219"/>
    <w:rPr>
      <w:rFonts w:ascii="HelveticaNeueLT Std Blk Ext" w:hAnsi="HelveticaNeueLT Std Blk Ext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102219"/>
    <w:rPr>
      <w:rFonts w:ascii="HelveticaNeueLT Std Blk Ext" w:hAnsi="HelveticaNeueLT Std Blk Ext"/>
      <w:sz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1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022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02219"/>
    <w:rPr>
      <w:rFonts w:ascii="Roobert TWHINT" w:hAnsi="Roobert TWHINT"/>
      <w:b/>
      <w:sz w:val="32"/>
    </w:rPr>
  </w:style>
  <w:style w:type="paragraph" w:styleId="ListParagraph">
    <w:name w:val="List Paragraph"/>
    <w:basedOn w:val="Normal"/>
    <w:uiPriority w:val="34"/>
    <w:qFormat/>
    <w:rsid w:val="00364294"/>
    <w:pPr>
      <w:ind w:left="720"/>
      <w:contextualSpacing/>
    </w:pPr>
  </w:style>
  <w:style w:type="character" w:styleId="Hyperlink">
    <w:name w:val="Hyperlink"/>
    <w:basedOn w:val="DefaultParagraphFont"/>
    <w:rsid w:val="00364294"/>
    <w:rPr>
      <w:color w:val="0000FF"/>
      <w:u w:val="single"/>
    </w:rPr>
  </w:style>
  <w:style w:type="table" w:styleId="TableGrid">
    <w:name w:val="Table Grid"/>
    <w:basedOn w:val="TableNormal"/>
    <w:uiPriority w:val="39"/>
    <w:rsid w:val="00B5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518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5E18A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go.uwe.ac.uk/RiskAssessment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hyperlink" Target="http://lvictorino.com/blog/five-gates-gamedev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://www.cgchannel.com/2018/07/download-disneys-data-set-for-motunui-island-from-moana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1.uwe.ac.uk/research/researchethic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://www.iquilezles.org/www/articles/dynclouds/dyncloud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50C00CE440A4C88EBC44BAECB1BC8" ma:contentTypeVersion="8" ma:contentTypeDescription="Create a new document." ma:contentTypeScope="" ma:versionID="6fa511c99f2d136bfaa5bcadd412cbab">
  <xsd:schema xmlns:xsd="http://www.w3.org/2001/XMLSchema" xmlns:xs="http://www.w3.org/2001/XMLSchema" xmlns:p="http://schemas.microsoft.com/office/2006/metadata/properties" xmlns:ns3="c76670db-8cd6-462c-b2fc-8e405a84ff83" xmlns:ns4="19189123-c868-4fb7-b0d2-6a6212df1fac" targetNamespace="http://schemas.microsoft.com/office/2006/metadata/properties" ma:root="true" ma:fieldsID="4ae388e70d7b043f04e82a9e1a3b4430" ns3:_="" ns4:_="">
    <xsd:import namespace="c76670db-8cd6-462c-b2fc-8e405a84ff83"/>
    <xsd:import namespace="19189123-c868-4fb7-b0d2-6a6212df1f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670db-8cd6-462c-b2fc-8e405a84ff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89123-c868-4fb7-b0d2-6a6212df1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3DC7B62-775B-465E-BDEB-0DEFB45A499A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19189123-c868-4fb7-b0d2-6a6212df1fac"/>
    <ds:schemaRef ds:uri="c76670db-8cd6-462c-b2fc-8e405a84ff83"/>
  </ds:schemaRefs>
</ds:datastoreItem>
</file>

<file path=customXml/itemProps2.xml><?xml version="1.0" encoding="utf-8"?>
<ds:datastoreItem xmlns:ds="http://schemas.openxmlformats.org/officeDocument/2006/customXml" ds:itemID="{FBCD98F4-D222-40EA-8186-A55EBFEB9D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64FBC-7D8C-46E0-8C08-4C1DA92C3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670db-8cd6-462c-b2fc-8e405a84ff83"/>
    <ds:schemaRef ds:uri="19189123-c868-4fb7-b0d2-6a6212df1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D758F6-AAC9-488A-BE2C-3ECA95761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Filer</dc:creator>
  <cp:keywords/>
  <dc:description/>
  <cp:lastModifiedBy>Matt Filer</cp:lastModifiedBy>
  <cp:revision>2</cp:revision>
  <cp:lastPrinted>2019-11-15T16:39:00Z</cp:lastPrinted>
  <dcterms:created xsi:type="dcterms:W3CDTF">2020-04-23T09:37:00Z</dcterms:created>
  <dcterms:modified xsi:type="dcterms:W3CDTF">2020-04-23T09:37:00Z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0x010100AC750C00CE440A4C88EBC44BAECB1BC8</vt:lpwstr>
  </property>
</Properties>
</file>