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344" w:rsidRDefault="005A3344" w:rsidP="005A3344">
      <w:pPr>
        <w:jc w:val="both"/>
        <w:rPr>
          <w:rFonts w:asciiTheme="majorHAnsi" w:hAnsiTheme="majorHAnsi"/>
        </w:rPr>
      </w:pPr>
      <w:r>
        <w:rPr>
          <w:rFonts w:asciiTheme="majorHAnsi" w:hAnsiTheme="majorHAnsi"/>
        </w:rPr>
        <w:t>The data presents us with the following features for our model:</w:t>
      </w:r>
    </w:p>
    <w:tbl>
      <w:tblPr>
        <w:tblStyle w:val="TableGrid"/>
        <w:tblW w:w="0" w:type="auto"/>
        <w:tblLook w:val="04A0" w:firstRow="1" w:lastRow="0" w:firstColumn="1" w:lastColumn="0" w:noHBand="0" w:noVBand="1"/>
      </w:tblPr>
      <w:tblGrid>
        <w:gridCol w:w="9350"/>
      </w:tblGrid>
      <w:tr w:rsidR="005A3344" w:rsidTr="005A3344">
        <w:tc>
          <w:tcPr>
            <w:tcW w:w="9350" w:type="dxa"/>
            <w:tcBorders>
              <w:top w:val="single" w:sz="4" w:space="0" w:color="auto"/>
              <w:left w:val="single" w:sz="4" w:space="0" w:color="auto"/>
              <w:bottom w:val="single" w:sz="4" w:space="0" w:color="auto"/>
              <w:right w:val="single" w:sz="4" w:space="0" w:color="auto"/>
            </w:tcBorders>
            <w:hideMark/>
          </w:tcPr>
          <w:p w:rsidR="005A3344" w:rsidRPr="004E1677" w:rsidRDefault="005A3344">
            <w:pPr>
              <w:jc w:val="both"/>
              <w:rPr>
                <w:rFonts w:asciiTheme="majorHAnsi" w:hAnsiTheme="majorHAnsi"/>
                <w:sz w:val="18"/>
                <w:szCs w:val="18"/>
              </w:rPr>
            </w:pPr>
            <w:r w:rsidRPr="004E1677">
              <w:rPr>
                <w:rFonts w:asciiTheme="majorHAnsi" w:hAnsiTheme="majorHAnsi"/>
                <w:sz w:val="18"/>
                <w:szCs w:val="18"/>
              </w:rPr>
              <w:t>CUSTOMERID, CITY, STATE, ZIP, REGION, CURRENTBALANCE, CONTRACT_FEE, TOT_OPEN_AMT, TOT_INVOICE_AMT, TOT_PAID_AMT, NUM_INVOICES, ACTIVATED_YEAR, ACTIVATED_MONTH, AGE_RANGE, CREDIT_APPROVAL, RENEWAL_YEAR, RENEWAL_MONTH, CONTACT_METHOD, RATE_PLAN, CHURN</w:t>
            </w:r>
          </w:p>
        </w:tc>
      </w:tr>
    </w:tbl>
    <w:p w:rsidR="001F0E71" w:rsidRPr="0025677F" w:rsidRDefault="001F0E71" w:rsidP="00C4667F">
      <w:pPr>
        <w:jc w:val="both"/>
        <w:rPr>
          <w:rFonts w:asciiTheme="majorHAnsi" w:hAnsiTheme="majorHAnsi"/>
        </w:rPr>
      </w:pPr>
      <w:r w:rsidRPr="0025677F">
        <w:rPr>
          <w:rFonts w:asciiTheme="majorHAnsi" w:hAnsiTheme="majorHAnsi"/>
        </w:rPr>
        <w:t xml:space="preserve">Modeling </w:t>
      </w:r>
      <w:r w:rsidR="00574CE8" w:rsidRPr="0025677F">
        <w:rPr>
          <w:rFonts w:asciiTheme="majorHAnsi" w:hAnsiTheme="majorHAnsi"/>
        </w:rPr>
        <w:t xml:space="preserve">with </w:t>
      </w:r>
      <w:r w:rsidRPr="0025677F">
        <w:rPr>
          <w:rFonts w:asciiTheme="majorHAnsi" w:hAnsiTheme="majorHAnsi"/>
        </w:rPr>
        <w:t xml:space="preserve">all the variables </w:t>
      </w:r>
      <w:r w:rsidR="00574CE8" w:rsidRPr="0025677F">
        <w:rPr>
          <w:rFonts w:asciiTheme="majorHAnsi" w:hAnsiTheme="majorHAnsi"/>
        </w:rPr>
        <w:t xml:space="preserve">gives the </w:t>
      </w:r>
      <w:r w:rsidRPr="0025677F">
        <w:rPr>
          <w:rFonts w:asciiTheme="majorHAnsi" w:hAnsiTheme="majorHAnsi"/>
        </w:rPr>
        <w:t>following</w:t>
      </w:r>
      <w:r w:rsidR="00574CE8" w:rsidRPr="0025677F">
        <w:rPr>
          <w:rFonts w:asciiTheme="majorHAnsi" w:hAnsiTheme="majorHAnsi"/>
        </w:rPr>
        <w:t xml:space="preserve"> results:</w:t>
      </w:r>
    </w:p>
    <w:tbl>
      <w:tblPr>
        <w:tblStyle w:val="TableGrid"/>
        <w:tblW w:w="9355" w:type="dxa"/>
        <w:tblLook w:val="04A0" w:firstRow="1" w:lastRow="0" w:firstColumn="1" w:lastColumn="0" w:noHBand="0" w:noVBand="1"/>
      </w:tblPr>
      <w:tblGrid>
        <w:gridCol w:w="2242"/>
        <w:gridCol w:w="1729"/>
        <w:gridCol w:w="1362"/>
        <w:gridCol w:w="1362"/>
        <w:gridCol w:w="1362"/>
        <w:gridCol w:w="1298"/>
      </w:tblGrid>
      <w:tr w:rsidR="005F55E8" w:rsidRPr="0025677F" w:rsidTr="00271394">
        <w:tc>
          <w:tcPr>
            <w:tcW w:w="2242" w:type="dxa"/>
          </w:tcPr>
          <w:p w:rsidR="005F55E8" w:rsidRPr="0025677F" w:rsidRDefault="005F55E8" w:rsidP="00C4667F">
            <w:pPr>
              <w:jc w:val="both"/>
              <w:rPr>
                <w:rFonts w:asciiTheme="majorHAnsi" w:hAnsiTheme="majorHAnsi"/>
                <w:b/>
              </w:rPr>
            </w:pPr>
            <w:r w:rsidRPr="0025677F">
              <w:rPr>
                <w:rFonts w:asciiTheme="majorHAnsi" w:hAnsiTheme="majorHAnsi"/>
                <w:b/>
              </w:rPr>
              <w:t>Algorithm</w:t>
            </w:r>
          </w:p>
        </w:tc>
        <w:tc>
          <w:tcPr>
            <w:tcW w:w="1729" w:type="dxa"/>
          </w:tcPr>
          <w:p w:rsidR="005F55E8" w:rsidRPr="0025677F" w:rsidRDefault="005F55E8" w:rsidP="00C4667F">
            <w:pPr>
              <w:jc w:val="both"/>
              <w:rPr>
                <w:rFonts w:asciiTheme="majorHAnsi" w:hAnsiTheme="majorHAnsi"/>
                <w:b/>
              </w:rPr>
            </w:pPr>
            <w:r w:rsidRPr="0025677F">
              <w:rPr>
                <w:rFonts w:asciiTheme="majorHAnsi" w:hAnsiTheme="majorHAnsi"/>
                <w:b/>
              </w:rPr>
              <w:t>Accuracy</w:t>
            </w:r>
          </w:p>
        </w:tc>
        <w:tc>
          <w:tcPr>
            <w:tcW w:w="1362" w:type="dxa"/>
          </w:tcPr>
          <w:p w:rsidR="005F55E8" w:rsidRPr="0025677F" w:rsidRDefault="005F55E8" w:rsidP="00C4667F">
            <w:pPr>
              <w:jc w:val="both"/>
              <w:rPr>
                <w:rFonts w:asciiTheme="majorHAnsi" w:hAnsiTheme="majorHAnsi"/>
                <w:b/>
              </w:rPr>
            </w:pPr>
            <w:r w:rsidRPr="0025677F">
              <w:rPr>
                <w:rFonts w:asciiTheme="majorHAnsi" w:hAnsiTheme="majorHAnsi"/>
                <w:b/>
              </w:rPr>
              <w:t>TP</w:t>
            </w:r>
          </w:p>
        </w:tc>
        <w:tc>
          <w:tcPr>
            <w:tcW w:w="1362" w:type="dxa"/>
          </w:tcPr>
          <w:p w:rsidR="005F55E8" w:rsidRPr="0025677F" w:rsidRDefault="005F55E8" w:rsidP="00C4667F">
            <w:pPr>
              <w:jc w:val="both"/>
              <w:rPr>
                <w:rFonts w:asciiTheme="majorHAnsi" w:hAnsiTheme="majorHAnsi"/>
                <w:b/>
              </w:rPr>
            </w:pPr>
            <w:r w:rsidRPr="0025677F">
              <w:rPr>
                <w:rFonts w:asciiTheme="majorHAnsi" w:hAnsiTheme="majorHAnsi"/>
                <w:b/>
              </w:rPr>
              <w:t>FN</w:t>
            </w:r>
          </w:p>
        </w:tc>
        <w:tc>
          <w:tcPr>
            <w:tcW w:w="1362" w:type="dxa"/>
          </w:tcPr>
          <w:p w:rsidR="005F55E8" w:rsidRPr="0025677F" w:rsidRDefault="005F55E8" w:rsidP="00C4667F">
            <w:pPr>
              <w:jc w:val="both"/>
              <w:rPr>
                <w:rFonts w:asciiTheme="majorHAnsi" w:hAnsiTheme="majorHAnsi"/>
                <w:b/>
              </w:rPr>
            </w:pPr>
            <w:r w:rsidRPr="0025677F">
              <w:rPr>
                <w:rFonts w:asciiTheme="majorHAnsi" w:hAnsiTheme="majorHAnsi"/>
                <w:b/>
              </w:rPr>
              <w:t>FP</w:t>
            </w:r>
          </w:p>
        </w:tc>
        <w:tc>
          <w:tcPr>
            <w:tcW w:w="1298" w:type="dxa"/>
          </w:tcPr>
          <w:p w:rsidR="005F55E8" w:rsidRPr="0025677F" w:rsidRDefault="005F55E8" w:rsidP="00C4667F">
            <w:pPr>
              <w:jc w:val="both"/>
              <w:rPr>
                <w:rFonts w:asciiTheme="majorHAnsi" w:hAnsiTheme="majorHAnsi"/>
                <w:b/>
              </w:rPr>
            </w:pPr>
            <w:r w:rsidRPr="0025677F">
              <w:rPr>
                <w:rFonts w:asciiTheme="majorHAnsi" w:hAnsiTheme="majorHAnsi"/>
                <w:b/>
              </w:rPr>
              <w:t>TN</w:t>
            </w:r>
          </w:p>
        </w:tc>
      </w:tr>
      <w:tr w:rsidR="005F55E8" w:rsidRPr="0025677F" w:rsidTr="00271394">
        <w:tc>
          <w:tcPr>
            <w:tcW w:w="2242" w:type="dxa"/>
          </w:tcPr>
          <w:p w:rsidR="005F55E8" w:rsidRPr="0025677F" w:rsidRDefault="005F55E8" w:rsidP="00C4667F">
            <w:pPr>
              <w:jc w:val="both"/>
              <w:rPr>
                <w:rFonts w:asciiTheme="majorHAnsi" w:hAnsiTheme="majorHAnsi"/>
              </w:rPr>
            </w:pPr>
            <w:r w:rsidRPr="0025677F">
              <w:rPr>
                <w:rFonts w:asciiTheme="majorHAnsi" w:hAnsiTheme="majorHAnsi"/>
              </w:rPr>
              <w:t>Neural Network</w:t>
            </w:r>
          </w:p>
        </w:tc>
        <w:tc>
          <w:tcPr>
            <w:tcW w:w="1729" w:type="dxa"/>
          </w:tcPr>
          <w:p w:rsidR="005F55E8" w:rsidRPr="0025677F" w:rsidRDefault="00E21AB9" w:rsidP="00C4667F">
            <w:pPr>
              <w:jc w:val="both"/>
              <w:rPr>
                <w:rFonts w:asciiTheme="majorHAnsi" w:hAnsiTheme="majorHAnsi"/>
              </w:rPr>
            </w:pPr>
            <w:r w:rsidRPr="0025677F">
              <w:rPr>
                <w:rFonts w:asciiTheme="majorHAnsi" w:hAnsiTheme="majorHAnsi"/>
              </w:rPr>
              <w:t>96%</w:t>
            </w:r>
          </w:p>
        </w:tc>
        <w:tc>
          <w:tcPr>
            <w:tcW w:w="1362" w:type="dxa"/>
          </w:tcPr>
          <w:p w:rsidR="005F55E8" w:rsidRPr="0025677F" w:rsidRDefault="00E21AB9" w:rsidP="00C4667F">
            <w:pPr>
              <w:jc w:val="both"/>
              <w:rPr>
                <w:rFonts w:asciiTheme="majorHAnsi" w:hAnsiTheme="majorHAnsi"/>
              </w:rPr>
            </w:pPr>
            <w:r w:rsidRPr="0025677F">
              <w:rPr>
                <w:rFonts w:asciiTheme="majorHAnsi" w:hAnsiTheme="majorHAnsi"/>
              </w:rPr>
              <w:t>26603</w:t>
            </w:r>
          </w:p>
        </w:tc>
        <w:tc>
          <w:tcPr>
            <w:tcW w:w="1362" w:type="dxa"/>
          </w:tcPr>
          <w:p w:rsidR="005F55E8" w:rsidRPr="0025677F" w:rsidRDefault="00E21AB9" w:rsidP="00C4667F">
            <w:pPr>
              <w:jc w:val="both"/>
              <w:rPr>
                <w:rFonts w:asciiTheme="majorHAnsi" w:hAnsiTheme="majorHAnsi"/>
              </w:rPr>
            </w:pPr>
            <w:r w:rsidRPr="0025677F">
              <w:rPr>
                <w:rFonts w:asciiTheme="majorHAnsi" w:hAnsiTheme="majorHAnsi"/>
              </w:rPr>
              <w:t>1025</w:t>
            </w:r>
          </w:p>
        </w:tc>
        <w:tc>
          <w:tcPr>
            <w:tcW w:w="1362" w:type="dxa"/>
          </w:tcPr>
          <w:p w:rsidR="005F55E8" w:rsidRPr="0025677F" w:rsidRDefault="00E21AB9" w:rsidP="00C4667F">
            <w:pPr>
              <w:jc w:val="both"/>
              <w:rPr>
                <w:rFonts w:asciiTheme="majorHAnsi" w:hAnsiTheme="majorHAnsi"/>
              </w:rPr>
            </w:pPr>
            <w:r w:rsidRPr="0025677F">
              <w:rPr>
                <w:rFonts w:asciiTheme="majorHAnsi" w:hAnsiTheme="majorHAnsi"/>
              </w:rPr>
              <w:t>1937</w:t>
            </w:r>
          </w:p>
        </w:tc>
        <w:tc>
          <w:tcPr>
            <w:tcW w:w="1298" w:type="dxa"/>
          </w:tcPr>
          <w:p w:rsidR="005F55E8" w:rsidRPr="0025677F" w:rsidRDefault="00E21AB9" w:rsidP="00C4667F">
            <w:pPr>
              <w:jc w:val="both"/>
              <w:rPr>
                <w:rFonts w:asciiTheme="majorHAnsi" w:hAnsiTheme="majorHAnsi"/>
              </w:rPr>
            </w:pPr>
            <w:r w:rsidRPr="0025677F">
              <w:rPr>
                <w:rFonts w:asciiTheme="majorHAnsi" w:hAnsiTheme="majorHAnsi"/>
              </w:rPr>
              <w:t>44822</w:t>
            </w:r>
          </w:p>
        </w:tc>
      </w:tr>
      <w:tr w:rsidR="005F55E8" w:rsidRPr="0025677F" w:rsidTr="00271394">
        <w:tc>
          <w:tcPr>
            <w:tcW w:w="2242" w:type="dxa"/>
          </w:tcPr>
          <w:p w:rsidR="005F55E8" w:rsidRPr="0025677F" w:rsidRDefault="005F55E8" w:rsidP="00C4667F">
            <w:pPr>
              <w:jc w:val="both"/>
              <w:rPr>
                <w:rFonts w:asciiTheme="majorHAnsi" w:hAnsiTheme="majorHAnsi"/>
              </w:rPr>
            </w:pPr>
            <w:r w:rsidRPr="0025677F">
              <w:rPr>
                <w:rFonts w:asciiTheme="majorHAnsi" w:hAnsiTheme="majorHAnsi"/>
              </w:rPr>
              <w:t>SVM</w:t>
            </w:r>
          </w:p>
        </w:tc>
        <w:tc>
          <w:tcPr>
            <w:tcW w:w="1729" w:type="dxa"/>
          </w:tcPr>
          <w:p w:rsidR="005F55E8" w:rsidRPr="0025677F" w:rsidRDefault="00906F33" w:rsidP="00C4667F">
            <w:pPr>
              <w:jc w:val="both"/>
              <w:rPr>
                <w:rFonts w:asciiTheme="majorHAnsi" w:hAnsiTheme="majorHAnsi"/>
              </w:rPr>
            </w:pPr>
            <w:r w:rsidRPr="0025677F">
              <w:rPr>
                <w:rFonts w:asciiTheme="majorHAnsi" w:hAnsiTheme="majorHAnsi"/>
              </w:rPr>
              <w:t>94.8%</w:t>
            </w:r>
          </w:p>
        </w:tc>
        <w:tc>
          <w:tcPr>
            <w:tcW w:w="1362" w:type="dxa"/>
          </w:tcPr>
          <w:p w:rsidR="005F55E8" w:rsidRPr="0025677F" w:rsidRDefault="00906F33" w:rsidP="00C4667F">
            <w:pPr>
              <w:jc w:val="both"/>
              <w:rPr>
                <w:rFonts w:asciiTheme="majorHAnsi" w:hAnsiTheme="majorHAnsi"/>
              </w:rPr>
            </w:pPr>
            <w:r w:rsidRPr="0025677F">
              <w:rPr>
                <w:rFonts w:asciiTheme="majorHAnsi" w:hAnsiTheme="majorHAnsi"/>
              </w:rPr>
              <w:t>24666</w:t>
            </w:r>
          </w:p>
        </w:tc>
        <w:tc>
          <w:tcPr>
            <w:tcW w:w="1362" w:type="dxa"/>
          </w:tcPr>
          <w:p w:rsidR="005F55E8" w:rsidRPr="0025677F" w:rsidRDefault="00906F33" w:rsidP="00C4667F">
            <w:pPr>
              <w:jc w:val="both"/>
              <w:rPr>
                <w:rFonts w:asciiTheme="majorHAnsi" w:hAnsiTheme="majorHAnsi"/>
              </w:rPr>
            </w:pPr>
            <w:r w:rsidRPr="0025677F">
              <w:rPr>
                <w:rFonts w:asciiTheme="majorHAnsi" w:hAnsiTheme="majorHAnsi"/>
              </w:rPr>
              <w:t>2962</w:t>
            </w:r>
          </w:p>
        </w:tc>
        <w:tc>
          <w:tcPr>
            <w:tcW w:w="1362" w:type="dxa"/>
          </w:tcPr>
          <w:p w:rsidR="005F55E8" w:rsidRPr="0025677F" w:rsidRDefault="00906F33" w:rsidP="00C4667F">
            <w:pPr>
              <w:jc w:val="both"/>
              <w:rPr>
                <w:rFonts w:asciiTheme="majorHAnsi" w:hAnsiTheme="majorHAnsi"/>
              </w:rPr>
            </w:pPr>
            <w:r w:rsidRPr="0025677F">
              <w:rPr>
                <w:rFonts w:asciiTheme="majorHAnsi" w:hAnsiTheme="majorHAnsi"/>
              </w:rPr>
              <w:t>935</w:t>
            </w:r>
          </w:p>
        </w:tc>
        <w:tc>
          <w:tcPr>
            <w:tcW w:w="1298" w:type="dxa"/>
          </w:tcPr>
          <w:p w:rsidR="005F55E8" w:rsidRPr="0025677F" w:rsidRDefault="00906F33" w:rsidP="00C4667F">
            <w:pPr>
              <w:jc w:val="both"/>
              <w:rPr>
                <w:rFonts w:asciiTheme="majorHAnsi" w:hAnsiTheme="majorHAnsi"/>
              </w:rPr>
            </w:pPr>
            <w:r w:rsidRPr="0025677F">
              <w:rPr>
                <w:rFonts w:asciiTheme="majorHAnsi" w:hAnsiTheme="majorHAnsi"/>
              </w:rPr>
              <w:t>45824</w:t>
            </w:r>
          </w:p>
        </w:tc>
      </w:tr>
      <w:tr w:rsidR="005F55E8" w:rsidRPr="0025677F" w:rsidTr="00271394">
        <w:tc>
          <w:tcPr>
            <w:tcW w:w="2242" w:type="dxa"/>
          </w:tcPr>
          <w:p w:rsidR="005F55E8" w:rsidRPr="0025677F" w:rsidRDefault="005F55E8" w:rsidP="00C4667F">
            <w:pPr>
              <w:jc w:val="both"/>
              <w:rPr>
                <w:rFonts w:asciiTheme="majorHAnsi" w:hAnsiTheme="majorHAnsi"/>
              </w:rPr>
            </w:pPr>
            <w:r w:rsidRPr="0025677F">
              <w:rPr>
                <w:rFonts w:asciiTheme="majorHAnsi" w:hAnsiTheme="majorHAnsi"/>
              </w:rPr>
              <w:t>Decision Forest</w:t>
            </w:r>
          </w:p>
        </w:tc>
        <w:tc>
          <w:tcPr>
            <w:tcW w:w="1729" w:type="dxa"/>
          </w:tcPr>
          <w:p w:rsidR="005F55E8" w:rsidRPr="0025677F" w:rsidRDefault="00906F33" w:rsidP="00C4667F">
            <w:pPr>
              <w:jc w:val="both"/>
              <w:rPr>
                <w:rFonts w:asciiTheme="majorHAnsi" w:hAnsiTheme="majorHAnsi"/>
              </w:rPr>
            </w:pPr>
            <w:r w:rsidRPr="0025677F">
              <w:rPr>
                <w:rFonts w:asciiTheme="majorHAnsi" w:hAnsiTheme="majorHAnsi"/>
              </w:rPr>
              <w:t>92.2%</w:t>
            </w:r>
          </w:p>
        </w:tc>
        <w:tc>
          <w:tcPr>
            <w:tcW w:w="1362" w:type="dxa"/>
          </w:tcPr>
          <w:p w:rsidR="005F55E8" w:rsidRPr="0025677F" w:rsidRDefault="00906F33" w:rsidP="00C4667F">
            <w:pPr>
              <w:jc w:val="both"/>
              <w:rPr>
                <w:rFonts w:asciiTheme="majorHAnsi" w:hAnsiTheme="majorHAnsi"/>
              </w:rPr>
            </w:pPr>
            <w:r w:rsidRPr="0025677F">
              <w:rPr>
                <w:rFonts w:asciiTheme="majorHAnsi" w:hAnsiTheme="majorHAnsi"/>
              </w:rPr>
              <w:t>18643</w:t>
            </w:r>
          </w:p>
        </w:tc>
        <w:tc>
          <w:tcPr>
            <w:tcW w:w="1362" w:type="dxa"/>
          </w:tcPr>
          <w:p w:rsidR="005F55E8" w:rsidRPr="0025677F" w:rsidRDefault="00906F33" w:rsidP="00C4667F">
            <w:pPr>
              <w:jc w:val="both"/>
              <w:rPr>
                <w:rFonts w:asciiTheme="majorHAnsi" w:hAnsiTheme="majorHAnsi"/>
              </w:rPr>
            </w:pPr>
            <w:r w:rsidRPr="0025677F">
              <w:rPr>
                <w:rFonts w:asciiTheme="majorHAnsi" w:hAnsiTheme="majorHAnsi"/>
              </w:rPr>
              <w:t>8965</w:t>
            </w:r>
          </w:p>
        </w:tc>
        <w:tc>
          <w:tcPr>
            <w:tcW w:w="1362" w:type="dxa"/>
          </w:tcPr>
          <w:p w:rsidR="005F55E8" w:rsidRPr="0025677F" w:rsidRDefault="00906F33" w:rsidP="00C4667F">
            <w:pPr>
              <w:jc w:val="both"/>
              <w:rPr>
                <w:rFonts w:asciiTheme="majorHAnsi" w:hAnsiTheme="majorHAnsi"/>
              </w:rPr>
            </w:pPr>
            <w:r w:rsidRPr="0025677F">
              <w:rPr>
                <w:rFonts w:asciiTheme="majorHAnsi" w:hAnsiTheme="majorHAnsi"/>
              </w:rPr>
              <w:t>1582</w:t>
            </w:r>
          </w:p>
        </w:tc>
        <w:tc>
          <w:tcPr>
            <w:tcW w:w="1298" w:type="dxa"/>
          </w:tcPr>
          <w:p w:rsidR="005F55E8" w:rsidRPr="0025677F" w:rsidRDefault="00906F33" w:rsidP="00C4667F">
            <w:pPr>
              <w:jc w:val="both"/>
              <w:rPr>
                <w:rFonts w:asciiTheme="majorHAnsi" w:hAnsiTheme="majorHAnsi"/>
              </w:rPr>
            </w:pPr>
            <w:r w:rsidRPr="0025677F">
              <w:rPr>
                <w:rFonts w:asciiTheme="majorHAnsi" w:hAnsiTheme="majorHAnsi"/>
              </w:rPr>
              <w:t>45177</w:t>
            </w:r>
          </w:p>
        </w:tc>
      </w:tr>
      <w:tr w:rsidR="00906F33" w:rsidRPr="0025677F" w:rsidTr="00271394">
        <w:tc>
          <w:tcPr>
            <w:tcW w:w="2242" w:type="dxa"/>
          </w:tcPr>
          <w:p w:rsidR="00906F33" w:rsidRPr="0025677F" w:rsidRDefault="00906F33" w:rsidP="00C4667F">
            <w:pPr>
              <w:jc w:val="both"/>
              <w:rPr>
                <w:rFonts w:asciiTheme="majorHAnsi" w:hAnsiTheme="majorHAnsi"/>
              </w:rPr>
            </w:pPr>
            <w:r w:rsidRPr="0025677F">
              <w:rPr>
                <w:rFonts w:asciiTheme="majorHAnsi" w:hAnsiTheme="majorHAnsi"/>
              </w:rPr>
              <w:t>Boosted Decision Tree</w:t>
            </w:r>
          </w:p>
        </w:tc>
        <w:tc>
          <w:tcPr>
            <w:tcW w:w="1729" w:type="dxa"/>
          </w:tcPr>
          <w:p w:rsidR="00906F33" w:rsidRPr="0025677F" w:rsidRDefault="00906F33" w:rsidP="00C4667F">
            <w:pPr>
              <w:jc w:val="both"/>
              <w:rPr>
                <w:rFonts w:asciiTheme="majorHAnsi" w:hAnsiTheme="majorHAnsi"/>
              </w:rPr>
            </w:pPr>
            <w:r w:rsidRPr="0025677F">
              <w:rPr>
                <w:rFonts w:asciiTheme="majorHAnsi" w:hAnsiTheme="majorHAnsi"/>
              </w:rPr>
              <w:t>97.2%</w:t>
            </w:r>
          </w:p>
        </w:tc>
        <w:tc>
          <w:tcPr>
            <w:tcW w:w="1362" w:type="dxa"/>
          </w:tcPr>
          <w:p w:rsidR="00906F33" w:rsidRPr="0025677F" w:rsidRDefault="00906F33" w:rsidP="00C4667F">
            <w:pPr>
              <w:jc w:val="both"/>
              <w:rPr>
                <w:rFonts w:asciiTheme="majorHAnsi" w:hAnsiTheme="majorHAnsi"/>
              </w:rPr>
            </w:pPr>
            <w:r w:rsidRPr="0025677F">
              <w:rPr>
                <w:rFonts w:asciiTheme="majorHAnsi" w:hAnsiTheme="majorHAnsi"/>
              </w:rPr>
              <w:t>26556</w:t>
            </w:r>
          </w:p>
        </w:tc>
        <w:tc>
          <w:tcPr>
            <w:tcW w:w="1362" w:type="dxa"/>
          </w:tcPr>
          <w:p w:rsidR="00906F33" w:rsidRPr="0025677F" w:rsidRDefault="00906F33" w:rsidP="00C4667F">
            <w:pPr>
              <w:jc w:val="both"/>
              <w:rPr>
                <w:rFonts w:asciiTheme="majorHAnsi" w:hAnsiTheme="majorHAnsi"/>
              </w:rPr>
            </w:pPr>
            <w:r w:rsidRPr="0025677F">
              <w:rPr>
                <w:rFonts w:asciiTheme="majorHAnsi" w:hAnsiTheme="majorHAnsi"/>
              </w:rPr>
              <w:t>1072</w:t>
            </w:r>
          </w:p>
        </w:tc>
        <w:tc>
          <w:tcPr>
            <w:tcW w:w="1362" w:type="dxa"/>
          </w:tcPr>
          <w:p w:rsidR="00906F33" w:rsidRPr="0025677F" w:rsidRDefault="00906F33" w:rsidP="00C4667F">
            <w:pPr>
              <w:jc w:val="both"/>
              <w:rPr>
                <w:rFonts w:asciiTheme="majorHAnsi" w:hAnsiTheme="majorHAnsi"/>
              </w:rPr>
            </w:pPr>
            <w:r w:rsidRPr="0025677F">
              <w:rPr>
                <w:rFonts w:asciiTheme="majorHAnsi" w:hAnsiTheme="majorHAnsi"/>
              </w:rPr>
              <w:t>1019</w:t>
            </w:r>
          </w:p>
        </w:tc>
        <w:tc>
          <w:tcPr>
            <w:tcW w:w="1298" w:type="dxa"/>
          </w:tcPr>
          <w:p w:rsidR="00906F33" w:rsidRPr="0025677F" w:rsidRDefault="00906F33" w:rsidP="00C4667F">
            <w:pPr>
              <w:jc w:val="both"/>
              <w:rPr>
                <w:rFonts w:asciiTheme="majorHAnsi" w:hAnsiTheme="majorHAnsi"/>
              </w:rPr>
            </w:pPr>
            <w:r w:rsidRPr="0025677F">
              <w:rPr>
                <w:rFonts w:asciiTheme="majorHAnsi" w:hAnsiTheme="majorHAnsi"/>
              </w:rPr>
              <w:t>45740</w:t>
            </w:r>
          </w:p>
        </w:tc>
      </w:tr>
    </w:tbl>
    <w:p w:rsidR="007E06A0" w:rsidRPr="0025677F" w:rsidRDefault="007E06A0" w:rsidP="008E7537">
      <w:pPr>
        <w:spacing w:after="0"/>
        <w:jc w:val="both"/>
        <w:rPr>
          <w:rFonts w:asciiTheme="majorHAnsi" w:hAnsiTheme="majorHAnsi"/>
        </w:rPr>
      </w:pPr>
    </w:p>
    <w:tbl>
      <w:tblPr>
        <w:tblStyle w:val="TableGrid"/>
        <w:tblpPr w:leftFromText="187" w:rightFromText="187"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6"/>
      </w:tblGrid>
      <w:tr w:rsidR="007E06A0" w:rsidRPr="00845DF7" w:rsidTr="00A67278">
        <w:tc>
          <w:tcPr>
            <w:tcW w:w="0" w:type="auto"/>
            <w:vAlign w:val="bottom"/>
          </w:tcPr>
          <w:p w:rsidR="007E06A0" w:rsidRPr="00845DF7" w:rsidRDefault="007E06A0" w:rsidP="00845DF7">
            <w:pPr>
              <w:jc w:val="center"/>
              <w:rPr>
                <w:rFonts w:asciiTheme="majorHAnsi" w:hAnsiTheme="majorHAnsi"/>
                <w:b/>
                <w:sz w:val="16"/>
                <w:szCs w:val="16"/>
              </w:rPr>
            </w:pPr>
            <w:r w:rsidRPr="00845DF7">
              <w:rPr>
                <w:b/>
                <w:noProof/>
                <w:sz w:val="16"/>
                <w:szCs w:val="16"/>
              </w:rPr>
              <w:drawing>
                <wp:inline distT="0" distB="0" distL="0" distR="0" wp14:anchorId="163C730E" wp14:editId="0E7AE9D7">
                  <wp:extent cx="914400" cy="877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14400" cy="877293"/>
                          </a:xfrm>
                          <a:prstGeom prst="rect">
                            <a:avLst/>
                          </a:prstGeom>
                        </pic:spPr>
                      </pic:pic>
                    </a:graphicData>
                  </a:graphic>
                </wp:inline>
              </w:drawing>
            </w:r>
          </w:p>
          <w:p w:rsidR="00845DF7" w:rsidRPr="00845DF7" w:rsidRDefault="00845DF7" w:rsidP="00845DF7">
            <w:pPr>
              <w:jc w:val="center"/>
              <w:rPr>
                <w:rFonts w:asciiTheme="majorHAnsi" w:hAnsiTheme="majorHAnsi"/>
                <w:b/>
                <w:sz w:val="16"/>
                <w:szCs w:val="16"/>
              </w:rPr>
            </w:pPr>
            <w:r w:rsidRPr="00845DF7">
              <w:rPr>
                <w:rFonts w:asciiTheme="majorHAnsi" w:hAnsiTheme="majorHAnsi"/>
                <w:b/>
                <w:sz w:val="16"/>
                <w:szCs w:val="16"/>
              </w:rPr>
              <w:t>N</w:t>
            </w:r>
            <w:r w:rsidR="005A40D0">
              <w:rPr>
                <w:rFonts w:asciiTheme="majorHAnsi" w:hAnsiTheme="majorHAnsi"/>
                <w:b/>
                <w:sz w:val="16"/>
                <w:szCs w:val="16"/>
              </w:rPr>
              <w:t xml:space="preserve">eural </w:t>
            </w:r>
            <w:r w:rsidRPr="00845DF7">
              <w:rPr>
                <w:rFonts w:asciiTheme="majorHAnsi" w:hAnsiTheme="majorHAnsi"/>
                <w:b/>
                <w:sz w:val="16"/>
                <w:szCs w:val="16"/>
              </w:rPr>
              <w:t>Net</w:t>
            </w:r>
            <w:r w:rsidR="005A40D0">
              <w:rPr>
                <w:rFonts w:asciiTheme="majorHAnsi" w:hAnsiTheme="majorHAnsi"/>
                <w:b/>
                <w:sz w:val="16"/>
                <w:szCs w:val="16"/>
              </w:rPr>
              <w:t>work</w:t>
            </w:r>
          </w:p>
        </w:tc>
        <w:tc>
          <w:tcPr>
            <w:tcW w:w="0" w:type="auto"/>
            <w:vAlign w:val="bottom"/>
          </w:tcPr>
          <w:p w:rsidR="007E06A0" w:rsidRPr="00845DF7" w:rsidRDefault="007E06A0" w:rsidP="00845DF7">
            <w:pPr>
              <w:jc w:val="center"/>
              <w:rPr>
                <w:rFonts w:asciiTheme="majorHAnsi" w:hAnsiTheme="majorHAnsi"/>
                <w:b/>
                <w:sz w:val="16"/>
                <w:szCs w:val="16"/>
              </w:rPr>
            </w:pPr>
            <w:r w:rsidRPr="00845DF7">
              <w:rPr>
                <w:b/>
                <w:noProof/>
                <w:sz w:val="16"/>
                <w:szCs w:val="16"/>
              </w:rPr>
              <w:drawing>
                <wp:inline distT="0" distB="0" distL="0" distR="0" wp14:anchorId="1C2BDF16" wp14:editId="37CC7A2D">
                  <wp:extent cx="914400" cy="8785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duotone>
                              <a:schemeClr val="accent4">
                                <a:shade val="45000"/>
                                <a:satMod val="135000"/>
                              </a:schemeClr>
                              <a:prstClr val="white"/>
                            </a:duotone>
                          </a:blip>
                          <a:stretch>
                            <a:fillRect/>
                          </a:stretch>
                        </pic:blipFill>
                        <pic:spPr>
                          <a:xfrm>
                            <a:off x="0" y="0"/>
                            <a:ext cx="914400" cy="878541"/>
                          </a:xfrm>
                          <a:prstGeom prst="rect">
                            <a:avLst/>
                          </a:prstGeom>
                        </pic:spPr>
                      </pic:pic>
                    </a:graphicData>
                  </a:graphic>
                </wp:inline>
              </w:drawing>
            </w:r>
          </w:p>
          <w:p w:rsidR="00845DF7" w:rsidRPr="00845DF7" w:rsidRDefault="00845DF7" w:rsidP="00845DF7">
            <w:pPr>
              <w:jc w:val="center"/>
              <w:rPr>
                <w:rFonts w:asciiTheme="majorHAnsi" w:hAnsiTheme="majorHAnsi"/>
                <w:b/>
                <w:sz w:val="16"/>
                <w:szCs w:val="16"/>
              </w:rPr>
            </w:pPr>
            <w:r w:rsidRPr="00845DF7">
              <w:rPr>
                <w:rFonts w:asciiTheme="majorHAnsi" w:hAnsiTheme="majorHAnsi"/>
                <w:b/>
                <w:sz w:val="16"/>
                <w:szCs w:val="16"/>
              </w:rPr>
              <w:t>SVM</w:t>
            </w:r>
          </w:p>
        </w:tc>
      </w:tr>
      <w:tr w:rsidR="007E06A0" w:rsidRPr="00845DF7" w:rsidTr="00A67278">
        <w:tc>
          <w:tcPr>
            <w:tcW w:w="0" w:type="auto"/>
            <w:vAlign w:val="bottom"/>
          </w:tcPr>
          <w:p w:rsidR="007E06A0" w:rsidRDefault="007E06A0" w:rsidP="00845DF7">
            <w:pPr>
              <w:jc w:val="center"/>
              <w:rPr>
                <w:rFonts w:asciiTheme="majorHAnsi" w:hAnsiTheme="majorHAnsi"/>
                <w:b/>
                <w:sz w:val="16"/>
                <w:szCs w:val="16"/>
              </w:rPr>
            </w:pPr>
            <w:r w:rsidRPr="00845DF7">
              <w:rPr>
                <w:b/>
                <w:noProof/>
                <w:sz w:val="16"/>
                <w:szCs w:val="16"/>
              </w:rPr>
              <w:drawing>
                <wp:inline distT="0" distB="0" distL="0" distR="0" wp14:anchorId="7281D767" wp14:editId="34C988D6">
                  <wp:extent cx="914400" cy="8772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schemeClr val="accent2">
                                <a:shade val="45000"/>
                                <a:satMod val="135000"/>
                              </a:schemeClr>
                              <a:prstClr val="white"/>
                            </a:duotone>
                          </a:blip>
                          <a:stretch>
                            <a:fillRect/>
                          </a:stretch>
                        </pic:blipFill>
                        <pic:spPr>
                          <a:xfrm>
                            <a:off x="0" y="0"/>
                            <a:ext cx="914400" cy="877296"/>
                          </a:xfrm>
                          <a:prstGeom prst="rect">
                            <a:avLst/>
                          </a:prstGeom>
                        </pic:spPr>
                      </pic:pic>
                    </a:graphicData>
                  </a:graphic>
                </wp:inline>
              </w:drawing>
            </w:r>
          </w:p>
          <w:p w:rsidR="00845DF7" w:rsidRPr="00845DF7" w:rsidRDefault="00845DF7" w:rsidP="00845DF7">
            <w:pPr>
              <w:jc w:val="center"/>
              <w:rPr>
                <w:rFonts w:asciiTheme="majorHAnsi" w:hAnsiTheme="majorHAnsi"/>
                <w:b/>
                <w:sz w:val="16"/>
                <w:szCs w:val="16"/>
              </w:rPr>
            </w:pPr>
            <w:r>
              <w:rPr>
                <w:rFonts w:asciiTheme="majorHAnsi" w:hAnsiTheme="majorHAnsi"/>
                <w:b/>
                <w:sz w:val="16"/>
                <w:szCs w:val="16"/>
              </w:rPr>
              <w:t>Decision Forest</w:t>
            </w:r>
          </w:p>
        </w:tc>
        <w:tc>
          <w:tcPr>
            <w:tcW w:w="0" w:type="auto"/>
            <w:vAlign w:val="bottom"/>
          </w:tcPr>
          <w:p w:rsidR="007E06A0" w:rsidRDefault="007E06A0" w:rsidP="00845DF7">
            <w:pPr>
              <w:jc w:val="center"/>
              <w:rPr>
                <w:rFonts w:asciiTheme="majorHAnsi" w:hAnsiTheme="majorHAnsi"/>
                <w:b/>
                <w:sz w:val="16"/>
                <w:szCs w:val="16"/>
              </w:rPr>
            </w:pPr>
            <w:r w:rsidRPr="00845DF7">
              <w:rPr>
                <w:b/>
                <w:noProof/>
                <w:sz w:val="16"/>
                <w:szCs w:val="16"/>
              </w:rPr>
              <w:drawing>
                <wp:inline distT="0" distB="0" distL="0" distR="0" wp14:anchorId="120C11AE" wp14:editId="36034AD5">
                  <wp:extent cx="914400" cy="8827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duotone>
                              <a:schemeClr val="accent6">
                                <a:shade val="45000"/>
                                <a:satMod val="135000"/>
                              </a:schemeClr>
                              <a:prstClr val="white"/>
                            </a:duotone>
                          </a:blip>
                          <a:stretch>
                            <a:fillRect/>
                          </a:stretch>
                        </pic:blipFill>
                        <pic:spPr>
                          <a:xfrm>
                            <a:off x="0" y="0"/>
                            <a:ext cx="914400" cy="882793"/>
                          </a:xfrm>
                          <a:prstGeom prst="rect">
                            <a:avLst/>
                          </a:prstGeom>
                        </pic:spPr>
                      </pic:pic>
                    </a:graphicData>
                  </a:graphic>
                </wp:inline>
              </w:drawing>
            </w:r>
          </w:p>
          <w:p w:rsidR="00845DF7" w:rsidRPr="00845DF7" w:rsidRDefault="00845DF7" w:rsidP="00845DF7">
            <w:pPr>
              <w:jc w:val="center"/>
              <w:rPr>
                <w:rFonts w:asciiTheme="majorHAnsi" w:hAnsiTheme="majorHAnsi"/>
                <w:b/>
                <w:sz w:val="16"/>
                <w:szCs w:val="16"/>
              </w:rPr>
            </w:pPr>
            <w:r>
              <w:rPr>
                <w:rFonts w:asciiTheme="majorHAnsi" w:hAnsiTheme="majorHAnsi"/>
                <w:b/>
                <w:sz w:val="16"/>
                <w:szCs w:val="16"/>
              </w:rPr>
              <w:t>Boosted Decision Tree</w:t>
            </w:r>
          </w:p>
        </w:tc>
      </w:tr>
      <w:tr w:rsidR="00A67278" w:rsidRPr="00845DF7" w:rsidTr="00A67278">
        <w:tc>
          <w:tcPr>
            <w:tcW w:w="0" w:type="auto"/>
            <w:gridSpan w:val="2"/>
            <w:vAlign w:val="bottom"/>
          </w:tcPr>
          <w:p w:rsidR="00A67278" w:rsidRPr="00845DF7" w:rsidRDefault="00A67278" w:rsidP="00845DF7">
            <w:pPr>
              <w:jc w:val="center"/>
              <w:rPr>
                <w:b/>
                <w:noProof/>
                <w:sz w:val="16"/>
                <w:szCs w:val="16"/>
              </w:rPr>
            </w:pPr>
            <w:r>
              <w:rPr>
                <w:b/>
                <w:noProof/>
                <w:sz w:val="16"/>
                <w:szCs w:val="16"/>
              </w:rPr>
              <w:t>ROC</w:t>
            </w:r>
          </w:p>
        </w:tc>
      </w:tr>
    </w:tbl>
    <w:p w:rsidR="00603F3C" w:rsidRPr="0025677F" w:rsidRDefault="00A71CC5" w:rsidP="00C4667F">
      <w:pPr>
        <w:jc w:val="both"/>
        <w:rPr>
          <w:rFonts w:asciiTheme="majorHAnsi" w:hAnsiTheme="majorHAnsi"/>
        </w:rPr>
      </w:pPr>
      <w:r w:rsidRPr="0025677F">
        <w:rPr>
          <w:rFonts w:asciiTheme="majorHAnsi" w:hAnsiTheme="majorHAnsi"/>
        </w:rPr>
        <w:t>I utilized the Microsoft Azure Machine Learning se</w:t>
      </w:r>
      <w:r w:rsidR="0064374B">
        <w:rPr>
          <w:rFonts w:asciiTheme="majorHAnsi" w:hAnsiTheme="majorHAnsi"/>
        </w:rPr>
        <w:t>rvice</w:t>
      </w:r>
      <w:r w:rsidR="00906F33" w:rsidRPr="0025677F">
        <w:rPr>
          <w:rFonts w:asciiTheme="majorHAnsi" w:hAnsiTheme="majorHAnsi"/>
        </w:rPr>
        <w:t xml:space="preserve"> to get the results above. These are</w:t>
      </w:r>
      <w:r w:rsidR="00C63A18" w:rsidRPr="0025677F">
        <w:rPr>
          <w:rFonts w:asciiTheme="majorHAnsi" w:hAnsiTheme="majorHAnsi"/>
        </w:rPr>
        <w:t xml:space="preserve"> considerably good predictive model</w:t>
      </w:r>
      <w:r w:rsidR="00906F33" w:rsidRPr="0025677F">
        <w:rPr>
          <w:rFonts w:asciiTheme="majorHAnsi" w:hAnsiTheme="majorHAnsi"/>
        </w:rPr>
        <w:t>s</w:t>
      </w:r>
      <w:r w:rsidR="00C63A18" w:rsidRPr="0025677F">
        <w:rPr>
          <w:rFonts w:asciiTheme="majorHAnsi" w:hAnsiTheme="majorHAnsi"/>
        </w:rPr>
        <w:t>.</w:t>
      </w:r>
      <w:r w:rsidR="00906F33" w:rsidRPr="0025677F">
        <w:rPr>
          <w:rFonts w:asciiTheme="majorHAnsi" w:hAnsiTheme="majorHAnsi"/>
        </w:rPr>
        <w:t xml:space="preserve"> We can see that boosted decision tree performs the best in overall prediction. We can however see that SVM gives the least false positive values. </w:t>
      </w:r>
      <w:r w:rsidR="00D87E9D">
        <w:rPr>
          <w:rFonts w:asciiTheme="majorHAnsi" w:hAnsiTheme="majorHAnsi"/>
        </w:rPr>
        <w:t xml:space="preserve">The adjacent ROC supports </w:t>
      </w:r>
      <w:r w:rsidR="001C04FA">
        <w:rPr>
          <w:rFonts w:asciiTheme="majorHAnsi" w:hAnsiTheme="majorHAnsi"/>
        </w:rPr>
        <w:t>our</w:t>
      </w:r>
      <w:bookmarkStart w:id="0" w:name="_GoBack"/>
      <w:bookmarkEnd w:id="0"/>
      <w:r w:rsidR="00D87E9D">
        <w:rPr>
          <w:rFonts w:asciiTheme="majorHAnsi" w:hAnsiTheme="majorHAnsi"/>
        </w:rPr>
        <w:t xml:space="preserve"> observations.</w:t>
      </w:r>
    </w:p>
    <w:p w:rsidR="00C47031" w:rsidRDefault="00C47031" w:rsidP="00C4667F">
      <w:pPr>
        <w:jc w:val="both"/>
        <w:rPr>
          <w:rFonts w:asciiTheme="majorHAnsi" w:hAnsiTheme="majorHAnsi"/>
        </w:rPr>
      </w:pPr>
      <w:r w:rsidRPr="0025677F">
        <w:rPr>
          <w:rFonts w:asciiTheme="majorHAnsi" w:hAnsiTheme="majorHAnsi"/>
        </w:rPr>
        <w:t xml:space="preserve">We can see that we have an accuracy rate of around </w:t>
      </w:r>
      <w:r w:rsidRPr="0025677F">
        <w:rPr>
          <w:rFonts w:asciiTheme="majorHAnsi" w:hAnsiTheme="majorHAnsi"/>
          <w:b/>
        </w:rPr>
        <w:t>97.2%</w:t>
      </w:r>
      <w:r w:rsidRPr="0025677F">
        <w:rPr>
          <w:rFonts w:asciiTheme="majorHAnsi" w:hAnsiTheme="majorHAnsi"/>
        </w:rPr>
        <w:t xml:space="preserve"> from the models. A point to note would be that the FP (False Positives) are pretty low. These algorithms were able to identify the customers who most likely would have churned with high accuracy.</w:t>
      </w:r>
    </w:p>
    <w:p w:rsidR="009F0A82" w:rsidRPr="0025677F" w:rsidRDefault="009F0A82" w:rsidP="009F0A82">
      <w:pPr>
        <w:jc w:val="both"/>
        <w:rPr>
          <w:rFonts w:asciiTheme="majorHAnsi" w:hAnsiTheme="majorHAnsi"/>
        </w:rPr>
      </w:pPr>
      <w:r w:rsidRPr="0025677F">
        <w:rPr>
          <w:rFonts w:asciiTheme="majorHAnsi" w:hAnsiTheme="majorHAnsi"/>
        </w:rPr>
        <w:t>Performing similar functions for Random Forest in R, we have the following results:</w:t>
      </w:r>
    </w:p>
    <w:tbl>
      <w:tblPr>
        <w:tblStyle w:val="TableGrid"/>
        <w:tblW w:w="0" w:type="auto"/>
        <w:tblLook w:val="04A0" w:firstRow="1" w:lastRow="0" w:firstColumn="1" w:lastColumn="0" w:noHBand="0" w:noVBand="1"/>
      </w:tblPr>
      <w:tblGrid>
        <w:gridCol w:w="1770"/>
        <w:gridCol w:w="1729"/>
        <w:gridCol w:w="1362"/>
        <w:gridCol w:w="1362"/>
        <w:gridCol w:w="1362"/>
        <w:gridCol w:w="1765"/>
      </w:tblGrid>
      <w:tr w:rsidR="009F0A82" w:rsidRPr="0025677F" w:rsidTr="00271394">
        <w:tc>
          <w:tcPr>
            <w:tcW w:w="1770" w:type="dxa"/>
          </w:tcPr>
          <w:p w:rsidR="009F0A82" w:rsidRPr="0025677F" w:rsidRDefault="009F0A82" w:rsidP="00271394">
            <w:pPr>
              <w:jc w:val="both"/>
              <w:rPr>
                <w:rFonts w:asciiTheme="majorHAnsi" w:hAnsiTheme="majorHAnsi"/>
                <w:b/>
              </w:rPr>
            </w:pPr>
            <w:r w:rsidRPr="0025677F">
              <w:rPr>
                <w:rFonts w:asciiTheme="majorHAnsi" w:hAnsiTheme="majorHAnsi"/>
                <w:b/>
              </w:rPr>
              <w:t>Algorithm</w:t>
            </w:r>
          </w:p>
        </w:tc>
        <w:tc>
          <w:tcPr>
            <w:tcW w:w="1729" w:type="dxa"/>
          </w:tcPr>
          <w:p w:rsidR="009F0A82" w:rsidRPr="0025677F" w:rsidRDefault="009F0A82" w:rsidP="00271394">
            <w:pPr>
              <w:jc w:val="both"/>
              <w:rPr>
                <w:rFonts w:asciiTheme="majorHAnsi" w:hAnsiTheme="majorHAnsi"/>
                <w:b/>
              </w:rPr>
            </w:pPr>
            <w:r w:rsidRPr="0025677F">
              <w:rPr>
                <w:rFonts w:asciiTheme="majorHAnsi" w:hAnsiTheme="majorHAnsi"/>
                <w:b/>
              </w:rPr>
              <w:t>Accuracy</w:t>
            </w:r>
          </w:p>
        </w:tc>
        <w:tc>
          <w:tcPr>
            <w:tcW w:w="1362" w:type="dxa"/>
          </w:tcPr>
          <w:p w:rsidR="009F0A82" w:rsidRPr="0025677F" w:rsidRDefault="009F0A82" w:rsidP="00271394">
            <w:pPr>
              <w:jc w:val="both"/>
              <w:rPr>
                <w:rFonts w:asciiTheme="majorHAnsi" w:hAnsiTheme="majorHAnsi"/>
                <w:b/>
              </w:rPr>
            </w:pPr>
            <w:r w:rsidRPr="0025677F">
              <w:rPr>
                <w:rFonts w:asciiTheme="majorHAnsi" w:hAnsiTheme="majorHAnsi"/>
                <w:b/>
              </w:rPr>
              <w:t>TP</w:t>
            </w:r>
          </w:p>
        </w:tc>
        <w:tc>
          <w:tcPr>
            <w:tcW w:w="1362" w:type="dxa"/>
          </w:tcPr>
          <w:p w:rsidR="009F0A82" w:rsidRPr="0025677F" w:rsidRDefault="009F0A82" w:rsidP="00271394">
            <w:pPr>
              <w:jc w:val="both"/>
              <w:rPr>
                <w:rFonts w:asciiTheme="majorHAnsi" w:hAnsiTheme="majorHAnsi"/>
                <w:b/>
              </w:rPr>
            </w:pPr>
            <w:r w:rsidRPr="0025677F">
              <w:rPr>
                <w:rFonts w:asciiTheme="majorHAnsi" w:hAnsiTheme="majorHAnsi"/>
                <w:b/>
              </w:rPr>
              <w:t>FN</w:t>
            </w:r>
          </w:p>
        </w:tc>
        <w:tc>
          <w:tcPr>
            <w:tcW w:w="1362" w:type="dxa"/>
          </w:tcPr>
          <w:p w:rsidR="009F0A82" w:rsidRPr="0025677F" w:rsidRDefault="009F0A82" w:rsidP="00271394">
            <w:pPr>
              <w:jc w:val="both"/>
              <w:rPr>
                <w:rFonts w:asciiTheme="majorHAnsi" w:hAnsiTheme="majorHAnsi"/>
                <w:b/>
              </w:rPr>
            </w:pPr>
            <w:r w:rsidRPr="0025677F">
              <w:rPr>
                <w:rFonts w:asciiTheme="majorHAnsi" w:hAnsiTheme="majorHAnsi"/>
                <w:b/>
              </w:rPr>
              <w:t>FP</w:t>
            </w:r>
          </w:p>
        </w:tc>
        <w:tc>
          <w:tcPr>
            <w:tcW w:w="1765" w:type="dxa"/>
          </w:tcPr>
          <w:p w:rsidR="009F0A82" w:rsidRPr="0025677F" w:rsidRDefault="009F0A82" w:rsidP="00271394">
            <w:pPr>
              <w:jc w:val="both"/>
              <w:rPr>
                <w:rFonts w:asciiTheme="majorHAnsi" w:hAnsiTheme="majorHAnsi"/>
                <w:b/>
              </w:rPr>
            </w:pPr>
            <w:r w:rsidRPr="0025677F">
              <w:rPr>
                <w:rFonts w:asciiTheme="majorHAnsi" w:hAnsiTheme="majorHAnsi"/>
                <w:b/>
              </w:rPr>
              <w:t>TN</w:t>
            </w:r>
          </w:p>
        </w:tc>
      </w:tr>
      <w:tr w:rsidR="009F0A82" w:rsidRPr="0025677F" w:rsidTr="00271394">
        <w:tc>
          <w:tcPr>
            <w:tcW w:w="1770" w:type="dxa"/>
          </w:tcPr>
          <w:p w:rsidR="009F0A82" w:rsidRPr="0025677F" w:rsidRDefault="009F0A82" w:rsidP="00271394">
            <w:pPr>
              <w:jc w:val="both"/>
              <w:rPr>
                <w:rFonts w:asciiTheme="majorHAnsi" w:hAnsiTheme="majorHAnsi"/>
              </w:rPr>
            </w:pPr>
            <w:r w:rsidRPr="0025677F">
              <w:rPr>
                <w:rFonts w:asciiTheme="majorHAnsi" w:hAnsiTheme="majorHAnsi"/>
              </w:rPr>
              <w:t>Random Forest</w:t>
            </w:r>
          </w:p>
        </w:tc>
        <w:tc>
          <w:tcPr>
            <w:tcW w:w="1729" w:type="dxa"/>
          </w:tcPr>
          <w:p w:rsidR="009F0A82" w:rsidRPr="0025677F" w:rsidRDefault="009F0A82" w:rsidP="00271394">
            <w:pPr>
              <w:jc w:val="both"/>
              <w:rPr>
                <w:rFonts w:asciiTheme="majorHAnsi" w:hAnsiTheme="majorHAnsi"/>
              </w:rPr>
            </w:pPr>
            <w:r w:rsidRPr="0025677F">
              <w:rPr>
                <w:rFonts w:asciiTheme="majorHAnsi" w:hAnsiTheme="majorHAnsi"/>
              </w:rPr>
              <w:t>97.04%</w:t>
            </w:r>
          </w:p>
        </w:tc>
        <w:tc>
          <w:tcPr>
            <w:tcW w:w="1362" w:type="dxa"/>
          </w:tcPr>
          <w:p w:rsidR="009F0A82" w:rsidRPr="0025677F" w:rsidRDefault="009F0A82" w:rsidP="00271394">
            <w:pPr>
              <w:jc w:val="both"/>
              <w:rPr>
                <w:rFonts w:asciiTheme="majorHAnsi" w:hAnsiTheme="majorHAnsi"/>
              </w:rPr>
            </w:pPr>
            <w:r w:rsidRPr="0025677F">
              <w:rPr>
                <w:rFonts w:asciiTheme="majorHAnsi" w:hAnsiTheme="majorHAnsi"/>
              </w:rPr>
              <w:t>159778</w:t>
            </w:r>
          </w:p>
        </w:tc>
        <w:tc>
          <w:tcPr>
            <w:tcW w:w="1362" w:type="dxa"/>
          </w:tcPr>
          <w:p w:rsidR="009F0A82" w:rsidRPr="0025677F" w:rsidRDefault="009F0A82" w:rsidP="00271394">
            <w:pPr>
              <w:jc w:val="both"/>
              <w:rPr>
                <w:rFonts w:asciiTheme="majorHAnsi" w:hAnsiTheme="majorHAnsi"/>
              </w:rPr>
            </w:pPr>
            <w:r w:rsidRPr="0025677F">
              <w:rPr>
                <w:rFonts w:asciiTheme="majorHAnsi" w:hAnsiTheme="majorHAnsi"/>
              </w:rPr>
              <w:t>4039</w:t>
            </w:r>
          </w:p>
        </w:tc>
        <w:tc>
          <w:tcPr>
            <w:tcW w:w="1362" w:type="dxa"/>
          </w:tcPr>
          <w:p w:rsidR="009F0A82" w:rsidRPr="0025677F" w:rsidRDefault="009F0A82" w:rsidP="00271394">
            <w:pPr>
              <w:jc w:val="both"/>
              <w:rPr>
                <w:rFonts w:asciiTheme="majorHAnsi" w:hAnsiTheme="majorHAnsi"/>
              </w:rPr>
            </w:pPr>
            <w:r w:rsidRPr="0025677F">
              <w:rPr>
                <w:rFonts w:asciiTheme="majorHAnsi" w:hAnsiTheme="majorHAnsi"/>
              </w:rPr>
              <w:t>3344</w:t>
            </w:r>
          </w:p>
        </w:tc>
        <w:tc>
          <w:tcPr>
            <w:tcW w:w="1765" w:type="dxa"/>
          </w:tcPr>
          <w:p w:rsidR="009F0A82" w:rsidRPr="0025677F" w:rsidRDefault="009F0A82" w:rsidP="00271394">
            <w:pPr>
              <w:jc w:val="both"/>
              <w:rPr>
                <w:rFonts w:asciiTheme="majorHAnsi" w:hAnsiTheme="majorHAnsi"/>
              </w:rPr>
            </w:pPr>
            <w:r w:rsidRPr="0025677F">
              <w:rPr>
                <w:rFonts w:asciiTheme="majorHAnsi" w:hAnsiTheme="majorHAnsi"/>
              </w:rPr>
              <w:t>93192</w:t>
            </w:r>
          </w:p>
        </w:tc>
      </w:tr>
    </w:tbl>
    <w:p w:rsidR="009F0A82" w:rsidRDefault="009F0A82" w:rsidP="009F0A82">
      <w:pPr>
        <w:jc w:val="both"/>
        <w:rPr>
          <w:rFonts w:asciiTheme="majorHAnsi" w:hAnsiTheme="majorHAnsi"/>
        </w:rPr>
      </w:pPr>
      <w:r w:rsidRPr="0025677F">
        <w:rPr>
          <w:rFonts w:asciiTheme="majorHAnsi" w:hAnsiTheme="majorHAnsi" w:cs="Arial"/>
          <w:noProof/>
          <w:color w:val="000000"/>
          <w:sz w:val="23"/>
          <w:szCs w:val="23"/>
        </w:rPr>
        <w:drawing>
          <wp:anchor distT="0" distB="0" distL="114300" distR="114300" simplePos="0" relativeHeight="251659264" behindDoc="0" locked="0" layoutInCell="1" allowOverlap="1" wp14:anchorId="76803479" wp14:editId="2F69FA22">
            <wp:simplePos x="0" y="0"/>
            <wp:positionH relativeFrom="column">
              <wp:posOffset>3199162</wp:posOffset>
            </wp:positionH>
            <wp:positionV relativeFrom="paragraph">
              <wp:posOffset>144145</wp:posOffset>
            </wp:positionV>
            <wp:extent cx="2743200" cy="2538125"/>
            <wp:effectExtent l="0" t="0" r="0" b="0"/>
            <wp:wrapSquare wrapText="bothSides"/>
            <wp:docPr id="1" name="Picture 1" descr="https://lh5.googleusercontent.com/pxr0GIZX4y-69QiM-GyjrK6970OXw3iLoAtl5ZxAJzL_QAn1RHn7EUgG6TjJzv_iug6kmLMOrY9swh_yLZpbXqaIbKTl1MYHIYTuXXj5_ZK10pX6fsb5TNS7FTXyd29sBM0s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xr0GIZX4y-69QiM-GyjrK6970OXw3iLoAtl5ZxAJzL_QAn1RHn7EUgG6TjJzv_iug6kmLMOrY9swh_yLZpbXqaIbKTl1MYHIYTuXXj5_ZK10pX6fsb5TNS7FTXyd29sBM0sPPY"/>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178" t="8791" r="4671" b="300"/>
                    <a:stretch/>
                  </pic:blipFill>
                  <pic:spPr bwMode="auto">
                    <a:xfrm>
                      <a:off x="0" y="0"/>
                      <a:ext cx="2743200" cy="2538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rPr>
        <w:br/>
      </w:r>
      <w:r w:rsidRPr="0025677F">
        <w:rPr>
          <w:rFonts w:asciiTheme="majorHAnsi" w:hAnsiTheme="majorHAnsi"/>
        </w:rPr>
        <w:t xml:space="preserve">The models were created with all the variables. On closer observation, we must try to analyze the variables further to create a model which would work in real life. Using the Pearson’s correlation, we </w:t>
      </w:r>
      <w:r>
        <w:rPr>
          <w:rFonts w:asciiTheme="majorHAnsi" w:hAnsiTheme="majorHAnsi"/>
        </w:rPr>
        <w:t xml:space="preserve">find </w:t>
      </w:r>
      <w:r w:rsidRPr="0025677F">
        <w:rPr>
          <w:rFonts w:asciiTheme="majorHAnsi" w:hAnsiTheme="majorHAnsi"/>
        </w:rPr>
        <w:t>stron</w:t>
      </w:r>
      <w:r>
        <w:rPr>
          <w:rFonts w:asciiTheme="majorHAnsi" w:hAnsiTheme="majorHAnsi"/>
        </w:rPr>
        <w:t xml:space="preserve">gly correlated variables in the </w:t>
      </w:r>
      <w:r w:rsidRPr="0025677F">
        <w:rPr>
          <w:rFonts w:asciiTheme="majorHAnsi" w:hAnsiTheme="majorHAnsi"/>
        </w:rPr>
        <w:t>model.</w:t>
      </w:r>
    </w:p>
    <w:p w:rsidR="009F0A82" w:rsidRDefault="009F0A82" w:rsidP="009F0A82">
      <w:pPr>
        <w:rPr>
          <w:rFonts w:asciiTheme="majorHAnsi" w:hAnsiTheme="majorHAnsi"/>
        </w:rPr>
      </w:pPr>
      <w:r>
        <w:rPr>
          <w:rFonts w:asciiTheme="majorHAnsi" w:hAnsiTheme="majorHAnsi"/>
        </w:rPr>
        <w:t xml:space="preserve"> </w:t>
      </w:r>
      <w:r w:rsidRPr="00B52968">
        <w:rPr>
          <w:rFonts w:asciiTheme="majorHAnsi" w:hAnsiTheme="majorHAnsi"/>
          <w:b/>
        </w:rPr>
        <w:t>TOT_INVOICE_AMT</w:t>
      </w:r>
      <w:r w:rsidRPr="00B52968">
        <w:rPr>
          <w:rFonts w:asciiTheme="majorHAnsi" w:hAnsiTheme="majorHAnsi"/>
        </w:rPr>
        <w:t xml:space="preserve"> &amp;</w:t>
      </w:r>
      <w:r w:rsidRPr="00B52968">
        <w:rPr>
          <w:rFonts w:asciiTheme="majorHAnsi" w:hAnsiTheme="majorHAnsi"/>
          <w:b/>
        </w:rPr>
        <w:t xml:space="preserve"> TOT_PAID_AMT, CURRENTBALANCE</w:t>
      </w:r>
      <w:r w:rsidRPr="00B52968">
        <w:rPr>
          <w:rFonts w:asciiTheme="majorHAnsi" w:hAnsiTheme="majorHAnsi"/>
        </w:rPr>
        <w:t xml:space="preserve"> &amp;</w:t>
      </w:r>
      <w:r w:rsidRPr="00B52968">
        <w:rPr>
          <w:rFonts w:asciiTheme="majorHAnsi" w:hAnsiTheme="majorHAnsi"/>
          <w:b/>
        </w:rPr>
        <w:t xml:space="preserve"> TOT_OPEN_AMT, NUM_INVOICES </w:t>
      </w:r>
      <w:r w:rsidRPr="00B52968">
        <w:rPr>
          <w:rFonts w:asciiTheme="majorHAnsi" w:hAnsiTheme="majorHAnsi"/>
        </w:rPr>
        <w:t>&amp;</w:t>
      </w:r>
      <w:r w:rsidRPr="00B52968">
        <w:rPr>
          <w:rFonts w:asciiTheme="majorHAnsi" w:hAnsiTheme="majorHAnsi"/>
          <w:b/>
        </w:rPr>
        <w:t xml:space="preserve"> YEARS</w:t>
      </w:r>
      <w:r w:rsidRPr="0025677F">
        <w:rPr>
          <w:rFonts w:asciiTheme="majorHAnsi" w:hAnsiTheme="majorHAnsi"/>
        </w:rPr>
        <w:t>.</w:t>
      </w:r>
      <w:r w:rsidR="00845DF7">
        <w:rPr>
          <w:rFonts w:asciiTheme="majorHAnsi" w:hAnsiTheme="majorHAnsi"/>
        </w:rPr>
        <w:br/>
      </w:r>
      <w:r w:rsidRPr="0025677F">
        <w:rPr>
          <w:rFonts w:asciiTheme="majorHAnsi" w:hAnsiTheme="majorHAnsi"/>
        </w:rPr>
        <w:t xml:space="preserve"> </w:t>
      </w:r>
      <w:r>
        <w:rPr>
          <w:rFonts w:asciiTheme="majorHAnsi" w:hAnsiTheme="majorHAnsi"/>
        </w:rPr>
        <w:br/>
      </w:r>
      <w:r w:rsidRPr="0025677F">
        <w:rPr>
          <w:rFonts w:asciiTheme="majorHAnsi" w:hAnsiTheme="majorHAnsi"/>
        </w:rPr>
        <w:t>These variables can be combined using PCA for reducing dimensions.</w:t>
      </w:r>
      <w:r>
        <w:rPr>
          <w:rFonts w:asciiTheme="majorHAnsi" w:hAnsiTheme="majorHAnsi"/>
        </w:rPr>
        <w:t xml:space="preserve"> </w:t>
      </w:r>
    </w:p>
    <w:p w:rsidR="00951B68" w:rsidRPr="0025677F" w:rsidRDefault="00C47031" w:rsidP="009F0A82">
      <w:pPr>
        <w:jc w:val="both"/>
        <w:rPr>
          <w:rFonts w:asciiTheme="majorHAnsi" w:hAnsiTheme="majorHAnsi"/>
        </w:rPr>
      </w:pPr>
      <w:r w:rsidRPr="0025677F">
        <w:rPr>
          <w:rFonts w:asciiTheme="majorHAnsi" w:hAnsiTheme="majorHAnsi"/>
        </w:rPr>
        <w:t>For a telecom company, it is critical to identify customers who are most likely to churn since it is more expensive to attract new customers than to retain old ones. Low FP values show that the churn models have been successful at identifying the customers who are most likely to churn.</w:t>
      </w:r>
    </w:p>
    <w:sectPr w:rsidR="00951B68" w:rsidRPr="0025677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93A" w:rsidRDefault="0086693A" w:rsidP="00E66403">
      <w:pPr>
        <w:spacing w:after="0" w:line="240" w:lineRule="auto"/>
      </w:pPr>
      <w:r>
        <w:separator/>
      </w:r>
    </w:p>
  </w:endnote>
  <w:endnote w:type="continuationSeparator" w:id="0">
    <w:p w:rsidR="0086693A" w:rsidRDefault="0086693A" w:rsidP="00E66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93A" w:rsidRDefault="0086693A" w:rsidP="00E66403">
      <w:pPr>
        <w:spacing w:after="0" w:line="240" w:lineRule="auto"/>
      </w:pPr>
      <w:r>
        <w:separator/>
      </w:r>
    </w:p>
  </w:footnote>
  <w:footnote w:type="continuationSeparator" w:id="0">
    <w:p w:rsidR="0086693A" w:rsidRDefault="0086693A" w:rsidP="00E664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280" w:rsidRPr="00381280" w:rsidRDefault="00381280" w:rsidP="00E66403">
    <w:pPr>
      <w:pStyle w:val="Header"/>
      <w:jc w:val="right"/>
      <w:rPr>
        <w:rFonts w:asciiTheme="majorHAnsi" w:hAnsiTheme="majorHAnsi"/>
        <w:b/>
      </w:rPr>
    </w:pPr>
    <w:r w:rsidRPr="00381280">
      <w:rPr>
        <w:rFonts w:asciiTheme="majorHAnsi" w:hAnsiTheme="majorHAnsi"/>
        <w:b/>
      </w:rPr>
      <w:t>VARUN PILLAI</w:t>
    </w:r>
  </w:p>
  <w:p w:rsidR="00E66403" w:rsidRPr="00381280" w:rsidRDefault="00E66403" w:rsidP="00E66403">
    <w:pPr>
      <w:pStyle w:val="Header"/>
      <w:jc w:val="right"/>
      <w:rPr>
        <w:b/>
        <w:i/>
      </w:rPr>
    </w:pPr>
    <w:r w:rsidRPr="00381280">
      <w:rPr>
        <w:b/>
        <w:i/>
      </w:rPr>
      <w:t>CHURN ANALYSIS - VDM DATA</w:t>
    </w:r>
  </w:p>
  <w:p w:rsidR="00E66403" w:rsidRDefault="00E66403" w:rsidP="00E66403">
    <w:pPr>
      <w:pStyle w:val="Header"/>
      <w:jc w:val="right"/>
      <w:rPr>
        <w:rFonts w:asciiTheme="majorHAnsi" w:hAnsiTheme="majorHAnsi"/>
      </w:rPr>
    </w:pPr>
    <w:r w:rsidRPr="00E66403">
      <w:rPr>
        <w:rFonts w:asciiTheme="majorHAnsi" w:hAnsiTheme="majorHAnsi"/>
        <w:b/>
      </w:rPr>
      <w:t xml:space="preserve">Data Source: </w:t>
    </w:r>
    <w:r w:rsidRPr="00E66403">
      <w:rPr>
        <w:rFonts w:asciiTheme="majorHAnsi" w:hAnsiTheme="majorHAnsi"/>
      </w:rPr>
      <w:t>http://www.wiley.com/legacy/compbooks/soukup/downloads.html</w:t>
    </w:r>
  </w:p>
  <w:p w:rsidR="00381280" w:rsidRPr="00E66403" w:rsidRDefault="00381280" w:rsidP="00E66403">
    <w:pPr>
      <w:pStyle w:val="Header"/>
      <w:jc w:val="right"/>
      <w:rPr>
        <w:rFonts w:asciiTheme="majorHAnsi" w:hAnsiTheme="majorHAns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A16"/>
    <w:rsid w:val="000527AF"/>
    <w:rsid w:val="00061A16"/>
    <w:rsid w:val="00103C37"/>
    <w:rsid w:val="00163594"/>
    <w:rsid w:val="00190043"/>
    <w:rsid w:val="001A5643"/>
    <w:rsid w:val="001C04FA"/>
    <w:rsid w:val="001F0E71"/>
    <w:rsid w:val="00210552"/>
    <w:rsid w:val="0025677F"/>
    <w:rsid w:val="002D0E71"/>
    <w:rsid w:val="00306315"/>
    <w:rsid w:val="00381280"/>
    <w:rsid w:val="003E11E1"/>
    <w:rsid w:val="003F6C71"/>
    <w:rsid w:val="004D1007"/>
    <w:rsid w:val="004E1677"/>
    <w:rsid w:val="00527AE6"/>
    <w:rsid w:val="00574CE8"/>
    <w:rsid w:val="005A3344"/>
    <w:rsid w:val="005A40D0"/>
    <w:rsid w:val="005A58DA"/>
    <w:rsid w:val="005F55E8"/>
    <w:rsid w:val="00603F3C"/>
    <w:rsid w:val="0060454D"/>
    <w:rsid w:val="0064374B"/>
    <w:rsid w:val="00680F7D"/>
    <w:rsid w:val="006916EF"/>
    <w:rsid w:val="006C3035"/>
    <w:rsid w:val="006E37AB"/>
    <w:rsid w:val="00782FC6"/>
    <w:rsid w:val="007E06A0"/>
    <w:rsid w:val="00845DF7"/>
    <w:rsid w:val="0086693A"/>
    <w:rsid w:val="008E7537"/>
    <w:rsid w:val="00906F33"/>
    <w:rsid w:val="00951B68"/>
    <w:rsid w:val="00972FEC"/>
    <w:rsid w:val="009A716C"/>
    <w:rsid w:val="009F0A82"/>
    <w:rsid w:val="00A049B9"/>
    <w:rsid w:val="00A6509C"/>
    <w:rsid w:val="00A67278"/>
    <w:rsid w:val="00A71CC5"/>
    <w:rsid w:val="00B52968"/>
    <w:rsid w:val="00C459A1"/>
    <w:rsid w:val="00C4667F"/>
    <w:rsid w:val="00C47031"/>
    <w:rsid w:val="00C63A18"/>
    <w:rsid w:val="00CB0825"/>
    <w:rsid w:val="00CE2ACB"/>
    <w:rsid w:val="00D04CAC"/>
    <w:rsid w:val="00D10072"/>
    <w:rsid w:val="00D25179"/>
    <w:rsid w:val="00D43B74"/>
    <w:rsid w:val="00D75C35"/>
    <w:rsid w:val="00D87E9D"/>
    <w:rsid w:val="00E0411D"/>
    <w:rsid w:val="00E21AB9"/>
    <w:rsid w:val="00E66403"/>
    <w:rsid w:val="00F4057E"/>
    <w:rsid w:val="00FC0A48"/>
    <w:rsid w:val="00FC2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EFBCF-F510-4A22-9243-4036DB14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403"/>
  </w:style>
  <w:style w:type="paragraph" w:styleId="Footer">
    <w:name w:val="footer"/>
    <w:basedOn w:val="Normal"/>
    <w:link w:val="FooterChar"/>
    <w:uiPriority w:val="99"/>
    <w:unhideWhenUsed/>
    <w:rsid w:val="00E66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403"/>
  </w:style>
  <w:style w:type="table" w:styleId="TableGrid">
    <w:name w:val="Table Grid"/>
    <w:basedOn w:val="TableNormal"/>
    <w:uiPriority w:val="39"/>
    <w:rsid w:val="00E66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877779">
      <w:bodyDiv w:val="1"/>
      <w:marLeft w:val="0"/>
      <w:marRight w:val="0"/>
      <w:marTop w:val="0"/>
      <w:marBottom w:val="0"/>
      <w:divBdr>
        <w:top w:val="none" w:sz="0" w:space="0" w:color="auto"/>
        <w:left w:val="none" w:sz="0" w:space="0" w:color="auto"/>
        <w:bottom w:val="none" w:sz="0" w:space="0" w:color="auto"/>
        <w:right w:val="none" w:sz="0" w:space="0" w:color="auto"/>
      </w:divBdr>
    </w:div>
    <w:div w:id="705906268">
      <w:bodyDiv w:val="1"/>
      <w:marLeft w:val="0"/>
      <w:marRight w:val="0"/>
      <w:marTop w:val="0"/>
      <w:marBottom w:val="0"/>
      <w:divBdr>
        <w:top w:val="none" w:sz="0" w:space="0" w:color="auto"/>
        <w:left w:val="none" w:sz="0" w:space="0" w:color="auto"/>
        <w:bottom w:val="none" w:sz="0" w:space="0" w:color="auto"/>
        <w:right w:val="none" w:sz="0" w:space="0" w:color="auto"/>
      </w:divBdr>
    </w:div>
    <w:div w:id="822701889">
      <w:bodyDiv w:val="1"/>
      <w:marLeft w:val="0"/>
      <w:marRight w:val="0"/>
      <w:marTop w:val="0"/>
      <w:marBottom w:val="0"/>
      <w:divBdr>
        <w:top w:val="none" w:sz="0" w:space="0" w:color="auto"/>
        <w:left w:val="none" w:sz="0" w:space="0" w:color="auto"/>
        <w:bottom w:val="none" w:sz="0" w:space="0" w:color="auto"/>
        <w:right w:val="none" w:sz="0" w:space="0" w:color="auto"/>
      </w:divBdr>
    </w:div>
    <w:div w:id="1134984246">
      <w:bodyDiv w:val="1"/>
      <w:marLeft w:val="0"/>
      <w:marRight w:val="0"/>
      <w:marTop w:val="0"/>
      <w:marBottom w:val="0"/>
      <w:divBdr>
        <w:top w:val="none" w:sz="0" w:space="0" w:color="auto"/>
        <w:left w:val="none" w:sz="0" w:space="0" w:color="auto"/>
        <w:bottom w:val="none" w:sz="0" w:space="0" w:color="auto"/>
        <w:right w:val="none" w:sz="0" w:space="0" w:color="auto"/>
      </w:divBdr>
    </w:div>
    <w:div w:id="1236672962">
      <w:bodyDiv w:val="1"/>
      <w:marLeft w:val="0"/>
      <w:marRight w:val="0"/>
      <w:marTop w:val="0"/>
      <w:marBottom w:val="0"/>
      <w:divBdr>
        <w:top w:val="none" w:sz="0" w:space="0" w:color="auto"/>
        <w:left w:val="none" w:sz="0" w:space="0" w:color="auto"/>
        <w:bottom w:val="none" w:sz="0" w:space="0" w:color="auto"/>
        <w:right w:val="none" w:sz="0" w:space="0" w:color="auto"/>
      </w:divBdr>
    </w:div>
    <w:div w:id="1475366340">
      <w:bodyDiv w:val="1"/>
      <w:marLeft w:val="0"/>
      <w:marRight w:val="0"/>
      <w:marTop w:val="0"/>
      <w:marBottom w:val="0"/>
      <w:divBdr>
        <w:top w:val="none" w:sz="0" w:space="0" w:color="auto"/>
        <w:left w:val="none" w:sz="0" w:space="0" w:color="auto"/>
        <w:bottom w:val="none" w:sz="0" w:space="0" w:color="auto"/>
        <w:right w:val="none" w:sz="0" w:space="0" w:color="auto"/>
      </w:divBdr>
    </w:div>
    <w:div w:id="197633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Pillai</dc:creator>
  <cp:keywords/>
  <dc:description/>
  <cp:lastModifiedBy>Varun Pillai</cp:lastModifiedBy>
  <cp:revision>47</cp:revision>
  <dcterms:created xsi:type="dcterms:W3CDTF">2015-06-01T06:12:00Z</dcterms:created>
  <dcterms:modified xsi:type="dcterms:W3CDTF">2015-06-01T21:42:00Z</dcterms:modified>
</cp:coreProperties>
</file>