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0D70B" w14:textId="04AA235C" w:rsidR="00F72360" w:rsidRDefault="00F72360" w:rsidP="00F72360">
      <w:pPr>
        <w:pStyle w:val="Overskrift1"/>
        <w:rPr>
          <w:sz w:val="40"/>
          <w:szCs w:val="40"/>
        </w:rPr>
      </w:pPr>
      <w:r w:rsidRPr="00F72360">
        <w:rPr>
          <w:sz w:val="40"/>
          <w:szCs w:val="40"/>
        </w:rPr>
        <w:t>Jævla etikk faens drithelvette</w:t>
      </w:r>
    </w:p>
    <w:p w14:paraId="0E1B25D1" w14:textId="77777777" w:rsidR="00F72360" w:rsidRPr="00F72360" w:rsidRDefault="00F72360" w:rsidP="00F72360"/>
    <w:p w14:paraId="102B3CE8" w14:textId="41663876" w:rsidR="00FA60EC" w:rsidRDefault="00865D94">
      <w:r>
        <w:t xml:space="preserve">Etikk – greske </w:t>
      </w:r>
      <w:proofErr w:type="spellStart"/>
      <w:r>
        <w:t>ethikos</w:t>
      </w:r>
      <w:proofErr w:type="spellEnd"/>
      <w:r>
        <w:t xml:space="preserve"> og betyr det som har med sedelighet, god karakter, vaner og dannelser å gjøre. </w:t>
      </w:r>
    </w:p>
    <w:p w14:paraId="301A1BF9" w14:textId="7E314664" w:rsidR="00865D94" w:rsidRDefault="00865D94">
      <w:r>
        <w:t xml:space="preserve">Moral – mye av det samme, men stammer fra Latin. </w:t>
      </w:r>
    </w:p>
    <w:p w14:paraId="18BB109C" w14:textId="0FA4604A" w:rsidR="00865D94" w:rsidRDefault="00865D94">
      <w:r>
        <w:t>Moral handler om praksis, holdninger og meninger mens etikk handler om refleksjon og begrunnelser; praksis og teori.</w:t>
      </w:r>
    </w:p>
    <w:p w14:paraId="300EB274" w14:textId="0FA068F1" w:rsidR="00865D94" w:rsidRDefault="00932832">
      <w:r>
        <w:t>Ansvar – stå til svars for noe, utfører du en handling så skal du kunne svare for konsekvensene av handlingen.</w:t>
      </w:r>
    </w:p>
    <w:p w14:paraId="17E6986E" w14:textId="12A3DCFC" w:rsidR="000F2BEA" w:rsidRDefault="000F2BEA">
      <w:r>
        <w:t>Ex-ante – ansvar på forhånd</w:t>
      </w:r>
    </w:p>
    <w:p w14:paraId="33615C6E" w14:textId="1E7BDD19" w:rsidR="000F2BEA" w:rsidRDefault="000F2BEA">
      <w:r>
        <w:t>Ex-post – ansvar i etterkant</w:t>
      </w:r>
    </w:p>
    <w:p w14:paraId="075DD819" w14:textId="4309CBB6" w:rsidR="00932832" w:rsidRDefault="00932832">
      <w:r w:rsidRPr="00932832">
        <w:t xml:space="preserve">Samfunnsansvar – CSR ( </w:t>
      </w:r>
      <w:proofErr w:type="spellStart"/>
      <w:r w:rsidRPr="00932832">
        <w:t>corporate</w:t>
      </w:r>
      <w:proofErr w:type="spellEnd"/>
      <w:r w:rsidRPr="00932832">
        <w:t xml:space="preserve"> </w:t>
      </w:r>
      <w:proofErr w:type="spellStart"/>
      <w:r w:rsidRPr="00932832">
        <w:t>social</w:t>
      </w:r>
      <w:proofErr w:type="spellEnd"/>
      <w:r w:rsidRPr="00932832">
        <w:t xml:space="preserve"> </w:t>
      </w:r>
      <w:proofErr w:type="spellStart"/>
      <w:r w:rsidRPr="00932832">
        <w:t>responsability</w:t>
      </w:r>
      <w:proofErr w:type="spellEnd"/>
      <w:r w:rsidRPr="00932832">
        <w:t>), bedrifter ha</w:t>
      </w:r>
      <w:r>
        <w:t>r et visst ansvar for miljøet både i og rundt bedriften. Ikke et krav, men nærmere en forventning til bedrifter.</w:t>
      </w:r>
    </w:p>
    <w:p w14:paraId="69D8DF54" w14:textId="14EB675B" w:rsidR="000C2C8C" w:rsidRDefault="000C2C8C">
      <w:r>
        <w:t xml:space="preserve">CSR pyramiden – også kalt </w:t>
      </w:r>
      <w:proofErr w:type="spellStart"/>
      <w:r>
        <w:t>Caroll</w:t>
      </w:r>
      <w:proofErr w:type="spellEnd"/>
      <w:r>
        <w:t xml:space="preserve">-pyramiden handler om at </w:t>
      </w:r>
      <w:r w:rsidR="000B580F">
        <w:t xml:space="preserve">CSR </w:t>
      </w:r>
      <w:r>
        <w:t>har fire komponenter. Bunnen er økonomisk ansvarlighet og er grunnlaget for neste nivå</w:t>
      </w:r>
      <w:r w:rsidR="000B580F">
        <w:t xml:space="preserve">, </w:t>
      </w:r>
      <w:r>
        <w:t>lovlydighet</w:t>
      </w:r>
      <w:r w:rsidR="000B580F">
        <w:t>,</w:t>
      </w:r>
      <w:r>
        <w:t xml:space="preserve"> altså følge samfunnets lover, etterfulgt av etisk ansvar altså gjøre rett mot medmennesker og på toppen finner vi deltagelse i og bidrag til samfunnet på en god måte (veldedighet, </w:t>
      </w:r>
      <w:proofErr w:type="spellStart"/>
      <w:r>
        <w:t>osv</w:t>
      </w:r>
      <w:proofErr w:type="spellEnd"/>
      <w:r>
        <w:t>).</w:t>
      </w:r>
    </w:p>
    <w:p w14:paraId="25E8DA30" w14:textId="5F9C1A3F" w:rsidR="00873793" w:rsidRDefault="00873793" w:rsidP="00873793">
      <w:pPr>
        <w:pStyle w:val="Listeavsnitt"/>
        <w:numPr>
          <w:ilvl w:val="0"/>
          <w:numId w:val="2"/>
        </w:numPr>
      </w:pPr>
      <w:r>
        <w:t>Økonomi</w:t>
      </w:r>
    </w:p>
    <w:p w14:paraId="3C746602" w14:textId="0CD22817" w:rsidR="00873793" w:rsidRDefault="00873793" w:rsidP="00873793">
      <w:pPr>
        <w:pStyle w:val="Listeavsnitt"/>
        <w:numPr>
          <w:ilvl w:val="0"/>
          <w:numId w:val="2"/>
        </w:numPr>
      </w:pPr>
      <w:r>
        <w:t>Lovlydighet</w:t>
      </w:r>
    </w:p>
    <w:p w14:paraId="3FEF2753" w14:textId="08AA2859" w:rsidR="00873793" w:rsidRDefault="00873793" w:rsidP="00873793">
      <w:pPr>
        <w:pStyle w:val="Listeavsnitt"/>
        <w:numPr>
          <w:ilvl w:val="0"/>
          <w:numId w:val="2"/>
        </w:numPr>
      </w:pPr>
      <w:r>
        <w:t>Etisk ansvar</w:t>
      </w:r>
    </w:p>
    <w:p w14:paraId="02DA84A0" w14:textId="55654FAD" w:rsidR="00873793" w:rsidRDefault="00873793" w:rsidP="00873793">
      <w:pPr>
        <w:pStyle w:val="Listeavsnitt"/>
        <w:numPr>
          <w:ilvl w:val="0"/>
          <w:numId w:val="2"/>
        </w:numPr>
      </w:pPr>
      <w:r>
        <w:t>Deltagelse og bidrag til samfunnet</w:t>
      </w:r>
    </w:p>
    <w:p w14:paraId="27687C5C" w14:textId="610BE533" w:rsidR="00932832" w:rsidRDefault="00932832">
      <w:r>
        <w:t xml:space="preserve">Stakeholders – interessenter, </w:t>
      </w:r>
    </w:p>
    <w:p w14:paraId="2064CA7E" w14:textId="438E44E9" w:rsidR="000F2BEA" w:rsidRDefault="000F2BEA">
      <w:proofErr w:type="spellStart"/>
      <w:r>
        <w:t>Shareholders</w:t>
      </w:r>
      <w:proofErr w:type="spellEnd"/>
      <w:r>
        <w:t xml:space="preserve"> – aksjonærer, de som er direkte (økonomisk og juridisk) berørt av virksomheten og som tjener penger på den</w:t>
      </w:r>
    </w:p>
    <w:p w14:paraId="43F67D47" w14:textId="11E0A3AD" w:rsidR="000F2BEA" w:rsidRDefault="000F2BEA">
      <w:r>
        <w:t xml:space="preserve">Dilemma - </w:t>
      </w:r>
      <w:r w:rsidRPr="000F2BEA">
        <w:t>en situasjon der det ikke finnes noen ideell løsning</w:t>
      </w:r>
    </w:p>
    <w:p w14:paraId="71F3E40F" w14:textId="08281306" w:rsidR="00D453D6" w:rsidRDefault="00D453D6" w:rsidP="00D453D6">
      <w:r>
        <w:t xml:space="preserve">Den tredelte bunnlinje – brukes til å utvide og forbedre tenkningen om en bedrifts resultater. Består av økonomi, sosial dimensjon og miljø (person, planet, </w:t>
      </w:r>
      <w:proofErr w:type="spellStart"/>
      <w:r>
        <w:t>profit</w:t>
      </w:r>
      <w:proofErr w:type="spellEnd"/>
      <w:r>
        <w:t xml:space="preserve"> = de tre </w:t>
      </w:r>
      <w:proofErr w:type="spellStart"/>
      <w:r>
        <w:t>P’ene</w:t>
      </w:r>
      <w:proofErr w:type="spellEnd"/>
      <w:r>
        <w:t xml:space="preserve">). Dette for å vise at de tre punktene henger sammen. Er miljøet i jobben bedre, kan det øke inntjening. Tiltak for økt inntjening kan skade miljøet eller stresse de ansatte osv. </w:t>
      </w:r>
    </w:p>
    <w:p w14:paraId="046E92F1" w14:textId="11C4D591" w:rsidR="00D453D6" w:rsidRDefault="00D453D6" w:rsidP="00D453D6">
      <w:r>
        <w:t xml:space="preserve">ISO26000 </w:t>
      </w:r>
      <w:r w:rsidR="005D69D1">
        <w:t>–</w:t>
      </w:r>
      <w:r>
        <w:t xml:space="preserve"> </w:t>
      </w:r>
      <w:r w:rsidR="005D69D1">
        <w:t>standard som definerer samfunnsansvaret for bedrifter. Bedrifter skal bidra til bærekraftig utvikling også med hensyn til helse og miljø, stemmer overens med relevante lover og i samsvar med internasjonalt aksepterte normer for god forretningsdrift, tar hensyn til forventninger til og behov hos de som berøres (interessenter), er integrert gjennom hele organisasjonen overfor den forbindelser</w:t>
      </w:r>
      <w:r w:rsidR="000C2C8C">
        <w:t xml:space="preserve">. ISO opererer med 7 prinsipper og 7 kjerneområder. Prinsippene er ansvarlighet, åpenhet, etisk atferd, respekt for interessentenes interesser, respekt for rettssamfunnet, respekt for internasjonale atferds normer og respekt for menneskerettighetene. De syv kjerneområdene er </w:t>
      </w:r>
      <w:r w:rsidR="008C4321">
        <w:t>selskapsstyring, menneskerettigheter, arbeidsforhold, miljøhensyn, rettferdighet og rimelighet i virksomheten, forbrukerhensyn og lokalsamfunnsengasjement og utvikling</w:t>
      </w:r>
    </w:p>
    <w:p w14:paraId="3EDE59DB" w14:textId="6A43B5B6" w:rsidR="005D69D1" w:rsidRDefault="005D69D1" w:rsidP="00D453D6">
      <w:r>
        <w:t>Miljøfyrtårn – styringsverktøy som er koblet mot HMS-systemer</w:t>
      </w:r>
    </w:p>
    <w:p w14:paraId="40DBF8F8" w14:textId="0CFCA5A0" w:rsidR="005D69D1" w:rsidRDefault="005D69D1" w:rsidP="00D453D6">
      <w:r>
        <w:lastRenderedPageBreak/>
        <w:t xml:space="preserve">Svanemerket – </w:t>
      </w:r>
    </w:p>
    <w:p w14:paraId="678D019E" w14:textId="5DF6DBF8" w:rsidR="005D69D1" w:rsidRDefault="005D69D1" w:rsidP="00D453D6">
      <w:r>
        <w:t xml:space="preserve">Den gylne regel </w:t>
      </w:r>
      <w:r w:rsidR="009112EF">
        <w:t xml:space="preserve">– </w:t>
      </w:r>
      <w:r>
        <w:t>ikke gjør mot andre som du ikke vil at de skal gjøre mot deg</w:t>
      </w:r>
    </w:p>
    <w:p w14:paraId="335E2860" w14:textId="6B11C454" w:rsidR="009112EF" w:rsidRDefault="009112EF" w:rsidP="00D453D6">
      <w:r>
        <w:t xml:space="preserve">Navigasjonshjulet – </w:t>
      </w:r>
      <w:r w:rsidR="00873793">
        <w:t>sjekkliste</w:t>
      </w:r>
      <w:r w:rsidR="00894879">
        <w:t xml:space="preserve"> for bedrifters </w:t>
      </w:r>
      <w:proofErr w:type="spellStart"/>
      <w:r w:rsidR="00894879">
        <w:t>besluttninger</w:t>
      </w:r>
      <w:proofErr w:type="spellEnd"/>
      <w:r>
        <w:t>:</w:t>
      </w:r>
    </w:p>
    <w:p w14:paraId="60B81554" w14:textId="0131FFDE" w:rsidR="009112EF" w:rsidRDefault="009112EF" w:rsidP="009112EF">
      <w:pPr>
        <w:pStyle w:val="Listeavsnitt"/>
        <w:numPr>
          <w:ilvl w:val="0"/>
          <w:numId w:val="1"/>
        </w:numPr>
      </w:pPr>
      <w:r>
        <w:t>Jus – er det lovlig?</w:t>
      </w:r>
    </w:p>
    <w:p w14:paraId="7631859E" w14:textId="02567617" w:rsidR="009112EF" w:rsidRDefault="009112EF" w:rsidP="009112EF">
      <w:pPr>
        <w:pStyle w:val="Listeavsnitt"/>
        <w:numPr>
          <w:ilvl w:val="0"/>
          <w:numId w:val="1"/>
        </w:numPr>
      </w:pPr>
      <w:r>
        <w:t>Identitet – er det i samsvar med verdiene våre?</w:t>
      </w:r>
    </w:p>
    <w:p w14:paraId="49FD05EE" w14:textId="10172987" w:rsidR="009112EF" w:rsidRDefault="009112EF" w:rsidP="009112EF">
      <w:pPr>
        <w:pStyle w:val="Listeavsnitt"/>
        <w:numPr>
          <w:ilvl w:val="0"/>
          <w:numId w:val="1"/>
        </w:numPr>
      </w:pPr>
      <w:r>
        <w:t>Moral – er det riktig?</w:t>
      </w:r>
    </w:p>
    <w:p w14:paraId="63A0EC51" w14:textId="2D02567E" w:rsidR="009112EF" w:rsidRDefault="009112EF" w:rsidP="009112EF">
      <w:pPr>
        <w:pStyle w:val="Listeavsnitt"/>
        <w:numPr>
          <w:ilvl w:val="0"/>
          <w:numId w:val="1"/>
        </w:numPr>
      </w:pPr>
      <w:r>
        <w:t>Omdømme – beholder vi vår troverdighet?</w:t>
      </w:r>
    </w:p>
    <w:p w14:paraId="4DBCF2CB" w14:textId="3735F226" w:rsidR="009112EF" w:rsidRDefault="009112EF" w:rsidP="009112EF">
      <w:pPr>
        <w:pStyle w:val="Listeavsnitt"/>
        <w:numPr>
          <w:ilvl w:val="0"/>
          <w:numId w:val="1"/>
        </w:numPr>
      </w:pPr>
      <w:r>
        <w:t>Økonomi – lønner det seg?</w:t>
      </w:r>
    </w:p>
    <w:p w14:paraId="2B9774BF" w14:textId="5BB8BD88" w:rsidR="009112EF" w:rsidRDefault="009112EF" w:rsidP="009112EF">
      <w:pPr>
        <w:pStyle w:val="Listeavsnitt"/>
        <w:numPr>
          <w:ilvl w:val="0"/>
          <w:numId w:val="1"/>
        </w:numPr>
      </w:pPr>
      <w:r>
        <w:t>Etikk – lar det seg begrunne?</w:t>
      </w:r>
    </w:p>
    <w:p w14:paraId="594BDF39" w14:textId="76FA9017" w:rsidR="000B580F" w:rsidRDefault="000B580F" w:rsidP="000B580F">
      <w:proofErr w:type="spellStart"/>
      <w:r>
        <w:t>Groupthink</w:t>
      </w:r>
      <w:proofErr w:type="spellEnd"/>
      <w:r>
        <w:t xml:space="preserve"> – store deler av eks. organisasjon tenker helt likt. Ingen makter å korrigere feil, da de enten ikke tør å utfordre makten eller at de ikke ser hva som er galt siden alle tenker helt likt.</w:t>
      </w:r>
    </w:p>
    <w:p w14:paraId="0576BC1E" w14:textId="0E1D7DA0" w:rsidR="000B580F" w:rsidRDefault="000B580F" w:rsidP="000B580F">
      <w:r>
        <w:t>Kultur – vaner, atferdsmønstre og forventninger. Kan være med på å fremme sterk bevissthet om etikk. Kan samtidig gjøre det motsatte (slik gjør vi det her) og ingen nye tør å gjøre noe med denne kulturen.</w:t>
      </w:r>
    </w:p>
    <w:p w14:paraId="1C69261B" w14:textId="3970F60D" w:rsidR="000B580F" w:rsidRDefault="000B580F" w:rsidP="000B580F">
      <w:r>
        <w:t>Subkultur – underkultur</w:t>
      </w:r>
    </w:p>
    <w:p w14:paraId="0703BA3D" w14:textId="53CD9D00" w:rsidR="000B580F" w:rsidRDefault="000B580F" w:rsidP="000B580F">
      <w:r>
        <w:t>Kulturkonflikter – subkulturer kan krasje med kulturen. Kan også oppstå når flere etiske verdier kolliderer med hverandre.</w:t>
      </w:r>
    </w:p>
    <w:p w14:paraId="120CFABF" w14:textId="568398C8" w:rsidR="000B580F" w:rsidRDefault="000B580F" w:rsidP="000B580F">
      <w:proofErr w:type="spellStart"/>
      <w:r w:rsidRPr="000B580F">
        <w:t>Economic</w:t>
      </w:r>
      <w:proofErr w:type="spellEnd"/>
      <w:r w:rsidRPr="000B580F">
        <w:t> man</w:t>
      </w:r>
      <w:r>
        <w:t xml:space="preserve"> –</w:t>
      </w:r>
      <w:r w:rsidRPr="000B580F">
        <w:t> basert på antagelsen om at mennesker normalt opptrer fullstendig rasjonelt og nyttemaksimerende i et marked med tilbud og etterspørsel.</w:t>
      </w:r>
      <w:r>
        <w:t xml:space="preserve"> </w:t>
      </w:r>
      <w:r w:rsidRPr="000B580F">
        <w:t>Kritikerne av dette synet sier at dersom man på den måten snakker om mennesket som individuelt og egoistisk rasjonelt, kan det menneskesynet også bli en selvoppfyllende profeti.</w:t>
      </w:r>
    </w:p>
    <w:p w14:paraId="11891331" w14:textId="77777777" w:rsidR="000B580F" w:rsidRDefault="000B580F" w:rsidP="000B580F"/>
    <w:p w14:paraId="13ADA88E" w14:textId="77777777" w:rsidR="00D453D6" w:rsidRPr="00932832" w:rsidRDefault="00D453D6"/>
    <w:sectPr w:rsidR="00D453D6" w:rsidRPr="009328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5153A"/>
    <w:multiLevelType w:val="hybridMultilevel"/>
    <w:tmpl w:val="C0AAEC7A"/>
    <w:lvl w:ilvl="0" w:tplc="87205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C03A8"/>
    <w:multiLevelType w:val="hybridMultilevel"/>
    <w:tmpl w:val="6B9CC124"/>
    <w:lvl w:ilvl="0" w:tplc="DF0EB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202490">
    <w:abstractNumId w:val="0"/>
  </w:num>
  <w:num w:numId="2" w16cid:durableId="675570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2B"/>
    <w:rsid w:val="000B580F"/>
    <w:rsid w:val="000C2C8C"/>
    <w:rsid w:val="000F2BEA"/>
    <w:rsid w:val="005D69D1"/>
    <w:rsid w:val="00865D94"/>
    <w:rsid w:val="00873793"/>
    <w:rsid w:val="00894879"/>
    <w:rsid w:val="008C4321"/>
    <w:rsid w:val="009112EF"/>
    <w:rsid w:val="00932832"/>
    <w:rsid w:val="00AB4A2B"/>
    <w:rsid w:val="00D453D6"/>
    <w:rsid w:val="00E101E9"/>
    <w:rsid w:val="00F72360"/>
    <w:rsid w:val="00FA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C9247"/>
  <w15:chartTrackingRefBased/>
  <w15:docId w15:val="{7E8359E0-1CC1-4992-972C-AF040AFE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72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112EF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F72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1</Pages>
  <Words>599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6</cp:revision>
  <dcterms:created xsi:type="dcterms:W3CDTF">2023-02-18T14:16:00Z</dcterms:created>
  <dcterms:modified xsi:type="dcterms:W3CDTF">2023-02-20T22:03:00Z</dcterms:modified>
</cp:coreProperties>
</file>