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1B6710">
              <w:rPr>
                <w:rFonts w:ascii="Tahoma" w:hAnsi="Tahoma"/>
                <w:sz w:val="16"/>
              </w:rPr>
              <w:t>Name\</w:t>
            </w:r>
            <w:r>
              <w:rPr>
                <w:rFonts w:ascii="Tahoma" w:hAnsi="Tahoma"/>
                <w:sz w:val="16"/>
              </w:rPr>
              <w:t xml:space="preserve">Number :        </w:t>
            </w:r>
            <w:r w:rsidR="00934352">
              <w:rPr>
                <w:rFonts w:ascii="Tahoma" w:hAnsi="Tahoma"/>
                <w:sz w:val="16"/>
              </w:rPr>
              <w:t>002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E37EAD">
              <w:rPr>
                <w:rFonts w:ascii="Tahoma" w:hAnsi="Tahoma"/>
                <w:sz w:val="16"/>
              </w:rPr>
              <w:tab/>
              <w:t>RC Car Sensors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E37EAD">
              <w:rPr>
                <w:rFonts w:ascii="Tahoma" w:hAnsi="Tahoma"/>
                <w:sz w:val="16"/>
              </w:rPr>
              <w:t xml:space="preserve"> User calibrates the accelerometer sensor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934352">
              <w:rPr>
                <w:rFonts w:ascii="Tahoma" w:hAnsi="Tahoma"/>
                <w:sz w:val="16"/>
              </w:rPr>
              <w:t>Sanchez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E37EA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1.3, 1.4</w:t>
            </w:r>
          </w:p>
        </w:tc>
        <w:tc>
          <w:tcPr>
            <w:tcW w:w="7740" w:type="dxa"/>
          </w:tcPr>
          <w:p w:rsidR="00036C64" w:rsidRDefault="00E37EAD" w:rsidP="00E37EA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shall reset the sensor via wireless network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E37EA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4.1</w:t>
            </w:r>
          </w:p>
        </w:tc>
        <w:tc>
          <w:tcPr>
            <w:tcW w:w="7740" w:type="dxa"/>
          </w:tcPr>
          <w:p w:rsidR="00036C64" w:rsidRDefault="00E37EA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shall gather the sensor readings to verify it has been calibrated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E37EA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4.4</w:t>
            </w:r>
          </w:p>
        </w:tc>
        <w:tc>
          <w:tcPr>
            <w:tcW w:w="7740" w:type="dxa"/>
          </w:tcPr>
          <w:p w:rsidR="00036C64" w:rsidRDefault="00E37EAD" w:rsidP="00E37EA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actual requirement related to zeroing the accelerometer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bookmarkStart w:id="0" w:name="_GoBack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bookmarkEnd w:id="0"/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E37EA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2214" w:type="dxa"/>
          </w:tcPr>
          <w:p w:rsidR="00036C64" w:rsidRDefault="00E37EA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4320" w:type="dxa"/>
          </w:tcPr>
          <w:p w:rsidR="00036C64" w:rsidRDefault="00E37EA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 of use case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E37EAD">
            <w:pPr>
              <w:rPr>
                <w:sz w:val="16"/>
              </w:rPr>
            </w:pPr>
            <w:r>
              <w:rPr>
                <w:sz w:val="16"/>
              </w:rPr>
              <w:t>Driver</w:t>
            </w:r>
          </w:p>
        </w:tc>
        <w:tc>
          <w:tcPr>
            <w:tcW w:w="2214" w:type="dxa"/>
          </w:tcPr>
          <w:p w:rsidR="00036C64" w:rsidRDefault="00E37EAD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E37EAD">
            <w:pPr>
              <w:rPr>
                <w:sz w:val="16"/>
              </w:rPr>
            </w:pPr>
            <w:r>
              <w:rPr>
                <w:sz w:val="16"/>
              </w:rPr>
              <w:t>The driver should reset the accelerometer before driving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E37EAD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E37EAD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 w:rsidP="002E24B1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</w:t>
            </w:r>
          </w:p>
        </w:tc>
      </w:tr>
      <w:tr w:rsidR="00E37EAD" w:rsidTr="00E37EAD">
        <w:trPr>
          <w:cantSplit/>
        </w:trPr>
        <w:tc>
          <w:tcPr>
            <w:tcW w:w="558" w:type="dxa"/>
          </w:tcPr>
          <w:p w:rsidR="00E37EAD" w:rsidRDefault="00E37EA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E37EAD" w:rsidRDefault="00E37EAD" w:rsidP="00E37EA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Client system has network access to the RC server system</w:t>
            </w:r>
          </w:p>
        </w:tc>
      </w:tr>
      <w:tr w:rsidR="009B3DE6" w:rsidTr="00E37EAD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E37EAD">
            <w:pPr>
              <w:rPr>
                <w:sz w:val="16"/>
              </w:rPr>
            </w:pPr>
            <w:r>
              <w:rPr>
                <w:sz w:val="16"/>
              </w:rPr>
              <w:t>User runs the client application and wants to calibrate the accelerometer before driving the RC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37EA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E37EA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Calibrate Sensors option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D69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0D69FD" w:rsidP="000D69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presents calibration menu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D69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0D69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accelerometer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D69FD">
        <w:tc>
          <w:tcPr>
            <w:tcW w:w="1098" w:type="dxa"/>
          </w:tcPr>
          <w:p w:rsidR="000D69FD" w:rsidRDefault="000D69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0D69FD" w:rsidRDefault="000D69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presents accelerometer calibration menu, containing an inertial graph</w:t>
            </w:r>
          </w:p>
        </w:tc>
        <w:tc>
          <w:tcPr>
            <w:tcW w:w="1980" w:type="dxa"/>
          </w:tcPr>
          <w:p w:rsidR="000D69FD" w:rsidRDefault="000D69F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D69FD" w:rsidRDefault="000D69FD">
            <w:pPr>
              <w:rPr>
                <w:rFonts w:ascii="Tahoma" w:hAnsi="Tahoma"/>
                <w:sz w:val="16"/>
              </w:rPr>
            </w:pPr>
          </w:p>
        </w:tc>
      </w:tr>
      <w:tr w:rsidR="000D69FD">
        <w:tc>
          <w:tcPr>
            <w:tcW w:w="1098" w:type="dxa"/>
          </w:tcPr>
          <w:p w:rsidR="000D69FD" w:rsidRDefault="000D69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0D69FD" w:rsidRDefault="000D69FD" w:rsidP="000D69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sets zero position once the RC car has been </w:t>
            </w:r>
            <w:proofErr w:type="spellStart"/>
            <w:r>
              <w:rPr>
                <w:rFonts w:ascii="Tahoma" w:hAnsi="Tahoma"/>
                <w:sz w:val="16"/>
              </w:rPr>
              <w:t>positionally</w:t>
            </w:r>
            <w:proofErr w:type="spellEnd"/>
            <w:r>
              <w:rPr>
                <w:rFonts w:ascii="Tahoma" w:hAnsi="Tahoma"/>
                <w:sz w:val="16"/>
              </w:rPr>
              <w:t xml:space="preserve"> stabilized</w:t>
            </w:r>
          </w:p>
        </w:tc>
        <w:tc>
          <w:tcPr>
            <w:tcW w:w="1980" w:type="dxa"/>
          </w:tcPr>
          <w:p w:rsidR="000D69FD" w:rsidRDefault="000D69F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D69FD" w:rsidRDefault="000D69FD">
            <w:pPr>
              <w:rPr>
                <w:rFonts w:ascii="Tahoma" w:hAnsi="Tahoma"/>
                <w:sz w:val="16"/>
              </w:rPr>
            </w:pPr>
          </w:p>
        </w:tc>
      </w:tr>
      <w:tr w:rsidR="000D69FD">
        <w:tc>
          <w:tcPr>
            <w:tcW w:w="1098" w:type="dxa"/>
          </w:tcPr>
          <w:p w:rsidR="000D69FD" w:rsidRDefault="000D69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0D69FD" w:rsidRDefault="000D69FD" w:rsidP="000D69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sends zero signal to accelerometer</w:t>
            </w:r>
          </w:p>
        </w:tc>
        <w:tc>
          <w:tcPr>
            <w:tcW w:w="1980" w:type="dxa"/>
          </w:tcPr>
          <w:p w:rsidR="000D69FD" w:rsidRDefault="000D69F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D69FD" w:rsidRDefault="000D69FD">
            <w:pPr>
              <w:rPr>
                <w:rFonts w:ascii="Tahoma" w:hAnsi="Tahoma"/>
                <w:sz w:val="16"/>
              </w:rPr>
            </w:pPr>
          </w:p>
        </w:tc>
      </w:tr>
      <w:tr w:rsidR="000D69FD">
        <w:tc>
          <w:tcPr>
            <w:tcW w:w="1098" w:type="dxa"/>
          </w:tcPr>
          <w:p w:rsidR="000D69FD" w:rsidRDefault="000D69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0D69FD" w:rsidRDefault="000D69FD" w:rsidP="000D69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success dialog and shows inertial graph at rest</w:t>
            </w:r>
          </w:p>
        </w:tc>
        <w:tc>
          <w:tcPr>
            <w:tcW w:w="1980" w:type="dxa"/>
          </w:tcPr>
          <w:p w:rsidR="000D69FD" w:rsidRDefault="000D69F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D69FD" w:rsidRDefault="000D69F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0A76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Accelerometer reset failure</w:t>
            </w:r>
          </w:p>
        </w:tc>
        <w:tc>
          <w:tcPr>
            <w:tcW w:w="5040" w:type="dxa"/>
          </w:tcPr>
          <w:p w:rsidR="00036C64" w:rsidRDefault="000A76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user of failure and retries command, if secondary failure occurs, system prompts user to check connections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0A76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0A765A">
            <w:pPr>
              <w:rPr>
                <w:sz w:val="16"/>
              </w:rPr>
            </w:pPr>
            <w:r>
              <w:rPr>
                <w:sz w:val="16"/>
              </w:rPr>
              <w:t>Accelerometer has been calibrated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A765A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InertialSensor</w:t>
            </w:r>
            <w:proofErr w:type="spellEnd"/>
          </w:p>
        </w:tc>
        <w:tc>
          <w:tcPr>
            <w:tcW w:w="4950" w:type="dxa"/>
          </w:tcPr>
          <w:p w:rsidR="00036C64" w:rsidRDefault="000A76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Sensor object interface</w:t>
            </w:r>
          </w:p>
        </w:tc>
        <w:tc>
          <w:tcPr>
            <w:tcW w:w="2250" w:type="dxa"/>
          </w:tcPr>
          <w:p w:rsidR="00036C64" w:rsidRDefault="000A76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Value, Offset, Pin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A76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0A76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has proper connection to sensor</w:t>
            </w:r>
          </w:p>
        </w:tc>
        <w:tc>
          <w:tcPr>
            <w:tcW w:w="990" w:type="dxa"/>
          </w:tcPr>
          <w:p w:rsidR="00036C64" w:rsidRDefault="000A76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0A76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A765A" w:rsidRDefault="000A76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530" w:type="dxa"/>
          </w:tcPr>
          <w:p w:rsidR="00036C64" w:rsidRDefault="000A76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07"/>
        <w:gridCol w:w="1013"/>
      </w:tblGrid>
      <w:tr w:rsidR="00036C64" w:rsidTr="000A765A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0A765A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07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01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0A765A">
        <w:tc>
          <w:tcPr>
            <w:tcW w:w="1728" w:type="dxa"/>
          </w:tcPr>
          <w:p w:rsidR="00036C64" w:rsidRDefault="000A76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6007" w:type="dxa"/>
          </w:tcPr>
          <w:p w:rsidR="00036C64" w:rsidRDefault="000A76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This use case scenario should be trivial</w:t>
            </w:r>
          </w:p>
        </w:tc>
        <w:tc>
          <w:tcPr>
            <w:tcW w:w="1013" w:type="dxa"/>
          </w:tcPr>
          <w:p w:rsidR="00036C64" w:rsidRDefault="000A76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</w:tr>
      <w:tr w:rsidR="00036C64" w:rsidTr="000A765A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007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1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</w:t>
            </w:r>
            <w:r w:rsidR="000A765A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Minimum:       </w:t>
            </w:r>
            <w:r w:rsidR="000A765A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  </w:t>
            </w:r>
            <w:r w:rsidR="000A765A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Average:      </w:t>
            </w:r>
            <w:r w:rsidR="000A765A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B6547F">
              <w:rPr>
                <w:rFonts w:ascii="Tahoma" w:hAnsi="Tahoma"/>
                <w:b/>
                <w:sz w:val="16"/>
              </w:rPr>
            </w:r>
            <w:r w:rsidR="00B6547F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6547F">
              <w:rPr>
                <w:rFonts w:ascii="Tahoma" w:hAnsi="Tahoma"/>
                <w:sz w:val="16"/>
              </w:rPr>
            </w:r>
            <w:r w:rsidR="00B6547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6547F">
              <w:rPr>
                <w:rFonts w:ascii="Tahoma" w:hAnsi="Tahoma"/>
                <w:sz w:val="16"/>
              </w:rPr>
            </w:r>
            <w:r w:rsidR="00B6547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6547F">
              <w:rPr>
                <w:rFonts w:ascii="Tahoma" w:hAnsi="Tahoma"/>
                <w:sz w:val="16"/>
              </w:rPr>
            </w:r>
            <w:r w:rsidR="00B6547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0A765A">
              <w:rPr>
                <w:rFonts w:ascii="Tahoma" w:hAnsi="Tahoma"/>
                <w:sz w:val="16"/>
              </w:rPr>
              <w:t xml:space="preserve"> System Use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6547F">
              <w:rPr>
                <w:rFonts w:ascii="Tahoma" w:hAnsi="Tahoma"/>
                <w:sz w:val="16"/>
              </w:rPr>
            </w:r>
            <w:r w:rsidR="00B6547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6547F">
              <w:rPr>
                <w:rFonts w:ascii="Tahoma" w:hAnsi="Tahoma"/>
                <w:sz w:val="16"/>
              </w:rPr>
            </w:r>
            <w:r w:rsidR="00B6547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0A765A"/>
    <w:rsid w:val="000D69FD"/>
    <w:rsid w:val="001B6710"/>
    <w:rsid w:val="00227354"/>
    <w:rsid w:val="002E24B1"/>
    <w:rsid w:val="006E1E63"/>
    <w:rsid w:val="007A5EA6"/>
    <w:rsid w:val="00850612"/>
    <w:rsid w:val="00934352"/>
    <w:rsid w:val="009B3DE6"/>
    <w:rsid w:val="00A9528A"/>
    <w:rsid w:val="00B257A6"/>
    <w:rsid w:val="00B6547F"/>
    <w:rsid w:val="00BC7D8C"/>
    <w:rsid w:val="00E37EAD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C47E4B4-CDCD-4018-918B-CC4D645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32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Jack</cp:lastModifiedBy>
  <cp:revision>3</cp:revision>
  <cp:lastPrinted>2012-09-26T15:17:00Z</cp:lastPrinted>
  <dcterms:created xsi:type="dcterms:W3CDTF">2014-10-28T04:29:00Z</dcterms:created>
  <dcterms:modified xsi:type="dcterms:W3CDTF">2014-10-28T07:46:00Z</dcterms:modified>
</cp:coreProperties>
</file>