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F8E" w:rsidRDefault="003B0F8E" w:rsidP="003B0F8E">
      <w:r>
        <w:t xml:space="preserve">These scripts are part of the lecture materials for my courses on reactor physics at Technical University of Munich. 2011 – 2016. The software comes as is, only for educational purposes and no warranties.  © </w:t>
      </w:r>
      <w:proofErr w:type="spellStart"/>
      <w:r>
        <w:t>Dr.Sdl</w:t>
      </w:r>
      <w:proofErr w:type="spellEnd"/>
      <w:r>
        <w:t xml:space="preserve"> </w:t>
      </w:r>
    </w:p>
    <w:p w:rsidR="00CB08AB" w:rsidRDefault="00CB08AB">
      <w:bookmarkStart w:id="0" w:name="_GoBack"/>
      <w:bookmarkEnd w:id="0"/>
    </w:p>
    <w:p w:rsidR="00CB08AB" w:rsidRPr="00CB08AB" w:rsidRDefault="00CB08AB" w:rsidP="00CB08A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B08AB">
        <w:rPr>
          <w:rFonts w:eastAsia="Times New Roman" w:cstheme="minorHAnsi"/>
          <w:sz w:val="24"/>
          <w:szCs w:val="24"/>
        </w:rPr>
        <w:t>In  the</w:t>
      </w:r>
      <w:proofErr w:type="gramEnd"/>
      <w:r w:rsidRPr="00CB08AB">
        <w:rPr>
          <w:rFonts w:eastAsia="Times New Roman" w:cstheme="minorHAnsi"/>
          <w:sz w:val="24"/>
          <w:szCs w:val="24"/>
        </w:rPr>
        <w:t xml:space="preserve"> Fuchs-</w:t>
      </w:r>
      <w:proofErr w:type="spellStart"/>
      <w:r w:rsidRPr="00CB08AB">
        <w:rPr>
          <w:rFonts w:eastAsia="Times New Roman" w:cstheme="minorHAnsi"/>
          <w:sz w:val="24"/>
          <w:szCs w:val="24"/>
        </w:rPr>
        <w:t>Nordheim</w:t>
      </w:r>
      <w:proofErr w:type="spellEnd"/>
      <w:r w:rsidRPr="00CB08AB">
        <w:rPr>
          <w:rFonts w:eastAsia="Times New Roman" w:cstheme="minorHAnsi"/>
          <w:sz w:val="24"/>
          <w:szCs w:val="24"/>
        </w:rPr>
        <w:t xml:space="preserve"> model, the reactor parameters are: </w:t>
      </w:r>
    </w:p>
    <w:tbl>
      <w:tblPr>
        <w:tblW w:w="66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5"/>
      </w:tblGrid>
      <w:tr w:rsidR="00CB08AB" w:rsidRPr="00CB08AB">
        <w:trPr>
          <w:tblCellSpacing w:w="15" w:type="dxa"/>
        </w:trPr>
        <w:tc>
          <w:tcPr>
            <w:tcW w:w="6525" w:type="dxa"/>
            <w:vAlign w:val="center"/>
            <w:hideMark/>
          </w:tcPr>
          <w:p w:rsidR="00CB08AB" w:rsidRPr="00CB08AB" w:rsidRDefault="00CB08AB" w:rsidP="00CB0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8AB">
              <w:rPr>
                <w:rFonts w:ascii="MT Extra" w:eastAsia="Times New Roman" w:hAnsi="MT Extra" w:cs="Times New Roman"/>
                <w:sz w:val="20"/>
                <w:szCs w:val="20"/>
              </w:rPr>
              <w:t></w:t>
            </w:r>
            <w:r w:rsidRPr="00CB0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prompt neutron lifetime (s) </w:t>
            </w:r>
          </w:p>
        </w:tc>
      </w:tr>
      <w:tr w:rsidR="00CB08AB" w:rsidRPr="00CB0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08AB" w:rsidRPr="00CB08AB" w:rsidRDefault="00CB08AB" w:rsidP="00CB0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8A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α</w:t>
            </w:r>
            <w:r w:rsidRPr="00CB0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prompt negative temperature coefficient (1/</w:t>
            </w:r>
            <w:proofErr w:type="spellStart"/>
            <w:r w:rsidRPr="00CB08AB">
              <w:rPr>
                <w:rFonts w:ascii="Times New Roman" w:eastAsia="Times New Roman" w:hAnsi="Times New Roman" w:cs="Times New Roman"/>
                <w:sz w:val="24"/>
                <w:szCs w:val="24"/>
              </w:rPr>
              <w:t>k·dk</w:t>
            </w:r>
            <w:proofErr w:type="spellEnd"/>
            <w:r w:rsidRPr="00CB08A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8AB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  <w:r w:rsidRPr="00CB0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CB08AB" w:rsidRPr="00CB0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08AB" w:rsidRPr="00CB08AB" w:rsidRDefault="00CB08AB" w:rsidP="00CB0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8A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θ</w:t>
            </w:r>
            <w:r w:rsidRPr="00CB0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fuel temperature,</w:t>
            </w:r>
          </w:p>
        </w:tc>
      </w:tr>
      <w:tr w:rsidR="00CB08AB" w:rsidRPr="00CB0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08AB" w:rsidRPr="00CB08AB" w:rsidRDefault="00CB08AB" w:rsidP="00CB0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ratio of peak to average fuel temperature in core </w:t>
            </w:r>
          </w:p>
        </w:tc>
      </w:tr>
      <w:tr w:rsidR="00CB08AB" w:rsidRPr="00CB0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08AB" w:rsidRPr="00CB08AB" w:rsidRDefault="00CB08AB" w:rsidP="00CB0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= total heat capacity of metal in core </w:t>
            </w:r>
          </w:p>
        </w:tc>
      </w:tr>
      <w:tr w:rsidR="00CB08AB" w:rsidRPr="00CB0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08AB" w:rsidRPr="00CB08AB" w:rsidRDefault="00CB08AB" w:rsidP="00CB0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= reactor period in seconds </w:t>
            </w:r>
          </w:p>
        </w:tc>
      </w:tr>
    </w:tbl>
    <w:p w:rsidR="00CB08AB" w:rsidRDefault="00CB08AB"/>
    <w:p w:rsidR="008048F9" w:rsidRDefault="00CB08AB">
      <w:r>
        <w:t>If a sudden insertion of reactivity beyond prompt critical (</w:t>
      </w:r>
      <w:proofErr w:type="spellStart"/>
      <w:r>
        <w:rPr>
          <w:rStyle w:val="Emphasis"/>
        </w:rPr>
        <w:t>δ</w:t>
      </w:r>
      <w:r>
        <w:t>k</w:t>
      </w:r>
      <w:r>
        <w:rPr>
          <w:vertAlign w:val="subscript"/>
        </w:rPr>
        <w:t>p</w:t>
      </w:r>
      <w:proofErr w:type="spellEnd"/>
      <w:r>
        <w:t xml:space="preserve">) is made, the reactor power will initially rise exponentially as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t/T) where the period T is given by </w:t>
      </w:r>
      <w:r>
        <w:rPr>
          <w:rStyle w:val="stil11"/>
        </w:rPr>
        <w:t></w:t>
      </w:r>
      <w:r>
        <w:t>/</w:t>
      </w:r>
      <w:proofErr w:type="spellStart"/>
      <w:r>
        <w:rPr>
          <w:rStyle w:val="Emphasis"/>
        </w:rPr>
        <w:t>δ</w:t>
      </w:r>
      <w:r>
        <w:t>k</w:t>
      </w:r>
      <w:r>
        <w:rPr>
          <w:vertAlign w:val="subscript"/>
        </w:rPr>
        <w:t>p</w:t>
      </w:r>
      <w:proofErr w:type="spellEnd"/>
      <w:r>
        <w:t xml:space="preserve">. This period will change when appreciable temperature is generated by the pulse. Assuming a constant heat capacity and a shutdown mechanism that is prompt and invariant with temperature, the reactor temperature will rise by </w:t>
      </w:r>
      <w:proofErr w:type="spellStart"/>
      <w:r>
        <w:rPr>
          <w:rStyle w:val="Emphasis"/>
        </w:rPr>
        <w:t>δ</w:t>
      </w:r>
      <w:r>
        <w:t>k</w:t>
      </w:r>
      <w:r>
        <w:rPr>
          <w:vertAlign w:val="subscript"/>
        </w:rPr>
        <w:t>p</w:t>
      </w:r>
      <w:proofErr w:type="spellEnd"/>
      <w:r>
        <w:t>/</w:t>
      </w:r>
      <w:r>
        <w:rPr>
          <w:rStyle w:val="Emphasis"/>
        </w:rPr>
        <w:t>α</w:t>
      </w:r>
      <w:r>
        <w:t>, until the reactivity inserted beyond prompt critical is just compensated by the fuel temperature rise. The power will then fall to very low values with a temperature overshoot by about a factor of two beyond the temperature at the peak power value (</w:t>
      </w:r>
      <w:hyperlink r:id="rId5" w:history="1">
        <w:r w:rsidRPr="00D56E1B">
          <w:rPr>
            <w:rStyle w:val="Hyperlink"/>
          </w:rPr>
          <w:t>https://ansn.iaea.org/Common/documents/Training/TRIGA%20Reactors%20(Safety%20and%20Technology)/chapter1/characteristics33.htm)</w:t>
        </w:r>
      </w:hyperlink>
      <w:r>
        <w:t>.</w:t>
      </w:r>
    </w:p>
    <w:p w:rsidR="00CB08AB" w:rsidRDefault="00CB08AB"/>
    <w:sectPr w:rsidR="00CB0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C7"/>
    <w:rsid w:val="00055C61"/>
    <w:rsid w:val="003B0F8E"/>
    <w:rsid w:val="008048F9"/>
    <w:rsid w:val="00AB45C7"/>
    <w:rsid w:val="00CB08AB"/>
    <w:rsid w:val="00D7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B08AB"/>
    <w:rPr>
      <w:i/>
      <w:iCs/>
    </w:rPr>
  </w:style>
  <w:style w:type="character" w:customStyle="1" w:styleId="stil11">
    <w:name w:val="stil11"/>
    <w:basedOn w:val="DefaultParagraphFont"/>
    <w:rsid w:val="00CB08AB"/>
    <w:rPr>
      <w:rFonts w:ascii="MT Extra" w:hAnsi="MT Extra" w:hint="default"/>
      <w:sz w:val="20"/>
      <w:szCs w:val="20"/>
    </w:rPr>
  </w:style>
  <w:style w:type="paragraph" w:customStyle="1" w:styleId="text">
    <w:name w:val="text"/>
    <w:basedOn w:val="Normal"/>
    <w:rsid w:val="00CB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08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B08AB"/>
    <w:rPr>
      <w:i/>
      <w:iCs/>
    </w:rPr>
  </w:style>
  <w:style w:type="character" w:customStyle="1" w:styleId="stil11">
    <w:name w:val="stil11"/>
    <w:basedOn w:val="DefaultParagraphFont"/>
    <w:rsid w:val="00CB08AB"/>
    <w:rPr>
      <w:rFonts w:ascii="MT Extra" w:hAnsi="MT Extra" w:hint="default"/>
      <w:sz w:val="20"/>
      <w:szCs w:val="20"/>
    </w:rPr>
  </w:style>
  <w:style w:type="paragraph" w:customStyle="1" w:styleId="text">
    <w:name w:val="text"/>
    <w:basedOn w:val="Normal"/>
    <w:rsid w:val="00CB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08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7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sn.iaea.org/Common/documents/Training/TRIGA%20Reactors%20(Safety%20and%20Technology)/chapter1/characteristics33.htm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seidlmar</dc:creator>
  <cp:keywords/>
  <dc:description/>
  <cp:lastModifiedBy>seidlmar</cp:lastModifiedBy>
  <cp:revision>3</cp:revision>
  <dcterms:created xsi:type="dcterms:W3CDTF">2017-04-21T12:13:00Z</dcterms:created>
  <dcterms:modified xsi:type="dcterms:W3CDTF">2017-04-21T13:07:00Z</dcterms:modified>
</cp:coreProperties>
</file>