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270" w:before="57" w:after="312"/>
        <w:ind w:left="708" w:hanging="0"/>
        <w:jc w:val="left"/>
        <w:outlineLvl w:val="2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color w:val="333333"/>
          <w:sz w:val="24"/>
          <w:szCs w:val="24"/>
          <w:lang w:eastAsia="ru-RU"/>
        </w:rPr>
        <w:t xml:space="preserve">                                                   </w:t>
      </w:r>
      <w:r>
        <w:rPr>
          <w:rFonts w:eastAsia="Times New Roman" w:cs="Times New Roman" w:ascii="Times New Roman" w:hAnsi="Times New Roman"/>
          <w:b/>
          <w:bCs/>
          <w:color w:val="333333"/>
          <w:sz w:val="24"/>
          <w:szCs w:val="24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color w:val="333333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333333"/>
          <w:sz w:val="24"/>
          <w:szCs w:val="24"/>
          <w:u w:val="none"/>
          <w:lang w:eastAsia="ru-RU"/>
        </w:rPr>
        <w:t>13/02/2021-01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70" w:before="0" w:after="255"/>
        <w:ind w:firstLine="708"/>
        <w:jc w:val="left"/>
        <w:outlineLvl w:val="2"/>
        <w:rPr/>
      </w:pPr>
      <w:r>
        <w:rPr>
          <w:rFonts w:eastAsia="Times New Roman" w:cs="Times New Roman" w:ascii="Times New Roman" w:hAnsi="Times New Roman"/>
          <w:b/>
          <w:bCs/>
          <w:color w:val="333333"/>
          <w:sz w:val="24"/>
          <w:szCs w:val="24"/>
          <w:lang w:eastAsia="ru-RU"/>
        </w:rPr>
        <w:t xml:space="preserve">о практической подготовке обучающихся ГАПОУ МО «ПК «Энергия» с элементами дуального обучения. </w:t>
      </w:r>
    </w:p>
    <w:p>
      <w:pPr>
        <w:pStyle w:val="Normal"/>
        <w:spacing w:lineRule="auto" w:line="240" w:before="0" w:after="0"/>
        <w:ind w:left="30" w:hanging="0"/>
        <w:jc w:val="left"/>
        <w:textAlignment w:val="baseline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Московская область  </w:t>
      </w:r>
    </w:p>
    <w:p>
      <w:pPr>
        <w:pStyle w:val="Normal"/>
        <w:spacing w:lineRule="auto" w:line="240" w:before="0" w:after="0"/>
        <w:ind w:left="30" w:hanging="0"/>
        <w:jc w:val="left"/>
        <w:textAlignment w:val="baseline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г. Реутов</w:t>
        <w:tab/>
        <w:tab/>
        <w:tab/>
        <w:tab/>
        <w:tab/>
        <w:tab/>
        <w:t xml:space="preserve">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«13» февраля 2021 года</w:t>
      </w:r>
    </w:p>
    <w:p>
      <w:pPr>
        <w:pStyle w:val="Normal"/>
        <w:spacing w:lineRule="auto" w:line="240" w:before="0" w:after="0"/>
        <w:ind w:left="30" w:hanging="0"/>
        <w:jc w:val="left"/>
        <w:textAlignment w:val="baseline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ab/>
        <w:tab/>
        <w:tab/>
        <w:tab/>
        <w:tab/>
        <w:t xml:space="preserve">             </w:t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color w:val="333333"/>
          <w:szCs w:val="24"/>
          <w:lang w:eastAsia="ru-RU"/>
        </w:rPr>
        <w:t>     </w:t>
      </w:r>
      <w:r>
        <w:rPr>
          <w:rFonts w:cs="Times New Roman" w:ascii="Times New Roman" w:hAnsi="Times New Roman"/>
          <w:sz w:val="24"/>
          <w:szCs w:val="24"/>
        </w:rPr>
        <w:t>Государственное автономное профессиональное образовательное учреждение Московской области «Подмосковный колледж «Энергия» (лицензия на осуществление образовательной деятельности  № 76989 от «06» февраля 2017г., свидетельство о государственной аккредитации № 4022 от 08 февраля 2017г.), именуемый в дальнейшем «Колледж»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 лице директора  Нерсесяна Нерсеса Владимировича, действующего на основании Устава, с одной стороны и</w:t>
      </w:r>
      <w:r>
        <w:rPr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Индивидуальный предприниматель Федоров Игорь Владимирович и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менуемый в   дальнейшем «Предприятие»,    в      лице Фёдорова Игоря Владимировича, действующего на основании Устава, с другой стороны, именуемые по отдельности "Сторона", вместе   - "Стороны", заключили настоящий Договор о нижеследующем.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55"/>
        <w:jc w:val="left"/>
        <w:outlineLvl w:val="2"/>
        <w:rPr/>
      </w:pPr>
      <w:r>
        <w:rPr>
          <w:rFonts w:eastAsia="Times New Roman" w:cs="Times New Roman" w:ascii="Times New Roman" w:hAnsi="Times New Roman"/>
          <w:b/>
          <w:bCs/>
          <w:color w:val="333333"/>
          <w:sz w:val="24"/>
          <w:szCs w:val="24"/>
          <w:lang w:eastAsia="ru-RU"/>
        </w:rPr>
        <w:t>1. Предмет Договора</w:t>
      </w:r>
    </w:p>
    <w:p>
      <w:pPr>
        <w:pStyle w:val="Style21"/>
        <w:shd w:val="clear" w:color="auto" w:fill="auto"/>
        <w:spacing w:lineRule="auto" w:line="240"/>
        <w:jc w:val="left"/>
        <w:rPr/>
      </w:pPr>
      <w:r>
        <w:rPr>
          <w:rFonts w:eastAsia="Times New Roman"/>
          <w:sz w:val="24"/>
          <w:szCs w:val="24"/>
          <w:lang w:eastAsia="ru-RU"/>
        </w:rPr>
        <w:t>1.1. Организация практической подготовки обучающихся ГАПОУ МО «ПК «Энергия»;</w:t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1.2. Согласование Сторонами Образовательной программы (программ), компонентов образовательной программы (программ) с элементами дуального обучения,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 (программ), сроки организации практической подготовки, что являются неотъемлемой частью настоящего Договора.</w:t>
      </w:r>
    </w:p>
    <w:p>
      <w:pPr>
        <w:pStyle w:val="Normal"/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1.3. Реализация компонентов образовательной программы, согласованных Сторонами, осуществляется в помещениях Предприятия, перечень которых согласуется Сторонами и является неотъемлемой частью настоящего Договора.</w:t>
      </w:r>
    </w:p>
    <w:p>
      <w:pPr>
        <w:pStyle w:val="Normal"/>
        <w:shd w:val="clear" w:color="auto" w:fill="FFFFFF"/>
        <w:spacing w:lineRule="atLeast" w:line="270" w:before="0" w:after="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70" w:before="0" w:after="0"/>
        <w:jc w:val="left"/>
        <w:outlineLvl w:val="2"/>
        <w:rPr/>
      </w:pPr>
      <w:r>
        <w:rPr>
          <w:rFonts w:eastAsia="Times New Roman" w:cs="Times New Roman" w:ascii="Times New Roman" w:hAnsi="Times New Roman"/>
          <w:b/>
          <w:bCs/>
          <w:color w:val="333333"/>
          <w:sz w:val="24"/>
          <w:szCs w:val="24"/>
          <w:lang w:eastAsia="ru-RU"/>
        </w:rPr>
        <w:t>2. Права и обязанности Сторон</w:t>
      </w:r>
    </w:p>
    <w:p>
      <w:pPr>
        <w:pStyle w:val="Normal"/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eastAsia="ru-RU"/>
        </w:rPr>
        <w:t>2.1. Колледж обязуется:</w:t>
      </w:r>
    </w:p>
    <w:p>
      <w:pPr>
        <w:pStyle w:val="Normal"/>
        <w:spacing w:lineRule="auto" w:line="240" w:before="0" w:after="0"/>
        <w:jc w:val="left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2.1.1.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 Руководствуясь учебными планами и программами для подготовки специалистов среднего звена, квалифицированных рабочих и служащих, Соглашением государственно-частного партнёрства о практической подготовке обучающихся, с элементами дуального обучения, направить на производственную практику:  </w:t>
      </w:r>
    </w:p>
    <w:tbl>
      <w:tblPr>
        <w:tblW w:w="9773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47"/>
        <w:gridCol w:w="2295"/>
        <w:gridCol w:w="3327"/>
        <w:gridCol w:w="1418"/>
        <w:gridCol w:w="1986"/>
      </w:tblGrid>
      <w:tr>
        <w:trPr/>
        <w:tc>
          <w:tcPr>
            <w:tcW w:w="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№</w:t>
            </w:r>
          </w:p>
          <w:p>
            <w:pPr>
              <w:pStyle w:val="Normal"/>
              <w:spacing w:lineRule="auto" w:line="240" w:before="0" w:after="0"/>
              <w:jc w:val="left"/>
              <w:textAlignment w:val="baseline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Специальность </w:t>
            </w:r>
          </w:p>
        </w:tc>
        <w:tc>
          <w:tcPr>
            <w:tcW w:w="33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Группа </w:t>
            </w:r>
          </w:p>
        </w:tc>
        <w:tc>
          <w:tcPr>
            <w:tcW w:w="1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Сроки практики </w:t>
            </w:r>
          </w:p>
        </w:tc>
      </w:tr>
      <w:tr>
        <w:trPr/>
        <w:tc>
          <w:tcPr>
            <w:tcW w:w="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09.02.07 Информационные системы и программирование</w:t>
            </w:r>
          </w:p>
        </w:tc>
        <w:tc>
          <w:tcPr>
            <w:tcW w:w="33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4ИСП1-17Ж</w:t>
            </w:r>
          </w:p>
        </w:tc>
        <w:tc>
          <w:tcPr>
            <w:tcW w:w="1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02.03.21- 12.04.21г</w:t>
            </w:r>
          </w:p>
        </w:tc>
      </w:tr>
      <w:tr>
        <w:trPr/>
        <w:tc>
          <w:tcPr>
            <w:tcW w:w="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2.1.2. не позднее, чем за 10 рабочих дней до начала практической подготовки по каждому компоненту образовательной программы представить на Предприятие </w:t>
      </w:r>
      <w:r>
        <w:rPr>
          <w:rFonts w:cs="Times New Roman" w:ascii="Times New Roman" w:hAnsi="Times New Roman"/>
          <w:sz w:val="24"/>
          <w:szCs w:val="24"/>
        </w:rPr>
        <w:t xml:space="preserve">график прохождения практик, согласованный с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Предприятием,</w:t>
      </w:r>
      <w:r>
        <w:rPr>
          <w:rFonts w:cs="Times New Roman" w:ascii="Times New Roman" w:hAnsi="Times New Roman"/>
          <w:sz w:val="24"/>
          <w:szCs w:val="24"/>
        </w:rPr>
        <w:t xml:space="preserve"> тематический план, который является неотъемлемой частью настоящего договора.</w:t>
      </w:r>
    </w:p>
    <w:p>
      <w:pPr>
        <w:pStyle w:val="Normal"/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2.1.3 назначить руководителя по практической подготовке от Колледжа, который должен:</w:t>
      </w:r>
    </w:p>
    <w:p>
      <w:pPr>
        <w:pStyle w:val="Normal"/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- обеспечить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>
      <w:pPr>
        <w:pStyle w:val="Style17"/>
        <w:shd w:val="clear" w:color="auto" w:fill="auto"/>
        <w:tabs>
          <w:tab w:val="left" w:pos="726" w:leader="none"/>
        </w:tabs>
        <w:spacing w:lineRule="auto" w:line="240"/>
        <w:ind w:left="40" w:hanging="0"/>
        <w:jc w:val="left"/>
        <w:rPr/>
      </w:pPr>
      <w:r>
        <w:rPr>
          <w:sz w:val="24"/>
          <w:szCs w:val="24"/>
        </w:rPr>
        <w:t>- осуществлять контроль за исполнением положения и выполнения календарно-тематического плана практической подготовки при реализации компонентов образовательной программы;</w:t>
      </w:r>
    </w:p>
    <w:p>
      <w:pPr>
        <w:pStyle w:val="Normal"/>
        <w:shd w:val="clear" w:color="auto" w:fill="FFFFFF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- организовать участие обучающихся в выполнении определенных видов работ, связанных с будущей профессиональной деятельностью;</w:t>
      </w:r>
    </w:p>
    <w:p>
      <w:pPr>
        <w:pStyle w:val="Normal"/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- оказывать методическую помощь обучающимся при выполнении определенных видов работ, связанных с будущей профессиональной деятельностью;</w:t>
      </w:r>
    </w:p>
    <w:p>
      <w:pPr>
        <w:pStyle w:val="Normal"/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-  нести ответственность совместно с назначенным работником Предприятия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>
      <w:pPr>
        <w:pStyle w:val="Normal"/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2.1.4 при смене руководителя по практической подготовке в 3-х дневный срок сообщить об этом на Предприятие;</w:t>
      </w:r>
    </w:p>
    <w:p>
      <w:pPr>
        <w:pStyle w:val="Normal"/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2.1.5. определять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>
      <w:pPr>
        <w:pStyle w:val="Normal"/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2.1.6 направлять обучающихся в Профильную организацию для освоения компонентов образовательной программы в форме практической подготовки;</w:t>
      </w:r>
    </w:p>
    <w:p>
      <w:pPr>
        <w:pStyle w:val="Normal"/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2.1.7 </w:t>
      </w:r>
      <w:r>
        <w:rPr>
          <w:rFonts w:cs="Times New Roman" w:ascii="Times New Roman" w:hAnsi="Times New Roman"/>
          <w:sz w:val="24"/>
          <w:szCs w:val="24"/>
        </w:rPr>
        <w:t>обеспечивать соблюдение студентами трудовой дисциплины и правил внутреннего распорядка, обязательных для работников Профильной организации.</w:t>
      </w:r>
    </w:p>
    <w:p>
      <w:pPr>
        <w:pStyle w:val="Normal"/>
        <w:shd w:val="clear" w:color="auto" w:fill="FFFFFF"/>
        <w:spacing w:lineRule="atLeast" w:line="27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2.1.8 Направлять, согласно заявке Профильной организации, выпускников для дальнейшего трудоустройства в соответствии с будущей профессиональной деятельностью.</w:t>
      </w:r>
    </w:p>
    <w:p>
      <w:pPr>
        <w:pStyle w:val="Normal"/>
        <w:shd w:val="clear" w:color="auto" w:fill="FFFFFF"/>
        <w:spacing w:lineRule="atLeast" w:line="270" w:before="0" w:after="255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eastAsia="ru-RU"/>
        </w:rPr>
        <w:t xml:space="preserve">2.2. Предприятие обязуется: </w:t>
      </w:r>
    </w:p>
    <w:p>
      <w:pPr>
        <w:pStyle w:val="Normal"/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2.2.1 создать условия для реализации компонентов образовательной программы в форме практической подготовки, предоставлять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2.2.2 назначить ответственное лицо (наставника), которое обеспечивает организацию реализации компонентов образовательной программы в форме практической подготовки, в соответствии с учебным планом, со стороны Предприятия;                                                                   2.2.3 при смене ответственного лица, указанного в 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пункте 2.2.2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в 3-х дневный срок сообщить об этом Колледжу;                                                                                                                                     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                                                                                                                  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подготовки;                                       2.2.6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                     2.2.7 предоставить обучающимся и руководителю по практической подготовке от Колледжа возможность пользоваться помещениями Предприятия, согласованными Сторонами, а также находящимися в них оборудованием и техническими средствами обучения;                                      2.2.8 обо всех случаях нарушения обучающимися правил внутреннего трудового распорядка, охраны труда и техники безопасности сообщать руководителю по практической подготовке от Колледжа;                                                                                                                                                 2.2.9 </w:t>
      </w:r>
      <w:r>
        <w:rPr>
          <w:rFonts w:cs="Times New Roman" w:ascii="Times New Roman" w:hAnsi="Times New Roman"/>
          <w:sz w:val="24"/>
          <w:szCs w:val="24"/>
        </w:rPr>
        <w:t xml:space="preserve">осуществлять перемещение обучающихся Организации по рабочим местам в соответствии с программой и графиком реализации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компонентов образовательной программы в форме практической подготовки.                                                                                                            2.2.10</w:t>
      </w:r>
      <w:r>
        <w:rPr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при наличии вакантных мест, предоставить выпускникам Колледжа должности или рабочие места по полученной специальности (профессии) согласно штатному расписанию.</w:t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eastAsia="ru-RU"/>
        </w:rPr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eastAsia="ru-RU"/>
        </w:rPr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eastAsia="ru-RU"/>
        </w:rPr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eastAsia="ru-RU"/>
        </w:rPr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eastAsia="ru-RU"/>
        </w:rPr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eastAsia="ru-RU"/>
        </w:rPr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eastAsia="ru-RU"/>
        </w:rPr>
        <w:t>2.3.  Колледж имеет право:</w:t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eastAsia="ru-RU"/>
        </w:rPr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eastAsia="ru-RU"/>
        </w:rPr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eastAsia="ru-RU"/>
        </w:rPr>
        <w:t>2.4. Предприятие имеет право:</w:t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на предприятии, предпринимать необходимые действия, направленные на предотвращение ситуации, способствующей разглашению конфиденциальной информации; 2.4.2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 2.4.3 </w:t>
      </w:r>
      <w:r>
        <w:rPr>
          <w:rFonts w:cs="Times New Roman" w:ascii="Times New Roman" w:hAnsi="Times New Roman"/>
          <w:sz w:val="24"/>
          <w:szCs w:val="24"/>
        </w:rPr>
        <w:t xml:space="preserve"> Установить продолжительность рабочего дня для обучающихся  колледжа в возрасте: до 16 лет – 4 часа в день (24 часа в неделю); от 16 до 18 лет – 6 часов в день (36 часов в неделю); от 18 лет и старше – не более 40 часов в неделю. </w:t>
      </w:r>
      <w:r>
        <w:rPr>
          <w:sz w:val="24"/>
          <w:szCs w:val="24"/>
        </w:rPr>
        <w:t xml:space="preserve">2.4.4 Начислять обучающимся заработную плату (стипендию) за фактически выполненную работу на Предприятии из расчета минимальной заработной платы на Предприятии.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2.4.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5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отказать в дальнейшем прохождении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практической подготовки обучающимся</w:t>
      </w:r>
      <w:r>
        <w:rPr>
          <w:rFonts w:cs="Times New Roman" w:ascii="Times New Roman" w:hAnsi="Times New Roman"/>
          <w:sz w:val="24"/>
          <w:szCs w:val="24"/>
        </w:rPr>
        <w:t>, нарушающим трудовой распорядок, и установленные Стандарты производственной деятельности Предприятия.</w:t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>
          <w:rFonts w:ascii="Times New Roman" w:hAnsi="Times New Roman" w:eastAsia="Times New Roman" w:cs="Times New Roman"/>
          <w:b/>
          <w:b/>
          <w:bCs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4"/>
          <w:szCs w:val="24"/>
          <w:lang w:eastAsia="ru-RU"/>
        </w:rPr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333333"/>
          <w:sz w:val="24"/>
          <w:szCs w:val="24"/>
          <w:lang w:eastAsia="ru-RU"/>
        </w:rPr>
        <w:t>4. Заключительные положения</w:t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4.1  Срок действия настоящего договора с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02.03.21г. </w:t>
      </w:r>
      <w:r>
        <w:rPr>
          <w:rFonts w:cs="Times New Roman" w:ascii="Times New Roman" w:hAnsi="Times New Roman"/>
          <w:sz w:val="24"/>
          <w:szCs w:val="24"/>
        </w:rPr>
        <w:t xml:space="preserve">По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12.04.21г.                                                      </w:t>
      </w:r>
      <w:r>
        <w:rPr>
          <w:rFonts w:eastAsia="Times New Roman" w:cs="Times New Roman" w:ascii="Times New Roman" w:hAnsi="Times New Roman"/>
          <w:bCs/>
          <w:color w:val="333333"/>
          <w:sz w:val="24"/>
          <w:szCs w:val="24"/>
          <w:lang w:eastAsia="ru-RU"/>
        </w:rPr>
        <w:t>4.2</w:t>
      </w:r>
      <w:r>
        <w:rPr>
          <w:rFonts w:eastAsia="Times New Roman" w:cs="Times New Roman" w:ascii="Times New Roman" w:hAnsi="Times New Roman"/>
          <w:b/>
          <w:bCs/>
          <w:color w:val="333333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                             4.3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4.4В случае расторжения настоящего договора по инициативе одной из сторон, она обязана уведомить об этом другую сторону за 30 дней; 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4.5 Настоящий Договор составлен в двух экземплярах, по одному для каждой из Сторон. Все экземпляры имеют одинаковую юридическую силу.</w:t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>
          <w:rFonts w:ascii="Times New Roman" w:hAnsi="Times New Roman" w:eastAsia="Times New Roman" w:cs="Times New Roman"/>
          <w:b/>
          <w:b/>
          <w:bCs/>
          <w:color w:val="333333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4"/>
          <w:szCs w:val="24"/>
          <w:lang w:eastAsia="ru-RU"/>
        </w:rPr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333333"/>
          <w:sz w:val="24"/>
          <w:szCs w:val="24"/>
          <w:lang w:eastAsia="ru-RU"/>
        </w:rPr>
        <w:t>5. Адреса, реквизиты и подписи Сторон</w:t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pBdr>
          <w:bottom w:val="single" w:sz="8" w:space="2" w:color="000001"/>
        </w:pBdr>
        <w:shd w:val="clear" w:color="auto" w:fill="FFFFFF"/>
        <w:spacing w:lineRule="atLeast" w:line="270" w:before="0" w:after="0"/>
        <w:jc w:val="left"/>
        <w:rPr/>
      </w:pPr>
      <w:r>
        <w:rPr>
          <w:rFonts w:cs="Times New Roman" w:ascii="Times New Roman" w:hAnsi="Times New Roman"/>
          <w:b/>
          <w:sz w:val="24"/>
          <w:szCs w:val="24"/>
        </w:rPr>
        <w:t>Юридические адреса сторон:</w:t>
      </w:r>
    </w:p>
    <w:p>
      <w:pPr>
        <w:pStyle w:val="Normal"/>
        <w:spacing w:lineRule="auto" w: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810" w:type="dxa"/>
        <w:jc w:val="left"/>
        <w:tblInd w:w="44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161"/>
        <w:gridCol w:w="4648"/>
      </w:tblGrid>
      <w:tr>
        <w:trPr/>
        <w:tc>
          <w:tcPr>
            <w:tcW w:w="51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        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Колледж: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ГАПОУ МО «ПК «Энергия»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left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left"/>
              <w:outlineLvl w:val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адрес: 143969, Московская область, 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left"/>
              <w:outlineLvl w:val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г. Реутов, Юбилейный пр-кт, д.58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left"/>
              <w:outlineLvl w:val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тел/факс 8(495)791-23-43;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left"/>
              <w:outlineLvl w:val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energy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@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mail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ru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left"/>
              <w:outlineLvl w:val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ИНН 5012082423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left"/>
              <w:outlineLvl w:val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КПП 504101001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Style w:val="Bodytext2Exact"/>
                <w:rFonts w:eastAsia="Tahoma"/>
              </w:rPr>
              <w:t xml:space="preserve">Директор </w:t>
            </w:r>
            <w:r>
              <w:rPr>
                <w:rStyle w:val="Bodytext2Exact"/>
                <w:rFonts w:eastAsia="Tahoma"/>
                <w:u w:val="none"/>
              </w:rPr>
              <w:t>____________</w:t>
            </w:r>
            <w:r>
              <w:rPr>
                <w:rStyle w:val="Bodytext2Exact"/>
                <w:rFonts w:eastAsia="Tahoma"/>
              </w:rPr>
              <w:t>Н.В. Нерсесян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Style w:val="Bodytext2Exact"/>
                <w:rFonts w:eastAsia="Tahoma"/>
              </w:rPr>
            </w:pPr>
            <w:r>
              <w:rPr>
                <w:rFonts w:eastAsia="Tahoma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Style w:val="Bodytext2Exact"/>
                <w:rFonts w:eastAsia="Calibri" w:eastAsiaTheme="minorHAnsi"/>
                <w:u w:val="none"/>
              </w:rPr>
              <w:t xml:space="preserve">                  </w:t>
            </w:r>
            <w:r>
              <w:rPr>
                <w:rStyle w:val="Bodytext2Exact"/>
                <w:rFonts w:eastAsia="Calibri" w:eastAsiaTheme="minorHAnsi"/>
                <w:u w:val="none"/>
              </w:rPr>
              <w:t>МП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Предприятие: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ИП Федоров Игорь Владимирович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left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left"/>
              <w:outlineLvl w:val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адрес: Московская область, Балашихинский район, деревня Черное, ул.Агрогородок, д.18, оф.119;                 тел-89958840635;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сommers2021@outlook.com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left"/>
              <w:outlineLvl w:val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ИНН 500119971170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  <w:t>Директор                              ФёдоровИ.В.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_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                      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М.П.                                                                                 </w:t>
            </w:r>
          </w:p>
        </w:tc>
      </w:tr>
    </w:tbl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1906" w:h="16838"/>
      <w:pgMar w:left="1276" w:right="850" w:header="0" w:top="28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e7324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e73244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3">
    <w:name w:val="Интернет-ссылка"/>
    <w:basedOn w:val="DefaultParagraphFont"/>
    <w:uiPriority w:val="99"/>
    <w:semiHidden/>
    <w:unhideWhenUsed/>
    <w:rsid w:val="00e73244"/>
    <w:rPr>
      <w:color w:val="0000FF"/>
      <w:u w:val="single"/>
    </w:rPr>
  </w:style>
  <w:style w:type="character" w:styleId="Style14" w:customStyle="1">
    <w:name w:val="Основной текст Знак"/>
    <w:basedOn w:val="DefaultParagraphFont"/>
    <w:link w:val="a6"/>
    <w:qFormat/>
    <w:rsid w:val="008b4a24"/>
    <w:rPr>
      <w:rFonts w:ascii="Times New Roman" w:hAnsi="Times New Roman" w:eastAsia="Arial Unicode MS" w:cs="Times New Roman"/>
      <w:sz w:val="23"/>
      <w:szCs w:val="23"/>
      <w:shd w:fill="FFFFFF" w:val="clear"/>
      <w:lang w:eastAsia="zh-CN"/>
    </w:rPr>
  </w:style>
  <w:style w:type="character" w:styleId="Style15" w:customStyle="1">
    <w:name w:val="Текст выноски Знак"/>
    <w:basedOn w:val="DefaultParagraphFont"/>
    <w:link w:val="a9"/>
    <w:uiPriority w:val="99"/>
    <w:semiHidden/>
    <w:qFormat/>
    <w:rsid w:val="004a187e"/>
    <w:rPr>
      <w:rFonts w:ascii="Segoe UI" w:hAnsi="Segoe UI" w:cs="Segoe UI"/>
      <w:sz w:val="18"/>
      <w:szCs w:val="18"/>
    </w:rPr>
  </w:style>
  <w:style w:type="character" w:styleId="Bodytext2Exact" w:customStyle="1">
    <w:name w:val="Body text (2) Exact"/>
    <w:qFormat/>
    <w:rsid w:val="00a9326b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color w:val="000000"/>
      <w:spacing w:val="0"/>
      <w:w w:val="100"/>
      <w:sz w:val="24"/>
      <w:szCs w:val="24"/>
      <w:u w:val="single"/>
      <w:lang w:val="ru-RU" w:eastAsia="ru-RU" w:bidi="ru-RU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3"/>
      <w:sz w:val="23"/>
      <w:szCs w:val="23"/>
      <w:u w:val="none"/>
      <w:vertAlign w:val="baseline"/>
    </w:rPr>
  </w:style>
  <w:style w:type="character" w:styleId="ListLabel2">
    <w:name w:val="ListLabel 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3"/>
      <w:sz w:val="23"/>
      <w:szCs w:val="23"/>
      <w:u w:val="none"/>
      <w:vertAlign w:val="baseline"/>
    </w:rPr>
  </w:style>
  <w:style w:type="character" w:styleId="ListLabel3">
    <w:name w:val="ListLabel 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3"/>
      <w:sz w:val="23"/>
      <w:szCs w:val="23"/>
      <w:u w:val="none"/>
      <w:vertAlign w:val="baseline"/>
    </w:rPr>
  </w:style>
  <w:style w:type="character" w:styleId="ListLabel4">
    <w:name w:val="ListLabel 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3"/>
      <w:sz w:val="23"/>
      <w:szCs w:val="23"/>
      <w:u w:val="none"/>
      <w:vertAlign w:val="baseline"/>
    </w:rPr>
  </w:style>
  <w:style w:type="character" w:styleId="ListLabel5">
    <w:name w:val="ListLabel 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3"/>
      <w:sz w:val="23"/>
      <w:szCs w:val="23"/>
      <w:u w:val="none"/>
      <w:vertAlign w:val="baseline"/>
    </w:rPr>
  </w:style>
  <w:style w:type="character" w:styleId="ListLabel6">
    <w:name w:val="ListLabel 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3"/>
      <w:sz w:val="23"/>
      <w:szCs w:val="23"/>
      <w:u w:val="none"/>
      <w:vertAlign w:val="baseline"/>
    </w:rPr>
  </w:style>
  <w:style w:type="character" w:styleId="ListLabel7">
    <w:name w:val="ListLabel 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3"/>
      <w:sz w:val="23"/>
      <w:szCs w:val="23"/>
      <w:u w:val="none"/>
      <w:vertAlign w:val="baseline"/>
    </w:rPr>
  </w:style>
  <w:style w:type="character" w:styleId="ListLabel8">
    <w:name w:val="ListLabel 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3"/>
      <w:sz w:val="23"/>
      <w:szCs w:val="23"/>
      <w:u w:val="none"/>
      <w:vertAlign w:val="baseline"/>
    </w:rPr>
  </w:style>
  <w:style w:type="character" w:styleId="ListLabel9">
    <w:name w:val="ListLabel 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3"/>
      <w:sz w:val="23"/>
      <w:szCs w:val="23"/>
      <w:u w:val="none"/>
      <w:vertAlign w:val="baselin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a7"/>
    <w:rsid w:val="008b4a24"/>
    <w:pPr>
      <w:shd w:val="clear" w:color="auto" w:fill="FFFFFF"/>
      <w:suppressAutoHyphens w:val="true"/>
      <w:spacing w:lineRule="atLeast" w:line="240" w:before="0" w:after="0"/>
      <w:jc w:val="right"/>
    </w:pPr>
    <w:rPr>
      <w:rFonts w:ascii="Times New Roman" w:hAnsi="Times New Roman" w:eastAsia="Arial Unicode MS" w:cs="Times New Roman"/>
      <w:sz w:val="23"/>
      <w:szCs w:val="23"/>
      <w:lang w:eastAsia="zh-CN"/>
    </w:rPr>
  </w:style>
  <w:style w:type="paragraph" w:styleId="Style18">
    <w:name w:val="List"/>
    <w:basedOn w:val="Style17"/>
    <w:pPr>
      <w:shd w:val="clear" w:fill="FFFFFF"/>
    </w:pPr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e7324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left" w:customStyle="1">
    <w:name w:val="toleft"/>
    <w:basedOn w:val="Normal"/>
    <w:qFormat/>
    <w:rsid w:val="00e7324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 w:customStyle="1">
    <w:name w:val="Подпись к таблице"/>
    <w:basedOn w:val="Normal"/>
    <w:qFormat/>
    <w:rsid w:val="00723f15"/>
    <w:pPr>
      <w:shd w:val="clear" w:color="auto" w:fill="FFFFFF"/>
      <w:suppressAutoHyphens w:val="true"/>
      <w:spacing w:lineRule="exact" w:line="317" w:before="0" w:after="0"/>
      <w:jc w:val="both"/>
    </w:pPr>
    <w:rPr>
      <w:rFonts w:ascii="Times New Roman" w:hAnsi="Times New Roman" w:eastAsia="Arial Unicode MS" w:cs="Times New Roman"/>
      <w:sz w:val="23"/>
      <w:szCs w:val="23"/>
      <w:lang w:eastAsia="zh-CN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4a187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599b"/>
    <w:pPr>
      <w:spacing w:lineRule="auto" w:line="276" w:before="0" w:after="200"/>
      <w:ind w:left="720" w:hanging="0"/>
    </w:pPr>
    <w:rPr>
      <w:rFonts w:ascii="Calibri" w:hAnsi="Calibri" w:eastAsia="Times New Roman" w:cs="Times New Roman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e70a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LibreOffice/6.0.2.1$Windows_X86_64 LibreOffice_project/f7f06a8f319e4b62f9bc5095aa112a65d2f3ac89</Application>
  <Pages>4</Pages>
  <Words>1023</Words>
  <Characters>7912</Characters>
  <CharactersWithSpaces>10193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2021-01-26T12:57:00Z</dcterms:created>
  <dc:creator>Гапонюк Юрий Васильевич</dc:creator>
  <dc:description/>
  <dc:language>ru-RU</dc:language>
  <cp:lastModifiedBy/>
  <cp:lastPrinted>2021-02-13T12:21:28Z</cp:lastPrinted>
  <dcterms:modified xsi:type="dcterms:W3CDTF">2021-02-13T12:24:22Z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