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8AABF">
      <w:pPr>
        <w:pStyle w:val="10"/>
        <w:keepNext w:val="0"/>
        <w:keepLines w:val="0"/>
        <w:widowControl/>
        <w:suppressLineNumbers w:val="0"/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146685</wp:posOffset>
                </wp:positionV>
                <wp:extent cx="6686550" cy="5988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667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-69.15pt;margin-top:11.55pt;height:47.15pt;width:526.5pt;z-index:251660288;mso-width-relative:page;mso-height-relative:page;" filled="f" stroked="f" coordsize="21600,21600" o:gfxdata="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Ouk23AAAAAsBAAAPAAAAAAAAAAEAIAAAACIAAABkcnMvZG93bnJldi54bWxQSwEC&#10;FAAUAAAACACHTuJABMbhXCkCAAB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486672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-488315</wp:posOffset>
                </wp:positionV>
                <wp:extent cx="5272405" cy="723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92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7.25pt;margin-top:-38.45pt;height:57pt;width:415.15pt;z-index:251659264;mso-width-relative:page;mso-height-relative:page;" filled="f" stroked="f" coordsize="21600,21600" o:gfxdata="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+COd3bAAAACQEAAA8AAAAAAAAAAQAgAAAAIgAAAGRycy9kb3ducmV2LnhtbFBL&#10;AQIUABQAAAAIAIdO4kDh0ACFLAIAAG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DE92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6"/>
        </w:rPr>
        <w:t>Классификация по целям и задачам </w:t>
      </w:r>
    </w:p>
    <w:p w14:paraId="1CB700EC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Тестирование интернационализации (internationalization testing, i18n testing, globalization testing, localizability testing) — </w:t>
      </w:r>
      <w:r>
        <w:t>тестирование, направленное на проверку готовности продукта к работе с использованием различных языков и с учётом различных национальных и культурных особенностей.</w:t>
      </w:r>
    </w:p>
    <w:p w14:paraId="3CFE40D1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Тестирование локализации (localization testing, l10n)</w:t>
      </w:r>
      <w:r>
        <w:t xml:space="preserve"> — тестирование, направленное на проверку корректности и качества адаптации продукта к использованию на том или ином языке с учётом национальных и культурных особенностей.</w:t>
      </w:r>
    </w:p>
    <w:p w14:paraId="3355B423">
      <w:pPr>
        <w:pStyle w:val="10"/>
        <w:keepNext w:val="0"/>
        <w:keepLines w:val="0"/>
        <w:widowControl/>
        <w:suppressLineNumbers w:val="0"/>
      </w:pPr>
      <w:r>
        <w:t>Оба типа тестирования относятся к нефункциональному тестированию.</w:t>
      </w:r>
    </w:p>
    <w:p w14:paraId="18C42170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76900" cy="3333750"/>
            <wp:effectExtent l="0" t="0" r="7620" b="381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.png"/>
      <w:bookmarkEnd w:id="0"/>
    </w:p>
    <w:p w14:paraId="63294ACB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64B8F799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Тестирование совместимости (compatibility testing, interoperability testing)</w:t>
      </w:r>
      <w:r>
        <w:t xml:space="preserve"> — тестирование, направленное на проверку способности приложения работать в указанном окружении.</w:t>
      </w:r>
    </w:p>
    <w:p w14:paraId="425A775B">
      <w:pPr>
        <w:pStyle w:val="10"/>
        <w:keepNext w:val="0"/>
        <w:keepLines w:val="0"/>
        <w:widowControl/>
        <w:suppressLineNumbers w:val="0"/>
      </w:pPr>
      <w:r>
        <w:t>Также относится к нефункциональному тестированию.</w:t>
      </w:r>
    </w:p>
    <w:p w14:paraId="10C1736B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142A6A94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50E9BCA2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2F05682C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4C047CD1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41E15EA7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ascii="SimSun" w:hAnsi="SimSun" w:eastAsia="SimSun" w:cs="SimSun"/>
          <w:sz w:val="24"/>
          <w:szCs w:val="24"/>
        </w:rPr>
      </w:pPr>
    </w:p>
    <w:p w14:paraId="26AD7477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Тестирование надёжности (reliability testing) </w:t>
      </w:r>
      <w:r>
        <w:t>— тестирование способности приложения выполнять свои функции в заданных условиях на протяжении заданного времени или заданного количества операций.</w:t>
      </w:r>
    </w:p>
    <w:p w14:paraId="01C77354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Тестирование восстанавливаемости (recoverability testing)</w:t>
      </w:r>
      <w:r>
        <w:t xml:space="preserve"> — тестирование способности приложения восстанавливать свои функции и заданный уровень производительности, а также восстанавливать данные в случае возникновения критической ситуации, приводящей к временной (частичной) утрате работоспособности приложения.</w:t>
      </w:r>
    </w:p>
    <w:p w14:paraId="553F1E1F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Тестирование отказоустойчивости (failover testing) </w:t>
      </w:r>
      <w:r>
        <w:t>— тестирование, заключающееся в эмуляции или реальном создании критических ситуаций с целью проверки способности приложения задействовать соответствующие механизмы, предотвращающие нарушение работоспособности, производительности и повреждения данных.</w:t>
      </w:r>
    </w:p>
    <w:p w14:paraId="0421A0C0">
      <w:pPr>
        <w:pStyle w:val="10"/>
        <w:keepNext w:val="0"/>
        <w:keepLines w:val="0"/>
        <w:widowControl/>
        <w:suppressLineNumbers w:val="0"/>
      </w:pPr>
      <w:r>
        <w:t>Также относятся к нефункциональному тестированию.</w:t>
      </w:r>
    </w:p>
    <w:p w14:paraId="50E5365F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Тестирование производительности (performance testing) </w:t>
      </w:r>
      <w:r>
        <w:t>— исследование показателей скорости реакции приложения на внешние воздействия при различной по характеру и интенсивности нагрузке.</w:t>
      </w:r>
    </w:p>
    <w:p w14:paraId="00D25948">
      <w:pPr>
        <w:pStyle w:val="10"/>
        <w:keepNext w:val="0"/>
        <w:keepLines w:val="0"/>
        <w:widowControl/>
        <w:suppressLineNumbers w:val="0"/>
      </w:pPr>
      <w:r>
        <w:t>Подвиды:</w:t>
      </w:r>
    </w:p>
    <w:p w14:paraId="3C909B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Нагрузочное тестирование (load testing, capacity testing)</w:t>
      </w:r>
    </w:p>
    <w:p w14:paraId="5CE9A2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Тестирование масштабируемости (scalability testing)</w:t>
      </w:r>
    </w:p>
    <w:p w14:paraId="556965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Объёмное тестирование (volume testing)</w:t>
      </w:r>
    </w:p>
    <w:p w14:paraId="0E02E4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Стрессовое тестирование (stress testing) </w:t>
      </w:r>
    </w:p>
    <w:p w14:paraId="39F8C2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Конкурентное тестирование (concurrency testing)</w:t>
      </w:r>
    </w:p>
    <w:p w14:paraId="3C0D856F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Нагрузочное тестирование </w:t>
      </w:r>
      <w:r>
        <w:t>— исследование способности приложения сохранять заданные показатели качества при нагрузке в допустимых пределах и некотором превышении этих пределов (определение «запаса прочности»).</w:t>
      </w:r>
    </w:p>
    <w:p w14:paraId="22F5B648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Тестирование масштабируемости</w:t>
      </w:r>
      <w:r>
        <w:t xml:space="preserve"> — исследование способности приложения увеличивать показатели производительности в соответствии с увеличением количества доступных приложению ресурсов.</w:t>
      </w:r>
    </w:p>
    <w:p w14:paraId="7E3F4D95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Объёмное тестирование</w:t>
      </w:r>
      <w:r>
        <w:t xml:space="preserve"> — исследование производительности приложения при обработке различных (как правило, больших) объёмов данных.</w:t>
      </w:r>
    </w:p>
    <w:p w14:paraId="30951F4E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Стрессовое тестирование </w:t>
      </w:r>
      <w:r>
        <w:t>— исследование поведения приложения при нештатных изменениях нагрузки, значительно превышающих расчётный уровень, или в ситуациях недоступности значительной части необходимых приложению ресурсов.</w:t>
      </w:r>
    </w:p>
    <w:p w14:paraId="0FA619E1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 xml:space="preserve">Конкурентное тестирование </w:t>
      </w:r>
      <w:r>
        <w:t>— исследование поведения приложения в ситуации, когда ему приходится обрабатывать большое количество одновременно поступающих запросов, что вызывает конкуренцию между запросами за ресурсы (базу данных, память, канал передачи данных, дисковую подсистему и т.д.).</w:t>
      </w:r>
    </w:p>
    <w:p w14:paraId="18D6478E">
      <w:pPr>
        <w:pStyle w:val="10"/>
        <w:keepNext w:val="0"/>
        <w:keepLines w:val="0"/>
        <w:widowControl/>
        <w:suppressLineNumbers w:val="0"/>
      </w:pPr>
      <w:r>
        <w:rPr>
          <w:rStyle w:val="5"/>
        </w:rPr>
        <w:t>Все описанные виды тестирования также относятся к нефункциональным.</w:t>
      </w:r>
    </w:p>
    <w:p w14:paraId="4D4F543A">
      <w:pPr>
        <w:pStyle w:val="10"/>
        <w:keepNext w:val="0"/>
        <w:keepLines w:val="0"/>
        <w:widowControl/>
        <w:suppressLineNumbers w:val="0"/>
        <w:jc w:val="center"/>
      </w:pPr>
      <w:r>
        <w:rPr>
          <w:rStyle w:val="6"/>
        </w:rPr>
        <w:t>Примеры для различных типов тестирования производительности от автора курса</w:t>
      </w:r>
    </w:p>
    <w:p w14:paraId="5AF805BA">
      <w:pPr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br w:type="pag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00800" cy="3429000"/>
            <wp:effectExtent l="0" t="0" r="0" b="0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5E0A2">
      <w:pPr>
        <w:pStyle w:val="10"/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-8418830</wp:posOffset>
            </wp:positionV>
            <wp:extent cx="6630670" cy="2515235"/>
            <wp:effectExtent l="0" t="0" r="0" b="0"/>
            <wp:wrapTopAndBottom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</w:rPr>
        <w:t>Нефункциональное тестирование</w:t>
      </w:r>
    </w:p>
    <w:p w14:paraId="6C5D95D0">
      <w:pPr>
        <w:pStyle w:val="10"/>
        <w:keepNext w:val="0"/>
        <w:keepLines w:val="0"/>
        <w:widowControl/>
        <w:suppressLineNumbers w:val="0"/>
      </w:pPr>
      <w:r>
        <w:t>В практике тестирования принято разделение тестирования на тестирование функционального показателя качества, называемое «функциональным тестированием», и тестирование других показа</w:t>
      </w:r>
      <w:r>
        <w:softHyphen/>
      </w:r>
      <w:r>
        <w:t>телей качества, называемое «нефункциональным тестированием».</w:t>
      </w:r>
    </w:p>
    <w:p w14:paraId="7BBFF172">
      <w:pPr>
        <w:pStyle w:val="10"/>
        <w:keepNext w:val="0"/>
        <w:keepLines w:val="0"/>
        <w:widowControl/>
        <w:suppressLineNumbers w:val="0"/>
      </w:pPr>
      <w:r>
        <w:t>Тип тестирования, используемого для определения показателя качества, отличного от функциональной пригодности, обычно называют нефункциональным типом тестирования и к нему можно отнести такие типы тестирования, как нагру</w:t>
      </w:r>
      <w:r>
        <w:softHyphen/>
      </w:r>
      <w:r>
        <w:t>зочное тестирование, стрессовое тестирование, тестирование на возможность проникновения, тестирование удобства использования и т. д. [ГОСТ Р 56920-2016/ISO/IEC/IEEE 29119-1:2013]</w:t>
      </w:r>
    </w:p>
    <w:p w14:paraId="686D15F4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auto"/>
        <w:rPr>
          <w:rFonts w:hint="default" w:ascii="SimSun" w:hAnsi="SimSun" w:eastAsia="SimSun" w:cs="SimSun"/>
          <w:sz w:val="24"/>
          <w:szCs w:val="24"/>
          <w:lang w:val="ru-RU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fony 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Poppins Medium">
    <w:altName w:val="Segoe Print"/>
    <w:panose1 w:val="00000600000000000000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CC0C5"/>
    <w:multiLevelType w:val="multilevel"/>
    <w:tmpl w:val="F49CC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24CB2"/>
    <w:rsid w:val="047C3EFE"/>
    <w:rsid w:val="06010068"/>
    <w:rsid w:val="09B101B3"/>
    <w:rsid w:val="0ADD11E0"/>
    <w:rsid w:val="0E151DE8"/>
    <w:rsid w:val="0E7B1640"/>
    <w:rsid w:val="163B5905"/>
    <w:rsid w:val="1B59326E"/>
    <w:rsid w:val="20502A11"/>
    <w:rsid w:val="2A421663"/>
    <w:rsid w:val="43CB5548"/>
    <w:rsid w:val="517A7F1D"/>
    <w:rsid w:val="55724CB2"/>
    <w:rsid w:val="5758495A"/>
    <w:rsid w:val="5B61236E"/>
    <w:rsid w:val="5FEC255D"/>
    <w:rsid w:val="60BE39C7"/>
    <w:rsid w:val="60F17220"/>
    <w:rsid w:val="654805B8"/>
    <w:rsid w:val="66AC6B93"/>
    <w:rsid w:val="6CEF52DD"/>
    <w:rsid w:val="71CE3D02"/>
    <w:rsid w:val="7671275F"/>
    <w:rsid w:val="79A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2023-11-01T13:17:00Z</dcterms:created>
  <dc:creator>WPS Academy</dc:creator>
  <cp:lastModifiedBy>iness</cp:lastModifiedBy>
  <dcterms:modified xsi:type="dcterms:W3CDTF">2024-07-13T13:45:48Z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F4936A5D6B044DA9AD7ABBA6CE4DFC3F_13</vt:lpwstr>
  </property>
</Properties>
</file>