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84"/>
        <w:gridCol w:w="86"/>
      </w:tblGrid>
      <w:tr>
        <w:trPr>
          <w:trHeight w:val="180" w:hRule="atLeast"/>
          <w:cantSplit w:val="true"/>
        </w:trPr>
        <w:tc>
          <w:tcPr>
            <w:tcW w:w="9595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  <w:lang w:val="ru-RU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  <w:lang w:val="ru-RU"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>
                    <w:rPr>
                      <w:b/>
                      <w:lang w:val="ru-RU"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distT="19050" distB="19050" distL="19050" distR="19050" simplePos="0" relativeHeight="3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2pt" to="456.7pt,32.1pt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8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  <w:lang w:val="ru-RU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  <w:lang w:val="ru-RU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ОТЧЁТ ПО ПРАКТИЧЕСКОЙ РАБОТЕ №2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Cs/>
                <w:sz w:val="28"/>
                <w:szCs w:val="28"/>
                <w:lang w:val="ru-RU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</w:t>
            </w:r>
            <w:r>
              <w:rPr>
                <w:rFonts w:cs="Times New Roman"/>
                <w:szCs w:val="24"/>
                <w:lang w:val="ru-RU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  <w:lang w:val="ru-RU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 </w:t>
            </w:r>
            <w:r>
              <w:rPr>
                <w:rFonts w:cs="Times New Roman"/>
                <w:szCs w:val="24"/>
                <w:lang w:val="ru-RU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ru-RU"/>
        </w:rPr>
        <w:t>Москва 2026</w:t>
      </w:r>
    </w:p>
    <w:p>
      <w:pPr>
        <w:pStyle w:val="Heading1"/>
        <w:ind w:hanging="0" w:left="0"/>
        <w:rPr/>
      </w:pPr>
      <w:r>
        <w:rPr/>
        <w:t>Студент</w:t>
      </w:r>
    </w:p>
    <w:p>
      <w:pPr>
        <w:pStyle w:val="BodyText"/>
        <w:rPr/>
      </w:pPr>
      <w:r>
        <w:rPr/>
        <w:t>Студент управляет подписками на уведомления, что включает в себя возможность включения или отключения напоминаний. Управление подписками может расширяться выбором каналов уведомлений (push, email, Telegram) и выбором времени упреждения (15, 30 или 60 минут до начала занятия). Кроме того, студент получает уведомления о предстоящих занятиях, которые формируются и доставляются подсистемой в соответствии с его настройками.</w:t>
      </w:r>
    </w:p>
    <w:p>
      <w:pPr>
        <w:pStyle w:val="Heading1"/>
        <w:ind w:hanging="0" w:left="0"/>
        <w:rPr/>
      </w:pPr>
      <w:r>
        <w:rPr/>
        <w:t>Администратор</w:t>
      </w:r>
    </w:p>
    <w:p>
      <w:pPr>
        <w:pStyle w:val="BodyText"/>
        <w:rPr/>
      </w:pPr>
      <w:r>
        <w:rPr/>
        <w:t>Администратор осуществляет администрирование и мониторинг подсистемы, что включает в себя настройку общих параметров (время ежедневного сбора расписания, список учебных групп для рассылки, управление праздничными днями) и просмотр журнала событий. Настройка общих параметров может расширяться временным отключением рассылки в нерабочие дни. Администратор также занимается логированием и отчётностью, что включает в себя формирование отчётов за выбранный период.</w:t>
      </w:r>
    </w:p>
    <w:p>
      <w:pPr>
        <w:pStyle w:val="Heading1"/>
        <w:ind w:hanging="0" w:left="0"/>
        <w:rPr/>
      </w:pPr>
      <w:r>
        <w:rPr/>
        <w:t>ИС «Умный дневник студента»</w:t>
      </w:r>
    </w:p>
    <w:p>
      <w:pPr>
        <w:pStyle w:val="BodyText"/>
        <w:rPr/>
      </w:pPr>
      <w:r>
        <w:rPr/>
        <w:t>Внешняя система ИС УДС предоставляет данные для работы подсистемы, что включает в себя предоставление расписания занятий на следующий день через REST API, а также предоставление актуальных данных о студентах и учебных группах. Эти данные используются модулями сбора и подготовки информации.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/>
      </w:pPr>
      <w:r>
        <w:rPr/>
        <w:drawing>
          <wp:inline distT="0" distB="0" distL="0" distR="0">
            <wp:extent cx="4701540" cy="374142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74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widowControl/>
        <w:suppressAutoHyphens w:val="true"/>
        <w:bidi w:val="0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Диаграмма прецедентов Подсис</w:t>
      </w:r>
      <w:r>
        <w:rPr/>
        <w:t>т</w:t>
      </w:r>
      <w:r>
        <w:rPr/>
        <w:t>емы</w:t>
      </w:r>
    </w:p>
    <w:p>
      <w:pPr>
        <w:pStyle w:val="BodyTex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9031024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ru-RU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outlineLvl w:val="1"/>
    </w:pPr>
    <w:rPr>
      <w:rFonts w:ascii="Times New Roman" w:hAnsi="Times New Roman"/>
      <w:b/>
      <w:bCs/>
      <w:sz w:val="30"/>
      <w:szCs w:val="32"/>
      <w:lang w:val="en-US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user" w:customStyle="1">
    <w:name w:val="Ссылка указателя (user)"/>
    <w:qFormat/>
    <w:rPr/>
  </w:style>
  <w:style w:type="character" w:styleId="Style13" w:customStyle="1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Style16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6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user3" w:customStyle="1">
    <w:name w:val="Колонтитулы (user)"/>
    <w:basedOn w:val="Normal"/>
    <w:qFormat/>
    <w:pPr/>
    <w:rPr/>
  </w:style>
  <w:style w:type="paragraph" w:styleId="Style19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user2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/>
    </w:rPr>
  </w:style>
  <w:style w:type="paragraph" w:styleId="TOC2">
    <w:name w:val="toc 2"/>
    <w:basedOn w:val="user2"/>
    <w:pPr>
      <w:tabs>
        <w:tab w:val="clear" w:pos="643"/>
        <w:tab w:val="right" w:pos="9072" w:leader="dot"/>
      </w:tabs>
      <w:spacing w:lineRule="auto" w:line="360" w:before="0" w:after="0"/>
      <w:ind w:left="283"/>
      <w:jc w:val="left"/>
    </w:pPr>
    <w:rPr/>
  </w:style>
  <w:style w:type="paragraph" w:styleId="TOC3">
    <w:name w:val="toc 3"/>
    <w:basedOn w:val="user2"/>
    <w:pPr>
      <w:tabs>
        <w:tab w:val="clear" w:pos="643"/>
        <w:tab w:val="right" w:pos="8788" w:leader="dot"/>
      </w:tabs>
      <w:spacing w:lineRule="auto" w:line="360" w:before="0" w:after="0"/>
      <w:ind w:left="567"/>
      <w:jc w:val="left"/>
    </w:pPr>
    <w:rPr/>
  </w:style>
  <w:style w:type="paragraph" w:styleId="user4" w:customStyle="1">
    <w:name w:val="Содержимое таблицы (user)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user5" w:customStyle="1">
    <w:name w:val="Заголовок таблицы (user)"/>
    <w:basedOn w:val="user4"/>
    <w:qFormat/>
    <w:pPr>
      <w:jc w:val="center"/>
    </w:pPr>
    <w:rPr>
      <w:b/>
      <w:bCs/>
    </w:rPr>
  </w:style>
  <w:style w:type="paragraph" w:styleId="user6" w:customStyle="1">
    <w:name w:val="Таблица (user)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0" w:customStyle="1">
    <w:name w:val="Таблица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1" w:customStyle="1">
    <w:name w:val="Содержимое таблицы"/>
    <w:basedOn w:val="Normal"/>
    <w:qFormat/>
    <w:rsid w:val="00871d3e"/>
    <w:pPr>
      <w:widowControl w:val="false"/>
      <w:suppressLineNumbers/>
      <w:spacing w:lineRule="auto" w:line="240" w:before="0" w:after="0"/>
    </w:pPr>
    <w:rPr/>
  </w:style>
  <w:style w:type="paragraph" w:styleId="TOC4">
    <w:name w:val="toc 4"/>
    <w:basedOn w:val="user2"/>
    <w:pPr/>
    <w:rPr/>
  </w:style>
  <w:style w:type="paragraph" w:styleId="TOC5">
    <w:name w:val="toc 5"/>
    <w:basedOn w:val="user2"/>
    <w:pPr/>
    <w:rPr/>
  </w:style>
  <w:style w:type="paragraph" w:styleId="TOC6">
    <w:name w:val="toc 6"/>
    <w:basedOn w:val="user2"/>
    <w:pPr/>
    <w:rPr/>
  </w:style>
  <w:style w:type="paragraph" w:styleId="TOC7">
    <w:name w:val="toc 7"/>
    <w:basedOn w:val="user2"/>
    <w:pPr/>
    <w:rPr/>
  </w:style>
  <w:style w:type="paragraph" w:styleId="TOC8">
    <w:name w:val="toc 8"/>
    <w:basedOn w:val="user2"/>
    <w:pPr/>
    <w:rPr/>
  </w:style>
  <w:style w:type="paragraph" w:styleId="TOC9">
    <w:name w:val="toc 9"/>
    <w:basedOn w:val="user2"/>
    <w:pPr/>
    <w:rPr/>
  </w:style>
  <w:style w:type="paragraph" w:styleId="user7">
    <w:name w:val="Рисунок (user)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numbering" w:styleId="user8" w:customStyle="1">
    <w:name w:val="Без списка (user)"/>
    <w:uiPriority w:val="99"/>
    <w:semiHidden/>
    <w:unhideWhenUsed/>
    <w:qFormat/>
  </w:style>
  <w:style w:type="numbering" w:styleId="Style22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Application>LibreOffice/25.8.5.2$Windows_X86_64 LibreOffice_project/9c8b85f387cc00a89945a79c9e6239f32e450ac2</Application>
  <AppVersion>15.0000</AppVersion>
  <Pages>3</Pages>
  <Words>232</Words>
  <Characters>1680</Characters>
  <CharactersWithSpaces>1947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2026-03-08T19:31:23Z</cp:lastPrinted>
  <dcterms:modified xsi:type="dcterms:W3CDTF">2026-03-14T13:38:44Z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