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/>
      </w:pPr>
      <w:bookmarkStart w:id="0" w:name="_Hlk21791465"/>
      <w:bookmarkEnd w:id="0"/>
      <w:r>
        <w:rPr/>
        <w:drawing>
          <wp:inline distT="0" distB="0" distL="0" distR="0">
            <wp:extent cx="1066800" cy="1066800"/>
            <wp:effectExtent l="0" t="0" r="0" b="0"/>
            <wp:docPr id="1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64"/>
        <w:ind w:hanging="0"/>
        <w:jc w:val="center"/>
        <w:rPr/>
      </w:pPr>
      <w:r>
        <w:rPr>
          <w:rFonts w:eastAsia="Times New Roman" w:cs="Times New Roman"/>
          <w:sz w:val="20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64" w:before="0" w:after="5"/>
        <w:ind w:hanging="0"/>
        <w:jc w:val="center"/>
        <w:rPr/>
      </w:pPr>
      <w:r>
        <w:rPr>
          <w:rFonts w:eastAsia="Times New Roman" w:cs="Times New Roman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before="0" w:after="356"/>
        <w:jc w:val="center"/>
        <w:rPr/>
      </w:pPr>
      <w:r>
        <w:rPr>
          <w:rFonts w:eastAsia="Times New Roman" w:cs="Times New Roman"/>
          <w:b/>
        </w:rPr>
        <w:t>"МИРЭА - Российский технологический университет"</w:t>
      </w:r>
    </w:p>
    <w:p>
      <w:pPr>
        <w:pStyle w:val="Heading1"/>
        <w:ind w:left="0"/>
        <w:rPr/>
      </w:pPr>
      <w:r>
        <w:rPr/>
        <w:t xml:space="preserve">РТУ МИРЭА </w:t>
      </w:r>
    </w:p>
    <w:p>
      <w:pPr>
        <w:pStyle w:val="Normal"/>
        <w:spacing w:before="0" w:after="151"/>
        <w:ind w:hanging="0"/>
        <w:rPr/>
      </w:pPr>
      <w:r>
        <w:rPr/>
        <mc:AlternateContent>
          <mc:Choice Requires="wpg">
            <w:drawing>
              <wp:inline distT="0" distB="0" distL="0" distR="0" wp14:anchorId="1C40B15C">
                <wp:extent cx="5600700" cy="39370"/>
                <wp:effectExtent l="8890" t="3810" r="635" b="4445"/>
                <wp:docPr id="2" name="Группа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880" cy="39240"/>
                          <a:chOff x="0" y="0"/>
                          <a:chExt cx="5600880" cy="39240"/>
                        </a:xfrm>
                      </wpg:grpSpPr>
                      <wps:wsp>
                        <wps:cNvPr id="3" name="Shape 166"/>
                        <wps:cNvSpPr/>
                        <wps:spPr>
                          <a:xfrm>
                            <a:off x="0" y="35640"/>
                            <a:ext cx="5600880" cy="3960"/>
                          </a:xfrm>
                          <a:custGeom>
                            <a:avLst/>
                            <a:gdLst>
                              <a:gd name="textAreaLeft" fmla="*/ 0 w 3175200"/>
                              <a:gd name="textAreaRight" fmla="*/ 3180960 w 3175200"/>
                              <a:gd name="textAreaTop" fmla="*/ 0 h 2160"/>
                              <a:gd name="textAreaBottom" fmla="*/ 7920 h 21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" name="Shape 167"/>
                        <wps:cNvSpPr/>
                        <wps:spPr>
                          <a:xfrm>
                            <a:off x="0" y="0"/>
                            <a:ext cx="5600880" cy="3960"/>
                          </a:xfrm>
                          <a:custGeom>
                            <a:avLst/>
                            <a:gdLst>
                              <a:gd name="textAreaLeft" fmla="*/ 0 w 3175200"/>
                              <a:gd name="textAreaRight" fmla="*/ 3180960 w 3175200"/>
                              <a:gd name="textAreaTop" fmla="*/ 0 h 2160"/>
                              <a:gd name="textAreaBottom" fmla="*/ 7920 h 21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Группа 1" style="position:absolute;margin-left:0pt;margin-top:-3.8pt;width:441pt;height:3.1pt" coordorigin="0,-76" coordsize="8820,62"/>
            </w:pict>
          </mc:Fallback>
        </mc:AlternateContent>
      </w:r>
    </w:p>
    <w:p>
      <w:pPr>
        <w:pStyle w:val="Normal"/>
        <w:spacing w:lineRule="auto" w:line="264" w:before="0" w:after="5"/>
        <w:ind w:hanging="0"/>
        <w:jc w:val="center"/>
        <w:rPr/>
      </w:pPr>
      <w:r>
        <w:rPr>
          <w:rFonts w:eastAsia="Times New Roman" w:cs="Times New Roman"/>
        </w:rPr>
        <w:t xml:space="preserve">Институт информационных технологий (ИТ) </w:t>
      </w:r>
    </w:p>
    <w:p>
      <w:pPr>
        <w:pStyle w:val="Normal"/>
        <w:spacing w:lineRule="auto" w:line="264" w:before="0" w:after="67"/>
        <w:ind w:hanging="0"/>
        <w:jc w:val="center"/>
        <w:rPr/>
      </w:pPr>
      <w:r>
        <w:rPr>
          <w:rFonts w:eastAsia="Times New Roman" w:cs="Times New Roman"/>
        </w:rPr>
        <w:t>Кафедра практической и прикладной информатики (ППИ)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before="0" w:after="27"/>
        <w:ind w:hanging="0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/>
          <w:b/>
          <w:sz w:val="28"/>
        </w:rPr>
        <w:t>ДОКЛАД</w:t>
      </w:r>
    </w:p>
    <w:p>
      <w:pPr>
        <w:pStyle w:val="Normal"/>
        <w:spacing w:before="0" w:after="27"/>
        <w:ind w:hanging="0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/>
          <w:b/>
          <w:sz w:val="28"/>
        </w:rPr>
        <w:t>по теме «Показатели и критерии эффективности функционирования систем»</w:t>
      </w:r>
    </w:p>
    <w:p>
      <w:pPr>
        <w:pStyle w:val="Standard"/>
        <w:spacing w:lineRule="atLeast" w:line="0"/>
        <w:ind w:right="200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по дисциплине</w:t>
      </w:r>
    </w:p>
    <w:p>
      <w:pPr>
        <w:pStyle w:val="Standard"/>
        <w:spacing w:lineRule="atLeast" w:line="0"/>
        <w:ind w:right="20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>«</w:t>
      </w:r>
      <w:r>
        <w:rPr>
          <w:rFonts w:eastAsia="Times New Roman" w:cs="Times New Roman" w:ascii="Times New Roman" w:hAnsi="Times New Roman"/>
          <w:sz w:val="28"/>
        </w:rPr>
        <w:t>Анализ и концептуальное моделирование систем</w:t>
      </w:r>
      <w:r>
        <w:rPr>
          <w:rFonts w:eastAsia="Times New Roman" w:cs="Times New Roman" w:ascii="Times New Roman" w:hAnsi="Times New Roman"/>
          <w:b/>
          <w:sz w:val="28"/>
        </w:rPr>
        <w:t>»</w:t>
      </w:r>
    </w:p>
    <w:p>
      <w:pPr>
        <w:pStyle w:val="Standard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rPr/>
      </w:pPr>
      <w:r>
        <w:rPr/>
      </w:r>
    </w:p>
    <w:tbl>
      <w:tblPr>
        <w:tblStyle w:val="TableGrid"/>
        <w:tblW w:w="931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4677"/>
        <w:gridCol w:w="1986"/>
        <w:gridCol w:w="615"/>
        <w:gridCol w:w="2036"/>
      </w:tblGrid>
      <w:tr>
        <w:trPr>
          <w:trHeight w:val="1053" w:hRule="atLeast"/>
        </w:trPr>
        <w:tc>
          <w:tcPr>
            <w:tcW w:w="6663" w:type="dxa"/>
            <w:gridSpan w:val="2"/>
            <w:tcBorders/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Выполнил студент группы </w:t>
            </w:r>
            <w:r>
              <w:rPr>
                <w:rFonts w:eastAsia="Times New Roman" w:cs="Times New Roman"/>
                <w:shd w:fill="auto" w:val="clear"/>
                <w:lang w:val="en-US"/>
              </w:rPr>
              <w:t>И</w:t>
            </w:r>
            <w:r>
              <w:rPr>
                <w:rFonts w:eastAsia="Times New Roman" w:cs="Times New Roman"/>
                <w:shd w:fill="auto" w:val="clear"/>
                <w:lang w:val="ru-RU"/>
              </w:rPr>
              <w:t>КБО-50-23</w:t>
            </w:r>
          </w:p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036" w:type="dxa"/>
            <w:tcBorders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rmal"/>
              <w:spacing w:before="0" w:after="0"/>
              <w:ind w:hanging="0"/>
              <w:jc w:val="center"/>
              <w:rPr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shd w:fill="auto" w:val="clear"/>
                <w:lang w:val="ru-RU"/>
              </w:rPr>
              <w:t>Враженко Д.О.</w:t>
            </w:r>
          </w:p>
        </w:tc>
      </w:tr>
      <w:tr>
        <w:trPr>
          <w:trHeight w:val="1518" w:hRule="atLeast"/>
        </w:trPr>
        <w:tc>
          <w:tcPr>
            <w:tcW w:w="4677" w:type="dxa"/>
            <w:tcBorders/>
          </w:tcPr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Принял старший преподаватель</w:t>
            </w:r>
          </w:p>
        </w:tc>
        <w:tc>
          <w:tcPr>
            <w:tcW w:w="1986" w:type="dxa"/>
            <w:tcBorders/>
            <w:vAlign w:val="bottom"/>
          </w:tcPr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036" w:type="dxa"/>
            <w:tcBorders/>
          </w:tcPr>
          <w:p>
            <w:pPr>
              <w:pStyle w:val="Normal"/>
              <w:spacing w:before="0" w:after="0"/>
              <w:ind w:hanging="0"/>
              <w:jc w:val="left"/>
              <w:rPr>
                <w:color w:themeColor="text1" w:val="000000"/>
              </w:rPr>
            </w:pPr>
            <w:r>
              <w:rPr>
                <w:rFonts w:cs="Times New Roman"/>
                <w:color w:themeColor="text1" w:val="000000"/>
                <w:lang w:val="ru-RU"/>
              </w:rPr>
              <w:t xml:space="preserve">  </w:t>
            </w:r>
            <w:r>
              <w:rPr>
                <w:rFonts w:cs="Times New Roman"/>
                <w:color w:themeColor="text1" w:val="000000"/>
                <w:lang w:val="ru-RU"/>
              </w:rPr>
              <w:t>Свищёв А</w:t>
            </w:r>
            <w:r>
              <w:rPr>
                <w:color w:themeColor="text1" w:val="000000"/>
                <w:lang w:val="ru-RU"/>
              </w:rPr>
              <w:t>.В.</w:t>
            </w:r>
          </w:p>
        </w:tc>
      </w:tr>
      <w:tr>
        <w:trPr>
          <w:trHeight w:val="461" w:hRule="atLeast"/>
        </w:trPr>
        <w:tc>
          <w:tcPr>
            <w:tcW w:w="4677" w:type="dxa"/>
            <w:tcBorders/>
            <w:vAlign w:val="center"/>
          </w:tcPr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86" w:type="dxa"/>
            <w:tcBorders/>
            <w:vAlign w:val="center"/>
          </w:tcPr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036" w:type="dxa"/>
            <w:tcBorders/>
            <w:vAlign w:val="bottom"/>
          </w:tcPr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230" w:hRule="atLeast"/>
        </w:trPr>
        <w:tc>
          <w:tcPr>
            <w:tcW w:w="4677" w:type="dxa"/>
            <w:tcBorders/>
          </w:tcPr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036" w:type="dxa"/>
            <w:tcBorders/>
          </w:tcPr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225" w:hRule="atLeast"/>
        </w:trPr>
        <w:tc>
          <w:tcPr>
            <w:tcW w:w="4677" w:type="dxa"/>
            <w:tcBorders/>
          </w:tcPr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0"/>
              <w:ind w:hanging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036" w:type="dxa"/>
            <w:tcBorders/>
          </w:tcPr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spacing w:before="0" w:after="17"/>
        <w:ind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Москва 2025</w:t>
      </w:r>
      <w:bookmarkStart w:id="1" w:name="_GoBack"/>
      <w:bookmarkEnd w:id="1"/>
    </w:p>
    <w:p>
      <w:pPr>
        <w:pStyle w:val="Title"/>
        <w:rPr/>
      </w:pPr>
      <w:r>
        <w:rPr/>
        <w:t>Введение</w:t>
      </w:r>
    </w:p>
    <w:p>
      <w:pPr>
        <w:pStyle w:val="Normal"/>
        <w:rPr/>
      </w:pPr>
      <w:r>
        <w:rPr/>
        <w:t>В условиях динамично развивающегося мира оценка эффективности систем становится ключевым элементом управления. Независимо от типа системы — технической, организационной или социальной — её успешность определяется способностью достигать целей при минимальных ресурсных затратах. Однако сама концепция «эффективности» требует детализации: какие метрики использовать, как устанавливать стандарты, и как адаптировать их к меняющимся условиям? В данном докладе рассмотрены не только базовые понятия показателей и критериев, но и их практическое применение, а также современные подходы к оценке.</w:t>
      </w:r>
      <w:r>
        <w:br w:type="page"/>
      </w:r>
    </w:p>
    <w:p>
      <w:pPr>
        <w:pStyle w:val="Title"/>
        <w:spacing w:before="0" w:after="120"/>
        <w:rPr>
          <w:lang w:val="ru-RU"/>
        </w:rPr>
      </w:pPr>
      <w:r>
        <w:rPr>
          <w:lang w:val="ru-RU"/>
        </w:rPr>
        <w:t>Основная часть</w:t>
      </w:r>
    </w:p>
    <w:p>
      <w:pPr>
        <w:pStyle w:val="Normal"/>
        <w:rPr>
          <w:b/>
          <w:bCs/>
        </w:rPr>
      </w:pPr>
      <w:r>
        <w:rPr>
          <w:b/>
          <w:bCs/>
        </w:rPr>
        <w:t>1. Понятие системы и её ключевые характеристики</w:t>
      </w:r>
    </w:p>
    <w:p>
      <w:pPr>
        <w:pStyle w:val="Normal"/>
        <w:rPr/>
      </w:pPr>
      <w:r>
        <w:rPr>
          <w:b/>
          <w:bCs/>
        </w:rPr>
        <w:t>Система</w:t>
      </w:r>
      <w:r>
        <w:rPr/>
        <w:t xml:space="preserve"> — это целостная структура, состоящая из взаимозависимых элементов, объединённых для решения общей задачи. Её эффективность зависит от: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0" w:leader="none"/>
        </w:tabs>
        <w:ind w:firstLine="426"/>
        <w:rPr/>
      </w:pPr>
      <w:r>
        <w:rPr>
          <w:b/>
          <w:bCs/>
        </w:rPr>
        <w:t>Синергии</w:t>
      </w:r>
      <w:r>
        <w:rPr/>
        <w:t xml:space="preserve"> (взаимодействие элементов усиливает результат).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0" w:leader="none"/>
        </w:tabs>
        <w:ind w:firstLine="426"/>
        <w:rPr/>
      </w:pPr>
      <w:r>
        <w:rPr>
          <w:b/>
          <w:bCs/>
        </w:rPr>
        <w:t>Адаптивности</w:t>
      </w:r>
      <w:r>
        <w:rPr/>
        <w:t xml:space="preserve"> (способность меняться под внешними воздействиями).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0" w:leader="none"/>
        </w:tabs>
        <w:ind w:firstLine="426"/>
        <w:rPr/>
      </w:pPr>
      <w:r>
        <w:rPr>
          <w:b/>
          <w:bCs/>
        </w:rPr>
        <w:t>Сбалансированности</w:t>
      </w:r>
      <w:r>
        <w:rPr/>
        <w:t xml:space="preserve"> (оптимальное распределение ресурсов).</w:t>
      </w:r>
    </w:p>
    <w:p>
      <w:pPr>
        <w:pStyle w:val="Normal"/>
        <w:rPr/>
      </w:pPr>
      <w:r>
        <w:rPr>
          <w:b/>
          <w:bCs/>
        </w:rPr>
        <w:t>Примеры систем</w:t>
      </w:r>
      <w:r>
        <w:rPr/>
        <w:t>: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0" w:leader="none"/>
        </w:tabs>
        <w:ind w:firstLine="426"/>
        <w:rPr/>
      </w:pPr>
      <w:r>
        <w:rPr>
          <w:b/>
          <w:bCs/>
        </w:rPr>
        <w:t>Технические</w:t>
      </w:r>
      <w:r>
        <w:rPr/>
        <w:t>: Умные электросети, где автоматизация снижает потери энергии.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0" w:leader="none"/>
        </w:tabs>
        <w:ind w:firstLine="426"/>
        <w:rPr/>
      </w:pPr>
      <w:r>
        <w:rPr>
          <w:b/>
          <w:bCs/>
        </w:rPr>
        <w:t>Организационные</w:t>
      </w:r>
      <w:r>
        <w:rPr/>
        <w:t>: Гибкие методологии управления, ускоряющие выпуск продуктов.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0" w:leader="none"/>
        </w:tabs>
        <w:ind w:firstLine="426"/>
        <w:rPr/>
      </w:pPr>
      <w:r>
        <w:rPr>
          <w:b/>
          <w:bCs/>
        </w:rPr>
        <w:t>Социальные</w:t>
      </w:r>
      <w:r>
        <w:rPr/>
        <w:t>: Система общественного транспорта, где эффективность измеряется доступностью и экологичностью.</w:t>
      </w:r>
    </w:p>
    <w:p>
      <w:pPr>
        <w:pStyle w:val="Normal"/>
        <w:rPr/>
      </w:pPr>
      <w:r>
        <w:rPr>
          <w:b/>
          <w:bCs/>
        </w:rPr>
        <w:t>Вывод</w:t>
      </w:r>
      <w:r>
        <w:rPr/>
        <w:t>: Любая система требует постоянного мониторинга, чтобы оставаться релевантной в меняющейся среде.</w:t>
      </w:r>
    </w:p>
    <w:p>
      <w:pPr>
        <w:pStyle w:val="Normal"/>
        <w:rPr>
          <w:b/>
          <w:bCs/>
        </w:rPr>
      </w:pPr>
      <w:r>
        <w:rPr>
          <w:b/>
          <w:bCs/>
        </w:rPr>
        <w:t>2. Показатели эффективности систем</w:t>
      </w:r>
    </w:p>
    <w:p>
      <w:pPr>
        <w:pStyle w:val="Normal"/>
        <w:rPr/>
      </w:pPr>
      <w:r>
        <w:rPr/>
        <w:t>Показатели — это «датчики» системы, предоставляющие данные о её работе. Их можно классифицировать следующим образом:</w:t>
      </w:r>
    </w:p>
    <w:p>
      <w:pPr>
        <w:pStyle w:val="user6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Показатели эффективности</w:t>
      </w:r>
    </w:p>
    <w:tbl>
      <w:tblPr>
        <w:tblW w:w="5000" w:type="pct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2"/>
        <w:gridCol w:w="3974"/>
        <w:gridCol w:w="3119"/>
      </w:tblGrid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user4"/>
              <w:rPr>
                <w:b/>
                <w:bCs/>
              </w:rPr>
            </w:pPr>
            <w:r>
              <w:rPr>
                <w:b/>
                <w:bCs/>
              </w:rPr>
              <w:t>Тип показателя</w:t>
            </w:r>
          </w:p>
        </w:tc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user4"/>
              <w:rPr>
                <w:b/>
                <w:bCs/>
              </w:rPr>
            </w:pPr>
            <w:r>
              <w:rPr>
                <w:b/>
                <w:bCs/>
              </w:rPr>
              <w:t>Примеры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user4"/>
              <w:rPr>
                <w:b/>
                <w:bCs/>
              </w:rPr>
            </w:pPr>
            <w:r>
              <w:rPr>
                <w:b/>
                <w:bCs/>
              </w:rPr>
              <w:t>Сложности измерения</w:t>
            </w:r>
          </w:p>
        </w:tc>
      </w:tr>
      <w:tr>
        <w:trPr/>
        <w:tc>
          <w:tcPr>
            <w:tcW w:w="226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user4"/>
              <w:rPr>
                <w:b/>
                <w:bCs/>
              </w:rPr>
            </w:pPr>
            <w:r>
              <w:rPr>
                <w:b/>
                <w:bCs/>
              </w:rPr>
              <w:t>Количественные</w:t>
            </w:r>
          </w:p>
        </w:tc>
        <w:tc>
          <w:tcPr>
            <w:tcW w:w="397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user4"/>
              <w:rPr/>
            </w:pPr>
            <w:r>
              <w:rPr/>
              <w:t>Производительность станка (ед./час), ROI (возврат инвестиций)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user4"/>
              <w:rPr/>
            </w:pPr>
            <w:r>
              <w:rPr/>
              <w:t>Требуют точных инструментов сбора данных.</w:t>
            </w:r>
          </w:p>
        </w:tc>
      </w:tr>
      <w:tr>
        <w:trPr/>
        <w:tc>
          <w:tcPr>
            <w:tcW w:w="226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user4"/>
              <w:rPr>
                <w:b/>
                <w:bCs/>
              </w:rPr>
            </w:pPr>
            <w:r>
              <w:rPr>
                <w:b/>
                <w:bCs/>
              </w:rPr>
              <w:t>Качественные</w:t>
            </w:r>
          </w:p>
        </w:tc>
        <w:tc>
          <w:tcPr>
            <w:tcW w:w="397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user4"/>
              <w:rPr/>
            </w:pPr>
            <w:r>
              <w:rPr/>
              <w:t>Удовлетворённость сотрудников, бренд-лояльность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user4"/>
              <w:rPr/>
            </w:pPr>
            <w:r>
              <w:rPr/>
              <w:t>Субъективность, необходимость в анкетировании.</w:t>
            </w:r>
          </w:p>
        </w:tc>
      </w:tr>
      <w:tr>
        <w:trPr/>
        <w:tc>
          <w:tcPr>
            <w:tcW w:w="226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user4"/>
              <w:rPr>
                <w:b/>
                <w:bCs/>
              </w:rPr>
            </w:pPr>
            <w:r>
              <w:rPr>
                <w:b/>
                <w:bCs/>
              </w:rPr>
              <w:t>Комплексные</w:t>
            </w:r>
          </w:p>
        </w:tc>
        <w:tc>
          <w:tcPr>
            <w:tcW w:w="397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user4"/>
              <w:rPr/>
            </w:pPr>
            <w:r>
              <w:rPr/>
              <w:t>Индекс ESG (экология, социальная политика, управление)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user4"/>
              <w:rPr/>
            </w:pPr>
            <w:r>
              <w:rPr/>
              <w:t>Интеграция разнородных данных.</w:t>
            </w:r>
          </w:p>
        </w:tc>
      </w:tr>
    </w:tbl>
    <w:p>
      <w:pPr>
        <w:pStyle w:val="Normal"/>
        <w:rPr/>
      </w:pPr>
      <w:r>
        <w:rPr>
          <w:b/>
          <w:bCs/>
        </w:rPr>
        <w:t>Кейсы</w:t>
      </w:r>
      <w:r>
        <w:rPr/>
        <w:t>: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0" w:leader="none"/>
        </w:tabs>
        <w:ind w:firstLine="426"/>
        <w:rPr/>
      </w:pPr>
      <w:r>
        <w:rPr>
          <w:b/>
          <w:bCs/>
        </w:rPr>
        <w:t>Для IT-систем</w:t>
      </w:r>
      <w:r>
        <w:rPr/>
        <w:t>: Показатель uptime (99,9% доступности сервера) + качественная оценка пользовательского интерфейса.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0" w:leader="none"/>
        </w:tabs>
        <w:ind w:firstLine="426"/>
        <w:rPr/>
      </w:pPr>
      <w:r>
        <w:rPr>
          <w:b/>
          <w:bCs/>
        </w:rPr>
        <w:t>Для здравоохранения</w:t>
      </w:r>
      <w:r>
        <w:rPr/>
        <w:t>: Среднее время приёма пациента (количественный) + уровень доверия к врачам (качественный).</w:t>
      </w:r>
    </w:p>
    <w:p>
      <w:pPr>
        <w:pStyle w:val="Normal"/>
        <w:rPr/>
      </w:pPr>
      <w:r>
        <w:rPr>
          <w:b/>
          <w:bCs/>
        </w:rPr>
        <w:t>Важно</w:t>
      </w:r>
      <w:r>
        <w:rPr/>
        <w:t>: Современные системы всё чаще используют гибридные показатели, например, Digital Employee Experience (DEX), объединяющий скорость работы приложений и удовлетворённость сотрудников.</w:t>
      </w:r>
    </w:p>
    <w:p>
      <w:pPr>
        <w:pStyle w:val="Normal"/>
        <w:rPr>
          <w:b/>
          <w:bCs/>
        </w:rPr>
      </w:pPr>
      <w:r>
        <w:rPr>
          <w:b/>
          <w:bCs/>
        </w:rPr>
        <w:t>3. Критерии эффективности: как установить «планку»?</w:t>
      </w:r>
    </w:p>
    <w:p>
      <w:pPr>
        <w:pStyle w:val="Normal"/>
        <w:rPr/>
      </w:pPr>
      <w:r>
        <w:rPr/>
        <w:t>Критерии — это ориентиры, определяющие, какие значения показателей считаются успешными. Их можно разделить на: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0" w:leader="none"/>
        </w:tabs>
        <w:ind w:firstLine="426"/>
        <w:rPr/>
      </w:pPr>
      <w:r>
        <w:rPr>
          <w:b/>
          <w:bCs/>
        </w:rPr>
        <w:t>Стратегические</w:t>
      </w:r>
      <w:r>
        <w:rPr/>
        <w:t xml:space="preserve"> (соответствие долгосрочным целям, например, снижение углеродного следа на 30% к 2030 г.).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0" w:leader="none"/>
        </w:tabs>
        <w:ind w:firstLine="426"/>
        <w:rPr/>
      </w:pPr>
      <w:r>
        <w:rPr>
          <w:b/>
          <w:bCs/>
        </w:rPr>
        <w:t>Операционные</w:t>
      </w:r>
      <w:r>
        <w:rPr/>
        <w:t xml:space="preserve"> (ежедневные стандарты, например, обработка 100 заявок в час в кол-центре).</w:t>
      </w:r>
    </w:p>
    <w:p>
      <w:pPr>
        <w:pStyle w:val="Normal"/>
        <w:rPr/>
      </w:pPr>
      <w:r>
        <w:rPr>
          <w:b/>
          <w:bCs/>
        </w:rPr>
        <w:t>Принципы разработки критериев (SMART)</w:t>
      </w:r>
      <w:r>
        <w:rPr/>
        <w:t>: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0" w:leader="none"/>
        </w:tabs>
        <w:ind w:firstLine="426"/>
        <w:rPr/>
      </w:pPr>
      <w:r>
        <w:rPr/>
        <w:t>Specific (конкретность),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0" w:leader="none"/>
        </w:tabs>
        <w:ind w:firstLine="426"/>
        <w:rPr/>
      </w:pPr>
      <w:r>
        <w:rPr/>
        <w:t>Measurable (измеримость),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0" w:leader="none"/>
        </w:tabs>
        <w:ind w:firstLine="426"/>
        <w:rPr/>
      </w:pPr>
      <w:r>
        <w:rPr/>
        <w:t>Achievable (достижимость),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0" w:leader="none"/>
        </w:tabs>
        <w:ind w:firstLine="426"/>
        <w:rPr/>
      </w:pPr>
      <w:r>
        <w:rPr/>
        <w:t>Relevant (релевантность),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0" w:leader="none"/>
        </w:tabs>
        <w:ind w:firstLine="426"/>
        <w:rPr/>
      </w:pPr>
      <w:r>
        <w:rPr/>
        <w:t>Time-bound (ограниченность по времени).</w:t>
      </w:r>
    </w:p>
    <w:p>
      <w:pPr>
        <w:pStyle w:val="Normal"/>
        <w:rPr/>
      </w:pPr>
      <w:r>
        <w:rPr>
          <w:b/>
          <w:bCs/>
        </w:rPr>
        <w:t>Примеры</w:t>
      </w:r>
      <w:r>
        <w:rPr/>
        <w:t>: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0" w:leader="none"/>
        </w:tabs>
        <w:ind w:firstLine="426"/>
        <w:rPr/>
      </w:pPr>
      <w:r>
        <w:rPr>
          <w:b/>
          <w:bCs/>
        </w:rPr>
        <w:t>Для логистики</w:t>
      </w:r>
      <w:r>
        <w:rPr/>
        <w:t>: Критерий «доставка за 24 часа» для 95% заказов (измеряется через интеграцию GPS-данных и фидбек клиентов).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0" w:leader="none"/>
        </w:tabs>
        <w:ind w:firstLine="426"/>
        <w:rPr/>
      </w:pPr>
      <w:r>
        <w:rPr>
          <w:b/>
          <w:bCs/>
        </w:rPr>
        <w:t>Для образования</w:t>
      </w:r>
      <w:r>
        <w:rPr/>
        <w:t>: Критерий «трудоустройство 80% выпускников в течение 6 месяцев» (анализ данных из соцсетей и опросов).</w:t>
      </w:r>
    </w:p>
    <w:p>
      <w:pPr>
        <w:pStyle w:val="Normal"/>
        <w:rPr/>
      </w:pPr>
      <w:r>
        <w:rPr>
          <w:b/>
          <w:bCs/>
        </w:rPr>
        <w:t>Проблема</w:t>
      </w:r>
      <w:r>
        <w:rPr/>
        <w:t>: Критерии могут конфликтовать. Например, снижение затрат (критерий №1) иногда ухудшает качество услуг (критерий №2). Решение — использование сбалансированной системы показателей (BSC).</w:t>
      </w:r>
    </w:p>
    <w:p>
      <w:pPr>
        <w:pStyle w:val="Normal"/>
        <w:rPr>
          <w:b/>
          <w:bCs/>
        </w:rPr>
      </w:pPr>
      <w:r>
        <w:rPr>
          <w:b/>
          <w:bCs/>
        </w:rPr>
        <w:t>4. Взаимосвязь показателей и критериев: практические аспекты</w:t>
      </w:r>
    </w:p>
    <w:p>
      <w:pPr>
        <w:pStyle w:val="Normal"/>
        <w:rPr/>
      </w:pPr>
      <w:r>
        <w:rPr/>
        <w:t>Показатели и критерии образуют «петлю обратной связи», позволяющую корректировать работу системы.</w:t>
      </w:r>
    </w:p>
    <w:p>
      <w:pPr>
        <w:pStyle w:val="Normal"/>
        <w:rPr/>
      </w:pPr>
      <w:r>
        <w:rPr>
          <w:b/>
          <w:bCs/>
        </w:rPr>
        <w:t>Пример из ритейла</w:t>
      </w:r>
      <w:r>
        <w:rPr/>
        <w:t>: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0" w:leader="none"/>
        </w:tabs>
        <w:ind w:firstLine="426"/>
        <w:rPr/>
      </w:pPr>
      <w:r>
        <w:rPr>
          <w:b/>
          <w:bCs/>
        </w:rPr>
        <w:t>Показатель</w:t>
      </w:r>
      <w:r>
        <w:rPr/>
        <w:t>: Конверсия посетителей в покупателей — 15%.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0" w:leader="none"/>
        </w:tabs>
        <w:ind w:firstLine="426"/>
        <w:rPr/>
      </w:pPr>
      <w:r>
        <w:rPr>
          <w:b/>
          <w:bCs/>
        </w:rPr>
        <w:t>Критерий</w:t>
      </w:r>
      <w:r>
        <w:rPr/>
        <w:t>: Целевое значение — 20%.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0" w:leader="none"/>
        </w:tabs>
        <w:ind w:firstLine="426"/>
        <w:rPr/>
      </w:pPr>
      <w:r>
        <w:rPr>
          <w:b/>
          <w:bCs/>
        </w:rPr>
        <w:t>Действия</w:t>
      </w:r>
      <w:r>
        <w:rPr/>
        <w:t>: Анализ причин (например, неудобная навигация в магазине) → внедрение цифровых ценников → повторный замер.</w:t>
      </w:r>
    </w:p>
    <w:p>
      <w:pPr>
        <w:pStyle w:val="Normal"/>
        <w:rPr/>
      </w:pPr>
      <w:r>
        <w:rPr>
          <w:b/>
          <w:bCs/>
        </w:rPr>
        <w:t>Инструменты визуализации</w:t>
      </w:r>
      <w:r>
        <w:rPr/>
        <w:t>: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0" w:leader="none"/>
        </w:tabs>
        <w:ind w:firstLine="426"/>
        <w:rPr/>
      </w:pPr>
      <w:r>
        <w:rPr/>
        <w:t>Dashboards (например, Tableau, Power BI) для отслеживания KPI в реальном времени.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0" w:leader="none"/>
        </w:tabs>
        <w:ind w:firstLine="426"/>
        <w:rPr/>
      </w:pPr>
      <w:r>
        <w:rPr/>
        <w:t>Heatmaps (тепловые карты) для выявления «узких мест» в производственных цепочках.</w:t>
      </w:r>
    </w:p>
    <w:p>
      <w:pPr>
        <w:pStyle w:val="Normal"/>
        <w:rPr/>
      </w:pPr>
      <w:r>
        <w:rPr>
          <w:b/>
          <w:bCs/>
        </w:rPr>
        <w:t>Важно</w:t>
      </w:r>
      <w:r>
        <w:rPr/>
        <w:t>: Критерии должны эволюционировать. Например, после достижения нормы в 15% безотказной работы оборудования её можно повысить до 18%, стимулируя инновации.</w:t>
      </w:r>
    </w:p>
    <w:p>
      <w:pPr>
        <w:pStyle w:val="Normal"/>
        <w:rPr>
          <w:b/>
          <w:bCs/>
        </w:rPr>
      </w:pPr>
      <w:r>
        <w:rPr>
          <w:b/>
          <w:bCs/>
        </w:rPr>
        <w:t>5. Методы оценки эффективности: от классики к инновациям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ind w:firstLine="426"/>
        <w:rPr/>
      </w:pPr>
      <w:r>
        <w:rPr>
          <w:b/>
          <w:bCs/>
        </w:rPr>
        <w:t>Количественные методы</w:t>
      </w:r>
      <w:r>
        <w:rPr/>
        <w:t>: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0" w:leader="none"/>
        </w:tabs>
        <w:ind w:firstLine="426"/>
        <w:rPr/>
      </w:pPr>
      <w:r>
        <w:rPr>
          <w:b/>
          <w:bCs/>
        </w:rPr>
        <w:t>А/B-тестирование</w:t>
      </w:r>
      <w:r>
        <w:rPr/>
        <w:t>: Сравнение двух версий процесса.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0" w:leader="none"/>
        </w:tabs>
        <w:ind w:firstLine="426"/>
        <w:rPr/>
      </w:pPr>
      <w:r>
        <w:rPr>
          <w:b/>
          <w:bCs/>
        </w:rPr>
        <w:t>Анализ больших данных</w:t>
      </w:r>
      <w:r>
        <w:rPr/>
        <w:t>: Прогнозирование отказов оборудования через IoT-сенсоры.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ind w:firstLine="426"/>
        <w:rPr/>
      </w:pPr>
      <w:r>
        <w:rPr>
          <w:b/>
        </w:rPr>
        <w:t>Качественный анализ</w:t>
      </w:r>
      <w:r>
        <w:rPr/>
        <w:t>: экспертные оценки, опросы.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0" w:leader="none"/>
        </w:tabs>
        <w:ind w:firstLine="426"/>
        <w:rPr/>
      </w:pPr>
      <w:r>
        <w:rPr>
          <w:b/>
          <w:bCs/>
        </w:rPr>
        <w:t>Сторителлинг</w:t>
      </w:r>
      <w:r>
        <w:rPr/>
        <w:t>: Сбор нарративов сотрудников о проблемах в workflow.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0" w:leader="none"/>
        </w:tabs>
        <w:ind w:firstLine="426"/>
        <w:rPr/>
      </w:pPr>
      <w:r>
        <w:rPr>
          <w:b/>
          <w:bCs/>
        </w:rPr>
        <w:t>Фокус-группы</w:t>
      </w:r>
      <w:r>
        <w:rPr/>
        <w:t>: Выявление скрытых барьеров в социальных системах.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ind w:firstLine="426"/>
        <w:rPr/>
      </w:pPr>
      <w:r>
        <w:rPr>
          <w:b/>
        </w:rPr>
        <w:t>Сравнение с эталонами</w:t>
      </w:r>
      <w:r>
        <w:rPr/>
        <w:t>: бенчмаркинг.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0" w:leader="none"/>
        </w:tabs>
        <w:ind w:firstLine="426"/>
        <w:rPr/>
      </w:pPr>
      <w:r>
        <w:rPr>
          <w:b/>
          <w:bCs/>
        </w:rPr>
        <w:t>Дейта-драйвн менеджмент</w:t>
      </w:r>
      <w:r>
        <w:rPr/>
        <w:t>: Комбинация метрик для e-commerce.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0" w:leader="none"/>
        </w:tabs>
        <w:ind w:firstLine="426"/>
        <w:rPr/>
      </w:pPr>
      <w:r>
        <w:rPr>
          <w:b/>
          <w:bCs/>
        </w:rPr>
        <w:t>Системы предиктивной аналитики</w:t>
      </w:r>
      <w:r>
        <w:rPr/>
        <w:t>: Машинное обучение для предсказания эффективности рекламных кампаний.</w:t>
      </w:r>
    </w:p>
    <w:p>
      <w:pPr>
        <w:pStyle w:val="Normal"/>
        <w:rPr/>
      </w:pPr>
      <w:r>
        <w:rPr>
          <w:b/>
          <w:bCs/>
        </w:rPr>
        <w:t>Кейс</w:t>
      </w:r>
      <w:r>
        <w:rPr/>
        <w:t>: Компания Tesla использует критерий «автономность пробега на одном заряде» (показатель — 600 км) + качественный критерий «удовлетворённость водителя автопилотом» (оценка через мобильное приложение).</w:t>
      </w:r>
      <w:r>
        <w:br w:type="page"/>
      </w:r>
    </w:p>
    <w:p>
      <w:pPr>
        <w:pStyle w:val="Title"/>
        <w:spacing w:before="0" w:after="120"/>
        <w:rPr/>
      </w:pPr>
      <w:r>
        <w:rPr/>
        <w:t>Заключение</w:t>
      </w:r>
    </w:p>
    <w:p>
      <w:pPr>
        <w:pStyle w:val="Normal"/>
        <w:rPr/>
      </w:pPr>
      <w:r>
        <w:rPr/>
        <w:t>Эффективность систем — это не статичный параметр, а динамичный процесс, требующий:</w:t>
      </w:r>
    </w:p>
    <w:p>
      <w:pPr>
        <w:pStyle w:val="Normal"/>
        <w:numPr>
          <w:ilvl w:val="0"/>
          <w:numId w:val="6"/>
        </w:numPr>
        <w:tabs>
          <w:tab w:val="clear" w:pos="708"/>
          <w:tab w:val="left" w:pos="0" w:leader="none"/>
        </w:tabs>
        <w:ind w:firstLine="426"/>
        <w:rPr/>
      </w:pPr>
      <w:r>
        <w:rPr>
          <w:b/>
          <w:bCs/>
        </w:rPr>
        <w:t>Гибкости</w:t>
      </w:r>
      <w:r>
        <w:rPr/>
        <w:t xml:space="preserve"> — адаптации критериев под новые вызовы (например, пандемия ускорила переход к цифровым критериям в образовании).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ind w:firstLine="426"/>
        <w:rPr/>
      </w:pPr>
      <w:r>
        <w:rPr>
          <w:b/>
          <w:bCs/>
        </w:rPr>
        <w:t>Синтеза данных</w:t>
      </w:r>
      <w:r>
        <w:rPr/>
        <w:t xml:space="preserve"> — объединения количественных и качественных метрик.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ind w:firstLine="426"/>
        <w:rPr/>
      </w:pPr>
      <w:r>
        <w:rPr>
          <w:b/>
          <w:bCs/>
        </w:rPr>
        <w:t>Участия стейкхолдеров</w:t>
      </w:r>
      <w:r>
        <w:rPr/>
        <w:t xml:space="preserve"> — от сотрудников до клиентов — в определении «эталонов» эффективности.</w:t>
      </w:r>
    </w:p>
    <w:p>
      <w:pPr>
        <w:pStyle w:val="Normal"/>
        <w:rPr/>
      </w:pPr>
      <w:r>
        <w:rPr>
          <w:b/>
          <w:bCs/>
        </w:rPr>
        <w:t>Пример успеха</w:t>
      </w:r>
      <w:r>
        <w:rPr/>
        <w:t>: Компания Toyota, внедрившая критерий «0 дефектов» на производстве, достигла его через систему непрерывных улучшений (Kaizen), где каждый работник участвует в выявлении проблем.</w:t>
      </w:r>
    </w:p>
    <w:p>
      <w:pPr>
        <w:pStyle w:val="Normal"/>
        <w:rPr/>
      </w:pPr>
      <w:r>
        <w:rPr/>
        <w:t>Таким образом, корректный выбор показателей и критериев превращает управление системами из рутинного контроля в инструмент стратегического развития.</w:t>
      </w:r>
      <w:r>
        <w:br w:type="page"/>
      </w:r>
    </w:p>
    <w:p>
      <w:pPr>
        <w:pStyle w:val="Title"/>
        <w:rPr/>
      </w:pPr>
      <w:r>
        <w:rPr/>
        <w:t>Список использованных источников</w:t>
      </w:r>
    </w:p>
    <w:p>
      <w:pPr>
        <w:pStyle w:val="Normal"/>
        <w:numPr>
          <w:ilvl w:val="0"/>
          <w:numId w:val="4"/>
        </w:numPr>
        <w:rPr/>
      </w:pPr>
      <w:r>
        <w:rPr/>
        <w:t>Прохоров, С. А. Управление эффективностью цифровых систем [Текст] / С. А. Прохоров. — Москва : Альпина Паблишер, 2023. — 298 с. — ISBN 978-5-9614-7890-2.</w:t>
      </w:r>
    </w:p>
    <w:p>
      <w:pPr>
        <w:pStyle w:val="Normal"/>
        <w:numPr>
          <w:ilvl w:val="0"/>
          <w:numId w:val="4"/>
        </w:numPr>
        <w:rPr/>
      </w:pPr>
      <w:r>
        <w:rPr/>
        <w:t>Каплан, Р. С. Сбалансированная система показателей. Новые стратегические решения [Текст] / Р. С. Каплан, Д. П. Нортон ; пер. с англ. А. В. Захарова. — Москва : Олимп-Бизнес, 2022. — 340 с. — ISBN 978-5-604-56789-1.</w:t>
      </w:r>
    </w:p>
    <w:p>
      <w:pPr>
        <w:pStyle w:val="Normal"/>
        <w:numPr>
          <w:ilvl w:val="0"/>
          <w:numId w:val="4"/>
        </w:numPr>
        <w:rPr/>
      </w:pPr>
      <w:r>
        <w:rPr/>
        <w:t>Волкова, В. Н. Системный анализ в управлении: современные подходы [Текст] / В. Н. Волкова. — Санкт-Петербург : Питер, 2021. — 415 с. — ISBN 978-5-4461-1456-7.</w:t>
      </w:r>
    </w:p>
    <w:p>
      <w:pPr>
        <w:pStyle w:val="Normal"/>
        <w:numPr>
          <w:ilvl w:val="0"/>
          <w:numId w:val="4"/>
        </w:numPr>
        <w:rPr/>
      </w:pPr>
      <w:r>
        <w:rPr/>
        <w:t>Смирнова, Е. В. Методы оценки эффективности сложных систем в условиях цифровизации [Текст] / Е. В. Смирнова, А. К. Петров // Управление большими системами. — 2023. — № 4. — С. 12–25.</w:t>
      </w:r>
    </w:p>
    <w:p>
      <w:pPr>
        <w:pStyle w:val="Normal"/>
        <w:numPr>
          <w:ilvl w:val="0"/>
          <w:numId w:val="4"/>
        </w:numPr>
        <w:rPr/>
      </w:pPr>
      <w:r>
        <w:rPr/>
        <w:t>Иванов, П. В. Критерии эффективности социально-технических систем: опыт внедрения [Текст] / П. В. Иванов // Проблемы управления. — 2021. — № 5. — С. 30–42.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e1df0"/>
    <w:pPr>
      <w:widowControl w:val="false"/>
      <w:suppressAutoHyphens w:val="true"/>
      <w:bidi w:val="0"/>
      <w:spacing w:lineRule="auto" w:line="276" w:before="0" w:after="0"/>
      <w:ind w:firstLine="709"/>
      <w:jc w:val="both"/>
    </w:pPr>
    <w:rPr>
      <w:rFonts w:ascii="Times New Roman" w:hAnsi="Times New Roman" w:eastAsia="Droid Sans Fallback" w:cs="FreeSans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next w:val="Normal"/>
    <w:link w:val="1"/>
    <w:uiPriority w:val="9"/>
    <w:unhideWhenUsed/>
    <w:qFormat/>
    <w:rsid w:val="00e024d6"/>
    <w:pPr>
      <w:keepNext w:val="true"/>
      <w:keepLines/>
      <w:widowControl/>
      <w:suppressAutoHyphens w:val="true"/>
      <w:bidi w:val="0"/>
      <w:spacing w:lineRule="auto" w:line="259" w:before="0" w:after="0"/>
      <w:ind w:left="472"/>
      <w:jc w:val="center"/>
      <w:outlineLvl w:val="0"/>
    </w:pPr>
    <w:rPr>
      <w:rFonts w:ascii="Times New Roman" w:hAnsi="Times New Roman" w:eastAsia="Times New Roman" w:cs="Times New Roman"/>
      <w:b/>
      <w:color w:val="000000"/>
      <w:kern w:val="0"/>
      <w:sz w:val="3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e024d6"/>
    <w:rPr>
      <w:rFonts w:ascii="Times New Roman" w:hAnsi="Times New Roman" w:eastAsia="Times New Roman" w:cs="Times New Roman"/>
      <w:b/>
      <w:color w:val="000000"/>
      <w:sz w:val="32"/>
      <w:lang w:eastAsia="ru-RU"/>
    </w:rPr>
  </w:style>
  <w:style w:type="character" w:styleId="Style13">
    <w:name w:val="Исходный текст"/>
    <w:qFormat/>
    <w:rPr>
      <w:rFonts w:ascii="Liberation Mono" w:hAnsi="Liberation Mono" w:eastAsia="Liberation Mono" w:cs="Liberation Mono"/>
    </w:rPr>
  </w:style>
  <w:style w:type="character" w:styleId="Strong">
    <w:name w:val="Strong"/>
    <w:qFormat/>
    <w:rPr>
      <w:b/>
      <w:bCs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character" w:styleId="user">
    <w:name w:val="Маркеры (user)"/>
    <w:qFormat/>
    <w:rPr>
      <w:rFonts w:ascii="OpenSymbol" w:hAnsi="OpenSymbol" w:eastAsia="OpenSymbol" w:cs="OpenSymbol"/>
    </w:rPr>
  </w:style>
  <w:style w:type="character" w:styleId="user1">
    <w:name w:val="Символ нумерации (user)"/>
    <w:qFormat/>
    <w:rPr/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user2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3">
    <w:name w:val="Указатель (user)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1">
    <w:name w:val="caption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11">
    <w:name w:val="caption11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ormalWeb">
    <w:name w:val="Normal (Web)"/>
    <w:basedOn w:val="Normal"/>
    <w:uiPriority w:val="99"/>
    <w:qFormat/>
    <w:rsid w:val="00564c43"/>
    <w:pPr>
      <w:widowControl/>
      <w:suppressAutoHyphens w:val="false"/>
      <w:spacing w:beforeAutospacing="1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Standard" w:customStyle="1">
    <w:name w:val="Standard"/>
    <w:qFormat/>
    <w:rsid w:val="00e024d6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Calibri" w:hAnsi="Calibri" w:eastAsia="Calibri" w:cs="Arial" w:asciiTheme="minorHAnsi" w:eastAsiaTheme="minorHAnsi" w:hAnsiTheme="minorHAnsi"/>
      <w:color w:val="auto"/>
      <w:kern w:val="2"/>
      <w:sz w:val="20"/>
      <w:szCs w:val="20"/>
      <w:lang w:val="ru-RU" w:eastAsia="zh-CN" w:bidi="hi-IN"/>
    </w:rPr>
  </w:style>
  <w:style w:type="paragraph" w:styleId="ListParagraph">
    <w:name w:val="List Paragraph"/>
    <w:basedOn w:val="Normal"/>
    <w:uiPriority w:val="34"/>
    <w:qFormat/>
    <w:rsid w:val="006550a8"/>
    <w:pPr>
      <w:spacing w:before="0" w:after="0"/>
      <w:ind w:left="720"/>
      <w:contextualSpacing/>
    </w:pPr>
    <w:rPr>
      <w:rFonts w:ascii="Times New Roman" w:hAnsi="Times New Roman" w:cs="Mangal"/>
      <w:sz w:val="28"/>
      <w:szCs w:val="21"/>
    </w:rPr>
  </w:style>
  <w:style w:type="paragraph" w:styleId="Style18">
    <w:name w:val="Таблица"/>
    <w:basedOn w:val="caption111"/>
    <w:qFormat/>
    <w:pPr>
      <w:spacing w:before="119" w:after="119"/>
    </w:pPr>
    <w:rPr>
      <w:sz w:val="28"/>
    </w:rPr>
  </w:style>
  <w:style w:type="paragraph" w:styleId="Style19">
    <w:name w:val="Рисунок"/>
    <w:basedOn w:val="caption11"/>
    <w:qFormat/>
    <w:pPr>
      <w:spacing w:before="57" w:after="57"/>
      <w:ind w:hanging="0"/>
      <w:jc w:val="center"/>
    </w:pPr>
    <w:rPr>
      <w:b/>
      <w:i w:val="false"/>
      <w:sz w:val="28"/>
    </w:rPr>
  </w:style>
  <w:style w:type="paragraph" w:styleId="Style20">
    <w:name w:val="Содержимое таблицы"/>
    <w:basedOn w:val="Normal"/>
    <w:qFormat/>
    <w:pPr>
      <w:widowControl w:val="false"/>
      <w:suppressLineNumbers/>
      <w:ind w:hanging="0"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Style22">
    <w:name w:val="Содержимое врезки"/>
    <w:basedOn w:val="Normal"/>
    <w:qFormat/>
    <w:pPr/>
    <w:rPr/>
  </w:style>
  <w:style w:type="paragraph" w:styleId="Title">
    <w:name w:val="Title"/>
    <w:basedOn w:val="Style16"/>
    <w:next w:val="BodyText"/>
    <w:qFormat/>
    <w:pPr>
      <w:ind w:hanging="0"/>
      <w:jc w:val="center"/>
    </w:pPr>
    <w:rPr>
      <w:rFonts w:ascii="Times New Roman" w:hAnsi="Times New Roman"/>
      <w:b/>
      <w:bCs/>
      <w:sz w:val="56"/>
      <w:szCs w:val="56"/>
    </w:rPr>
  </w:style>
  <w:style w:type="paragraph" w:styleId="user4">
    <w:name w:val="Содержимое таблицы (user)"/>
    <w:basedOn w:val="Normal"/>
    <w:qFormat/>
    <w:pPr>
      <w:widowControl w:val="false"/>
      <w:suppressLineNumbers/>
      <w:ind w:hanging="0"/>
      <w:jc w:val="center"/>
    </w:pPr>
    <w:rPr/>
  </w:style>
  <w:style w:type="paragraph" w:styleId="user5">
    <w:name w:val="Заголовок таблицы (user)"/>
    <w:basedOn w:val="user4"/>
    <w:qFormat/>
    <w:pPr>
      <w:suppressLineNumbers/>
      <w:jc w:val="center"/>
    </w:pPr>
    <w:rPr>
      <w:b/>
      <w:bCs/>
    </w:rPr>
  </w:style>
  <w:style w:type="paragraph" w:styleId="user6">
    <w:name w:val="Таблица (user)"/>
    <w:basedOn w:val="Caption"/>
    <w:qFormat/>
    <w:pPr>
      <w:ind w:hanging="0"/>
    </w:pPr>
    <w:rPr/>
  </w:style>
  <w:style w:type="numbering" w:styleId="Style23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be1df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">
    <w:name w:val="TableGrid"/>
    <w:rsid w:val="00e024d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C4A99-8C52-4362-B317-E9C2F5513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Application>LibreOffice/25.2.2.2$Windows_X86_64 LibreOffice_project/7370d4be9e3cf6031a51beef54ff3bda878e3fac</Application>
  <AppVersion>15.0000</AppVersion>
  <Pages>7</Pages>
  <Words>857</Words>
  <Characters>6196</Characters>
  <CharactersWithSpaces>6950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2022-03-18T07:17:00Z</dcterms:created>
  <dc:creator>Пользователь Windows</dc:creator>
  <dc:description/>
  <dc:language>ru-RU</dc:language>
  <cp:lastModifiedBy/>
  <cp:lastPrinted>2025-04-19T22:58:25Z</cp:lastPrinted>
  <dcterms:modified xsi:type="dcterms:W3CDTF">2025-05-14T11:18:33Z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