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 №</w:t>
      </w:r>
      <w:r>
        <w:rPr>
          <w:rFonts w:cs="Times New Roman" w:ascii="Times New Roman" w:hAnsi="Times New Roman"/>
          <w:b/>
          <w:sz w:val="32"/>
          <w:szCs w:val="32"/>
          <w:shd w:fill="auto" w:val="clear"/>
        </w:rPr>
        <w:t>1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«Анализ и концептуальное моделирование систем»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 xml:space="preserve">Студент группы </w:t>
            </w:r>
            <w:bookmarkStart w:id="0" w:name="_GoBack"/>
            <w:bookmarkEnd w:id="0"/>
            <w:r>
              <w:rPr>
                <w:rFonts w:cs="Times New Roman"/>
                <w:color w:themeColor="background1" w:val="FFFFFF"/>
                <w:lang w:val="ru-RU"/>
              </w:rPr>
              <w:t>ИНБО-01-17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lang w:val="ru-RU"/>
              </w:rPr>
              <w:t>ИКБО-</w:t>
            </w:r>
            <w:r>
              <w:rPr>
                <w:rFonts w:cs="Times New Roman"/>
                <w:i/>
                <w:iCs/>
                <w:shd w:fill="auto" w:val="clear"/>
                <w:lang w:val="ru-RU"/>
              </w:rPr>
              <w:t>50</w:t>
            </w:r>
            <w:r>
              <w:rPr>
                <w:rFonts w:cs="Times New Roman"/>
                <w:i/>
                <w:iCs/>
                <w:lang w:val="ru-RU"/>
              </w:rPr>
              <w:t>-23 Враженко Д.О.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Старший преподаватель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  <w:lang w:val="ru-RU"/>
              </w:rPr>
              <w:t>Свищёв А.В.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>
      <w:pPr>
        <w:pStyle w:val="Normal"/>
        <w:widowControl/>
        <w:suppressAutoHyphens w:val="false"/>
        <w:spacing w:lineRule="auto" w:line="259" w:before="0" w:after="16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0"/>
        <w:ind w:hanging="0" w:left="0"/>
        <w:rPr>
          <w:lang w:val="ru-RU" w:eastAsia="zh-CN" w:bidi="hi-IN"/>
        </w:rPr>
      </w:pPr>
      <w:r>
        <w:rPr>
          <w:lang w:val="ru-RU" w:eastAsia="zh-CN" w:bidi="hi-IN"/>
        </w:rPr>
        <w:t>Практическая работа №1.</w:t>
      </w:r>
    </w:p>
    <w:p>
      <w:pPr>
        <w:pStyle w:val="Heading2"/>
        <w:numPr>
          <w:ilvl w:val="0"/>
          <w:numId w:val="0"/>
        </w:numPr>
        <w:ind w:hanging="0" w:left="0"/>
        <w:rPr>
          <w:lang w:val="ru-RU" w:eastAsia="zh-CN" w:bidi="hi-IN"/>
        </w:rPr>
      </w:pPr>
      <w:r>
        <w:rPr>
          <w:lang w:val="ru-RU" w:eastAsia="zh-CN" w:bidi="hi-IN"/>
        </w:rPr>
        <w:t>Описание функционала системы.</w:t>
      </w:r>
    </w:p>
    <w:p>
      <w:pPr>
        <w:pStyle w:val="BodyText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Цель работы</w:t>
      </w:r>
      <w:r>
        <w:rPr>
          <w:lang w:val="ru-RU" w:eastAsia="zh-CN" w:bidi="hi-IN"/>
        </w:rPr>
        <w:t>: изучить структуру и функционал рассматриваемой информационной системы.</w:t>
      </w:r>
    </w:p>
    <w:p>
      <w:pPr>
        <w:pStyle w:val="BodyText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Задачи</w:t>
      </w:r>
      <w:r>
        <w:rPr>
          <w:lang w:val="ru-RU" w:eastAsia="zh-CN" w:bidi="hi-IN"/>
        </w:rPr>
        <w:t>:</w:t>
      </w:r>
    </w:p>
    <w:p>
      <w:pPr>
        <w:pStyle w:val="BodyText"/>
        <w:rPr>
          <w:lang w:val="ru-RU" w:eastAsia="zh-CN" w:bidi="hi-IN"/>
        </w:rPr>
      </w:pPr>
      <w:r>
        <w:rPr>
          <w:lang w:val="ru-RU" w:eastAsia="zh-CN" w:bidi="hi-IN"/>
        </w:rPr>
        <w:t>Необходимо детально описать функционал системы в соответствии с индивидуальным вариантом учебного проекта.</w:t>
      </w:r>
    </w:p>
    <w:p>
      <w:pPr>
        <w:pStyle w:val="BodyText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Вариант индивидуального проекта</w:t>
      </w:r>
      <w:r>
        <w:rPr>
          <w:lang w:val="ru-RU" w:eastAsia="zh-CN" w:bidi="hi-IN"/>
        </w:rPr>
        <w:t>:</w:t>
      </w:r>
    </w:p>
    <w:p>
      <w:pPr>
        <w:pStyle w:val="BodyText"/>
        <w:rPr>
          <w:lang w:val="ru-RU" w:eastAsia="zh-CN" w:bidi="hi-IN"/>
        </w:rPr>
      </w:pPr>
      <w:r>
        <w:rPr>
          <w:lang w:val="ru-RU" w:eastAsia="zh-CN" w:bidi="hi-IN"/>
        </w:rPr>
        <w:t>6. Моделирование организации оптового бизнеса.</w:t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0"/>
        <w:ind w:hanging="0" w:left="0"/>
        <w:rPr/>
      </w:pPr>
      <w:r>
        <w:rPr/>
        <w:t>Основная часть</w:t>
      </w:r>
    </w:p>
    <w:p>
      <w:pPr>
        <w:pStyle w:val="BodyText"/>
        <w:rPr>
          <w:b/>
          <w:bCs/>
        </w:rPr>
      </w:pPr>
      <w:r>
        <w:rPr>
          <w:b/>
          <w:bCs/>
        </w:rPr>
        <w:t>1. Предварительная информация</w:t>
      </w:r>
    </w:p>
    <w:p>
      <w:pPr>
        <w:pStyle w:val="BodyText"/>
        <w:rPr/>
      </w:pPr>
      <w:r>
        <w:rPr/>
        <w:t>Проведен анализ существующих систем для управления оптовым бизнесом. Выявлены их ключевые функции и недостатки:</w:t>
      </w:r>
    </w:p>
    <w:p>
      <w:pPr>
        <w:pStyle w:val="Style29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Функции и недостатки систем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Основные функции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Недостатки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1С:Управление торговлей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Учет товаров, формирование прайсов, управление заказами, складской учет, отчетность по РСБУ.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Высокая сложность настройки, зависимость от локального ПО, требует регулярного обновления.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МойСклад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Управление остатками, онлайн-каталог, автоматизация закупок и продаж, интеграция с маркетплейсами.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Ограниченная аналитика, слабая поддержка сложных логистических схем.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Мегаплан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CRM, управление задачами, автоматизация документооборота, аналитика продаж.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Узкая специализация на CRM, недостаточная глубина складского учета.</w:t>
            </w:r>
          </w:p>
        </w:tc>
      </w:tr>
    </w:tbl>
    <w:p>
      <w:pPr>
        <w:pStyle w:val="BodyText"/>
        <w:rPr/>
      </w:pPr>
      <w:r>
        <w:rPr/>
        <w:t>Вывод: Большинство систем покрывает базовые потребности оптового бизнеса, но имеют ограничения в гибкости, аналитике и интеграции с внешними сервисами.</w:t>
      </w:r>
    </w:p>
    <w:p>
      <w:pPr>
        <w:pStyle w:val="BodyText"/>
        <w:rPr>
          <w:b/>
          <w:bCs/>
        </w:rPr>
      </w:pPr>
      <w:r>
        <w:rPr>
          <w:b/>
          <w:bCs/>
        </w:rPr>
        <w:t>2. Описание объекта автоматизации</w:t>
      </w:r>
    </w:p>
    <w:p>
      <w:pPr>
        <w:pStyle w:val="BodyText"/>
        <w:rPr/>
      </w:pPr>
      <w:r>
        <w:rPr/>
        <w:t>Объект автоматизации — бизнес-процессы оптовой компании:</w:t>
      </w:r>
    </w:p>
    <w:p>
      <w:pPr>
        <w:pStyle w:val="BodyText"/>
        <w:numPr>
          <w:ilvl w:val="1"/>
          <w:numId w:val="5"/>
        </w:numPr>
        <w:rPr/>
      </w:pPr>
      <w:r>
        <w:rPr/>
        <w:t>Управление товарным ассортиментом: Каталог товаров, ценообразование, акции и скидки.</w:t>
      </w:r>
    </w:p>
    <w:p>
      <w:pPr>
        <w:pStyle w:val="BodyText"/>
        <w:numPr>
          <w:ilvl w:val="1"/>
          <w:numId w:val="5"/>
        </w:numPr>
        <w:rPr/>
      </w:pPr>
      <w:r>
        <w:rPr/>
        <w:t>Обработка заказов: Прием, формирование, отслеживание заказов.</w:t>
      </w:r>
    </w:p>
    <w:p>
      <w:pPr>
        <w:pStyle w:val="BodyText"/>
        <w:numPr>
          <w:ilvl w:val="1"/>
          <w:numId w:val="5"/>
        </w:numPr>
        <w:rPr/>
      </w:pPr>
      <w:r>
        <w:rPr/>
        <w:t>Складской учет: Инвентаризация, управление остатками, логистика.</w:t>
      </w:r>
    </w:p>
    <w:p>
      <w:pPr>
        <w:pStyle w:val="BodyText"/>
        <w:numPr>
          <w:ilvl w:val="1"/>
          <w:numId w:val="5"/>
        </w:numPr>
        <w:rPr/>
      </w:pPr>
      <w:r>
        <w:rPr/>
        <w:t>Взаимодействие с поставщиками: Закупки, планирование поставок.</w:t>
      </w:r>
    </w:p>
    <w:p>
      <w:pPr>
        <w:pStyle w:val="BodyText"/>
        <w:numPr>
          <w:ilvl w:val="1"/>
          <w:numId w:val="5"/>
        </w:numPr>
        <w:rPr/>
      </w:pPr>
      <w:r>
        <w:rPr/>
        <w:t>Аналитика: Прогнозирование спроса, отчетность по продажам.</w:t>
      </w:r>
    </w:p>
    <w:p>
      <w:pPr>
        <w:pStyle w:val="BodyText"/>
        <w:numPr>
          <w:ilvl w:val="1"/>
          <w:numId w:val="5"/>
        </w:numPr>
        <w:rPr/>
      </w:pPr>
      <w:r>
        <w:rPr/>
        <w:t>CRM: Управление клиентской базой, автоматизация рассылок.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3. Основные функции системы</w:t>
      </w:r>
    </w:p>
    <w:p>
      <w:pPr>
        <w:pStyle w:val="Style29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Основные функции системы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функции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Управление каталогом товаров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Создание/редактирование позиций, категоризация, управление ценами и скидками.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заказов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Автоматическое формирование заказов, интеграция с платежными системами, отслеживание статусов.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Складской учет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Учет остатков, автоматическое списание при отгрузке, оповещения о низких запасах.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Планирование закупок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Анализ потребностей, автоматический расчет оптимального объема закупок, интеграция с поставщиками.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Аналитика и отчетность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Генерация отчетов по продажам, прибыли, топовым клиентам; прогнозирование спроса.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CRM-модуль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Учет контактов клиентов, история заказов, автоматизация email-рассылок и уведомлений.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Интеграция с логистикой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Синхронизация с транспортными компаниями для отслеживания доставки.</w:t>
            </w:r>
          </w:p>
        </w:tc>
      </w:tr>
    </w:tbl>
    <w:p>
      <w:pPr>
        <w:pStyle w:val="BodyText"/>
        <w:rPr>
          <w:b/>
          <w:bCs/>
        </w:rPr>
      </w:pPr>
      <w:r>
        <w:rPr>
          <w:b/>
          <w:bCs/>
        </w:rPr>
        <w:t>4. Ожидаемые результаты реализации системы</w:t>
      </w:r>
    </w:p>
    <w:p>
      <w:pPr>
        <w:pStyle w:val="BodyText"/>
        <w:numPr>
          <w:ilvl w:val="0"/>
          <w:numId w:val="3"/>
        </w:numPr>
        <w:rPr/>
      </w:pPr>
      <w:r>
        <w:rPr/>
        <w:t>Повышение эффективности процессов:</w:t>
      </w:r>
    </w:p>
    <w:p>
      <w:pPr>
        <w:pStyle w:val="BodyText"/>
        <w:numPr>
          <w:ilvl w:val="1"/>
          <w:numId w:val="4"/>
        </w:numPr>
        <w:rPr/>
      </w:pPr>
      <w:r>
        <w:rPr/>
        <w:t>Сокращение времени обработки заказов на 30–40%.</w:t>
      </w:r>
    </w:p>
    <w:p>
      <w:pPr>
        <w:pStyle w:val="BodyText"/>
        <w:numPr>
          <w:ilvl w:val="1"/>
          <w:numId w:val="4"/>
        </w:numPr>
        <w:rPr/>
      </w:pPr>
      <w:r>
        <w:rPr/>
        <w:t>Уменьшение ошибок в учете товаров на 50% за счет автоматизации.</w:t>
      </w:r>
    </w:p>
    <w:p>
      <w:pPr>
        <w:pStyle w:val="BodyText"/>
        <w:numPr>
          <w:ilvl w:val="0"/>
          <w:numId w:val="3"/>
        </w:numPr>
        <w:rPr/>
      </w:pPr>
      <w:r>
        <w:rPr/>
        <w:t>Оптимизация запасов:</w:t>
      </w:r>
    </w:p>
    <w:p>
      <w:pPr>
        <w:pStyle w:val="BodyText"/>
        <w:numPr>
          <w:ilvl w:val="1"/>
          <w:numId w:val="4"/>
        </w:numPr>
        <w:rPr/>
      </w:pPr>
      <w:r>
        <w:rPr/>
        <w:t>Снижение издержек на хранение на 20% благодаря аналитике спроса.</w:t>
      </w:r>
    </w:p>
    <w:p>
      <w:pPr>
        <w:pStyle w:val="BodyText"/>
        <w:numPr>
          <w:ilvl w:val="0"/>
          <w:numId w:val="3"/>
        </w:numPr>
        <w:rPr/>
      </w:pPr>
      <w:r>
        <w:rPr/>
        <w:t>Улучшение клиентского сервиса:</w:t>
      </w:r>
    </w:p>
    <w:p>
      <w:pPr>
        <w:pStyle w:val="BodyText"/>
        <w:numPr>
          <w:ilvl w:val="1"/>
          <w:numId w:val="4"/>
        </w:numPr>
        <w:rPr/>
      </w:pPr>
      <w:r>
        <w:rPr/>
        <w:t>Ускорение реакции на запросы клиентов (например, формирование коммерческих предложений за 10 минут).</w:t>
      </w:r>
    </w:p>
    <w:p>
      <w:pPr>
        <w:pStyle w:val="BodyText"/>
        <w:numPr>
          <w:ilvl w:val="0"/>
          <w:numId w:val="3"/>
        </w:numPr>
        <w:rPr/>
      </w:pPr>
      <w:r>
        <w:rPr/>
        <w:t>Прозрачность данных:</w:t>
      </w:r>
    </w:p>
    <w:p>
      <w:pPr>
        <w:pStyle w:val="BodyText"/>
        <w:numPr>
          <w:ilvl w:val="1"/>
          <w:numId w:val="4"/>
        </w:numPr>
        <w:rPr/>
      </w:pPr>
      <w:r>
        <w:rPr/>
        <w:t>Единая платформа для учета закупок, продаж и логистики.</w:t>
      </w:r>
    </w:p>
    <w:p>
      <w:pPr>
        <w:pStyle w:val="BodyText"/>
        <w:numPr>
          <w:ilvl w:val="0"/>
          <w:numId w:val="3"/>
        </w:numPr>
        <w:rPr/>
      </w:pPr>
      <w:r>
        <w:rPr/>
        <w:t>Рост прибыли:</w:t>
      </w:r>
    </w:p>
    <w:p>
      <w:pPr>
        <w:pStyle w:val="BodyText"/>
        <w:numPr>
          <w:ilvl w:val="1"/>
          <w:numId w:val="4"/>
        </w:numPr>
        <w:rPr/>
      </w:pPr>
      <w:r>
        <w:rPr/>
        <w:t>Увеличение повторных продаж на 15% за счет CRM-аналитики.</w:t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0"/>
        <w:ind w:hanging="0" w:left="0"/>
        <w:rPr/>
      </w:pPr>
      <w:r>
        <w:rPr/>
        <w:t>Вывод</w:t>
      </w:r>
    </w:p>
    <w:p>
      <w:pPr>
        <w:pStyle w:val="BodyText"/>
        <w:rPr/>
      </w:pPr>
      <w:r>
        <w:rPr/>
        <w:t>Разрабатываемая система позволит автоматизировать ключевые процессы оптового бизнеса, минимизировать ручной труд и повысить точность данных. Интеграция аналитики и CRM обеспечит конкурентное преимущество за счет персонализированного подхода к клиентам и гибкого управления ресурсами.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swiss"/>
    <w:pitch w:val="variable"/>
  </w:font>
  <w:font w:name="Liberation Serif">
    <w:altName w:val="Times New Roman"/>
    <w:charset w:val="cc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Times New Roman CYR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678c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12"/>
    <w:uiPriority w:val="9"/>
    <w:qFormat/>
    <w:rsid w:val="00a40867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themeColor="accent1" w:themeShade="bf" w:val="2F5496"/>
      <w:sz w:val="32"/>
      <w:szCs w:val="29"/>
    </w:rPr>
  </w:style>
  <w:style w:type="paragraph" w:styleId="Heading2">
    <w:name w:val="Heading 2"/>
    <w:basedOn w:val="Style20"/>
    <w:next w:val="BodyText"/>
    <w:qFormat/>
    <w:pPr>
      <w:numPr>
        <w:ilvl w:val="1"/>
        <w:numId w:val="2"/>
      </w:numPr>
      <w:spacing w:lineRule="auto" w:line="288" w:before="0" w:after="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4">
    <w:name w:val="Heading 4"/>
    <w:basedOn w:val="Style20"/>
    <w:next w:val="BodyText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d56a4e"/>
    <w:rPr>
      <w:color w:themeColor="hyperlink" w:val="0563C1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d56a4e"/>
    <w:rPr>
      <w:color w:val="605E5C"/>
      <w:shd w:fill="E1DFDD" w:val="clear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a4699b"/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character" w:styleId="Style14" w:customStyle="1">
    <w:name w:val="Нижний колонтитул Знак"/>
    <w:basedOn w:val="DefaultParagraphFont"/>
    <w:uiPriority w:val="99"/>
    <w:qFormat/>
    <w:rsid w:val="00a4699b"/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character" w:styleId="Style15" w:customStyle="1">
    <w:name w:val="Подпись таблицы (ГОСТ) Знак"/>
    <w:basedOn w:val="DefaultParagraphFont"/>
    <w:link w:val="Style23"/>
    <w:qFormat/>
    <w:rsid w:val="001470cd"/>
    <w:rPr>
      <w:rFonts w:ascii="Times New Roman" w:hAnsi="Times New Roman" w:eastAsia="Times New Roman" w:cs="Times New Roman"/>
      <w:bCs/>
      <w:i/>
      <w:iCs/>
      <w:sz w:val="24"/>
      <w:szCs w:val="24"/>
    </w:rPr>
  </w:style>
  <w:style w:type="character" w:styleId="Style16" w:customStyle="1">
    <w:name w:val="Текст таблицы внутри (ГОСТ) Знак"/>
    <w:basedOn w:val="DefaultParagraphFont"/>
    <w:link w:val="Style24"/>
    <w:qFormat/>
    <w:rsid w:val="001470cd"/>
    <w:rPr>
      <w:rFonts w:ascii="Times New Roman" w:hAnsi="Times New Roman" w:eastAsia="Droid Sans Fallback" w:cs="FreeSans"/>
      <w:bCs/>
      <w:iCs/>
      <w:kern w:val="2"/>
      <w:sz w:val="24"/>
      <w:szCs w:val="24"/>
      <w:lang w:eastAsia="ru-RU" w:bidi="ru-RU"/>
    </w:rPr>
  </w:style>
  <w:style w:type="character" w:styleId="11" w:customStyle="1">
    <w:name w:val="Стиль1 Знак"/>
    <w:basedOn w:val="DefaultParagraphFont"/>
    <w:link w:val="13"/>
    <w:qFormat/>
    <w:rsid w:val="001470cd"/>
    <w:rPr>
      <w:rFonts w:ascii="Times New Roman" w:hAnsi="Times New Roman" w:cs="Times New Roman"/>
      <w:sz w:val="28"/>
      <w:szCs w:val="36"/>
    </w:rPr>
  </w:style>
  <w:style w:type="character" w:styleId="12" w:customStyle="1">
    <w:name w:val="Заголовок 1 Знак"/>
    <w:basedOn w:val="DefaultParagraphFont"/>
    <w:uiPriority w:val="9"/>
    <w:qFormat/>
    <w:rsid w:val="00a40867"/>
    <w:rPr>
      <w:rFonts w:ascii="Calibri Light" w:hAnsi="Calibri Light" w:eastAsia="" w:cs="Mangal" w:asciiTheme="majorHAnsi" w:eastAsiaTheme="majorEastAsia" w:hAnsiTheme="majorHAnsi"/>
      <w:color w:themeColor="accent1" w:themeShade="bf" w:val="2F5496"/>
      <w:kern w:val="2"/>
      <w:sz w:val="32"/>
      <w:szCs w:val="29"/>
      <w:lang w:eastAsia="zh-CN" w:bidi="hi-IN"/>
    </w:rPr>
  </w:style>
  <w:style w:type="character" w:styleId="Style17" w:customStyle="1">
    <w:name w:val="Таблица текст Знак"/>
    <w:basedOn w:val="DefaultParagraphFont"/>
    <w:link w:val="Style25"/>
    <w:qFormat/>
    <w:rsid w:val="00a549ce"/>
    <w:rPr>
      <w:rFonts w:ascii="Times New Roman" w:hAnsi="Times New Roman"/>
      <w:sz w:val="24"/>
      <w:lang w:val="en-US" w:eastAsia="ru-RU"/>
    </w:rPr>
  </w:style>
  <w:style w:type="character" w:styleId="Strong">
    <w:name w:val="Strong"/>
    <w:basedOn w:val="DefaultParagraphFont"/>
    <w:uiPriority w:val="22"/>
    <w:qFormat/>
    <w:rsid w:val="00e36902"/>
    <w:rPr>
      <w:b/>
      <w:bCs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9573f"/>
    <w:rPr>
      <w:color w:val="605E5C"/>
      <w:shd w:fill="E1DFDD" w:val="clear"/>
    </w:rPr>
  </w:style>
  <w:style w:type="character" w:styleId="Style18">
    <w:name w:val="Маркеры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1"/>
    <w:semiHidden/>
    <w:unhideWhenUsed/>
    <w:rsid w:val="00845a09"/>
    <w:pPr>
      <w:suppressAutoHyphens w:val="true"/>
      <w:spacing w:lineRule="auto" w:line="360" w:before="0" w:after="0"/>
      <w:ind w:firstLine="709"/>
      <w:jc w:val="both"/>
    </w:pPr>
    <w:rPr>
      <w:rFonts w:ascii="Times New Roman" w:hAnsi="Times New Roman"/>
      <w:sz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Style22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a4699b"/>
    <w:pPr>
      <w:tabs>
        <w:tab w:val="clear" w:pos="708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er">
    <w:name w:val="Footer"/>
    <w:basedOn w:val="Normal"/>
    <w:link w:val="Style14"/>
    <w:uiPriority w:val="99"/>
    <w:unhideWhenUsed/>
    <w:rsid w:val="00a4699b"/>
    <w:pPr>
      <w:tabs>
        <w:tab w:val="clear" w:pos="708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3" w:customStyle="1">
    <w:name w:val="Подпись таблицы (ГОСТ)"/>
    <w:basedOn w:val="Normal"/>
    <w:link w:val="Style15"/>
    <w:qFormat/>
    <w:rsid w:val="001470cd"/>
    <w:pPr>
      <w:suppressAutoHyphens w:val="false"/>
      <w:spacing w:before="340" w:after="0"/>
    </w:pPr>
    <w:rPr>
      <w:rFonts w:ascii="Times New Roman" w:hAnsi="Times New Roman" w:eastAsia="Times New Roman" w:cs="Times New Roman"/>
      <w:bCs/>
      <w:i/>
      <w:iCs/>
      <w:kern w:val="0"/>
      <w:lang w:eastAsia="en-US" w:bidi="ar-SA"/>
    </w:rPr>
  </w:style>
  <w:style w:type="paragraph" w:styleId="Style24" w:customStyle="1">
    <w:name w:val="Текст таблицы внутри (ГОСТ)"/>
    <w:basedOn w:val="Normal"/>
    <w:link w:val="Style16"/>
    <w:qFormat/>
    <w:rsid w:val="001470cd"/>
    <w:pPr>
      <w:jc w:val="both"/>
    </w:pPr>
    <w:rPr>
      <w:rFonts w:ascii="Times New Roman" w:hAnsi="Times New Roman"/>
      <w:bCs/>
      <w:iCs/>
      <w:lang w:eastAsia="ru-RU" w:bidi="ru-RU"/>
    </w:rPr>
  </w:style>
  <w:style w:type="paragraph" w:styleId="13" w:customStyle="1">
    <w:name w:val="Стиль1"/>
    <w:basedOn w:val="Normal"/>
    <w:link w:val="11"/>
    <w:qFormat/>
    <w:rsid w:val="001470cd"/>
    <w:pPr>
      <w:widowControl/>
      <w:suppressAutoHyphens w:val="false"/>
      <w:spacing w:lineRule="auto" w:line="360"/>
      <w:ind w:firstLine="709"/>
      <w:jc w:val="both"/>
    </w:pPr>
    <w:rPr>
      <w:rFonts w:ascii="Times New Roman" w:hAnsi="Times New Roman" w:eastAsia="Calibri" w:cs="Times New Roman" w:eastAsiaTheme="minorHAnsi"/>
      <w:kern w:val="0"/>
      <w:sz w:val="28"/>
      <w:szCs w:val="36"/>
      <w:lang w:eastAsia="en-US" w:bidi="ar-SA"/>
    </w:rPr>
  </w:style>
  <w:style w:type="paragraph" w:styleId="Caption1">
    <w:name w:val="caption1"/>
    <w:basedOn w:val="Normal"/>
    <w:next w:val="Normal"/>
    <w:uiPriority w:val="35"/>
    <w:unhideWhenUsed/>
    <w:qFormat/>
    <w:rsid w:val="0052299c"/>
    <w:pPr>
      <w:widowControl/>
      <w:suppressAutoHyphens w:val="false"/>
      <w:spacing w:before="0" w:after="200"/>
    </w:pPr>
    <w:rPr>
      <w:rFonts w:ascii="Times New Roman" w:hAnsi="Times New Roman" w:eastAsia="Calibri" w:cs="" w:cstheme="minorBidi" w:eastAsiaTheme="minorHAnsi"/>
      <w:b/>
      <w:iCs/>
      <w:color w:themeColor="text1" w:val="000000"/>
      <w:kern w:val="0"/>
      <w:szCs w:val="18"/>
      <w:lang w:eastAsia="en-US" w:bidi="ar-SA"/>
    </w:rPr>
  </w:style>
  <w:style w:type="paragraph" w:styleId="IndexHeading">
    <w:name w:val="Index Heading"/>
    <w:basedOn w:val="Style2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0867"/>
    <w:pPr>
      <w:widowControl/>
      <w:suppressAutoHyphens w:val="false"/>
      <w:spacing w:lineRule="auto" w:line="259"/>
      <w:outlineLvl w:val="9"/>
    </w:pPr>
    <w:rPr>
      <w:rFonts w:cs="" w:cstheme="majorBidi"/>
      <w:kern w:val="0"/>
      <w:szCs w:val="32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40867"/>
    <w:pPr>
      <w:spacing w:before="0" w:after="100"/>
    </w:pPr>
    <w:rPr>
      <w:rFonts w:cs="Mangal"/>
      <w:szCs w:val="21"/>
    </w:rPr>
  </w:style>
  <w:style w:type="paragraph" w:styleId="Style25" w:customStyle="1">
    <w:name w:val="Таблица текст"/>
    <w:basedOn w:val="Normal"/>
    <w:link w:val="Style17"/>
    <w:qFormat/>
    <w:rsid w:val="00a549ce"/>
    <w:pPr>
      <w:widowControl/>
      <w:suppressAutoHyphens w:val="false"/>
      <w:jc w:val="both"/>
    </w:pPr>
    <w:rPr>
      <w:rFonts w:ascii="Times New Roman" w:hAnsi="Times New Roman" w:eastAsia="Calibri" w:cs="" w:cstheme="minorBidi" w:eastAsiaTheme="minorHAnsi"/>
      <w:kern w:val="0"/>
      <w:szCs w:val="22"/>
      <w:lang w:val="en-US" w:eastAsia="ru-RU" w:bidi="ar-SA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paragraph" w:styleId="Style28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9">
    <w:name w:val="Таблица"/>
    <w:basedOn w:val="Caption"/>
    <w:qFormat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9E7C-2344-44C1-AF32-78292891B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LibreOffice/7.6.7.2$Windows_X86_64 LibreOffice_project/dd47e4b30cb7dab30588d6c79c651f218165e3c5</Application>
  <AppVersion>15.0000</AppVersion>
  <Pages>6</Pages>
  <Words>455</Words>
  <Characters>3473</Characters>
  <CharactersWithSpaces>3834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2025-02-11T10:04:00Z</dcterms:created>
  <dc:creator>Shevlyagin</dc:creator>
  <dc:description/>
  <dc:language>ru-RU</dc:language>
  <cp:lastModifiedBy/>
  <dcterms:modified xsi:type="dcterms:W3CDTF">2025-02-19T10:49:12Z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