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9355"/>
      </w:tblGrid>
      <w:tr>
        <w:trPr>
          <w:trHeight w:val="180" w:hRule="atLeast"/>
          <w:cantSplit w:val="true"/>
        </w:trPr>
        <w:tc>
          <w:tcPr>
            <w:tcW w:w="9355" w:type="dxa"/>
            <w:tcBorders/>
          </w:tcPr>
          <w:p>
            <w:pPr>
              <w:pStyle w:val="Normal"/>
              <w:spacing w:lineRule="auto" w:line="360" w:before="60" w:after="0"/>
              <w:jc w:val="center"/>
              <w:rPr>
                <w:rFonts w:ascii="Times New Roman" w:hAnsi="Times New Roman" w:cs="Times New Roman"/>
                <w:caps/>
              </w:rPr>
            </w:pPr>
            <w:r>
              <w:rPr/>
              <w:drawing>
                <wp:inline distT="0" distB="0" distL="0" distR="0">
                  <wp:extent cx="1066800" cy="10668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66800" cy="1066800"/>
                          </a:xfrm>
                          <a:prstGeom prst="rect">
                            <a:avLst/>
                          </a:prstGeom>
                        </pic:spPr>
                      </pic:pic>
                    </a:graphicData>
                  </a:graphic>
                </wp:inline>
              </w:drawing>
            </w:r>
          </w:p>
          <w:p>
            <w:pPr>
              <w:pStyle w:val="Normal"/>
              <w:spacing w:lineRule="auto" w:line="360" w:before="60" w:after="0"/>
              <w:jc w:val="center"/>
              <w:rPr>
                <w:rFonts w:ascii="Times New Roman" w:hAnsi="Times New Roman" w:cs="Times New Roman"/>
                <w:caps/>
              </w:rPr>
            </w:pPr>
            <w:r>
              <w:rPr>
                <w:rFonts w:cs="Times New Roman" w:ascii="Times New Roman" w:hAnsi="Times New Roman"/>
                <w:caps/>
              </w:rPr>
              <w:t>МИНОБРНАУКИ РОССИИ</w:t>
            </w:r>
          </w:p>
        </w:tc>
      </w:tr>
      <w:tr>
        <w:trPr>
          <w:trHeight w:val="1417" w:hRule="atLeast"/>
          <w:cantSplit w:val="true"/>
        </w:trPr>
        <w:tc>
          <w:tcPr>
            <w:tcW w:w="9355" w:type="dxa"/>
            <w:tcBorders/>
          </w:tcPr>
          <w:p>
            <w:pPr>
              <w:pStyle w:val="BodyText"/>
              <w:spacing w:lineRule="auto" w:line="216"/>
              <w:jc w:val="center"/>
              <w:rPr>
                <w:b/>
                <w:i/>
                <w:i/>
                <w:sz w:val="20"/>
              </w:rPr>
            </w:pPr>
            <w:r>
              <w:rPr/>
              <w:t>Федеральное государственное бюджетное образовательное учреждение</w:t>
              <w:br/>
              <w:t>высшего образования</w:t>
              <w:br/>
            </w:r>
            <w:r>
              <w:rPr>
                <w:rFonts w:cs="Times New Roman CYR" w:ascii="Times New Roman CYR" w:hAnsi="Times New Roman CYR"/>
                <w:b/>
                <w:bCs/>
              </w:rPr>
              <w:t xml:space="preserve">«МИРЭА </w:t>
            </w:r>
            <w:r>
              <w:rPr>
                <w:rFonts w:eastAsia="Symbol" w:cs="Symbol" w:ascii="Symbol" w:hAnsi="Symbol"/>
                <w:b/>
                <w:bCs/>
              </w:rPr>
              <w:sym w:font="Symbol" w:char="f02d"/>
            </w:r>
            <w:r>
              <w:rPr>
                <w:rFonts w:cs="Times New Roman CYR" w:ascii="Times New Roman CYR" w:hAnsi="Times New Roman CYR"/>
                <w:b/>
                <w:bCs/>
              </w:rPr>
              <w:t xml:space="preserve"> Российский технологический университет»</w:t>
            </w:r>
          </w:p>
          <w:p>
            <w:pPr>
              <w:pStyle w:val="Normal"/>
              <w:spacing w:lineRule="auto" w:line="360"/>
              <w:jc w:val="center"/>
              <w:rPr>
                <w:rFonts w:ascii="Times New Roman" w:hAnsi="Times New Roman" w:cs="Times New Roman"/>
              </w:rPr>
            </w:pPr>
            <w:r>
              <w:rPr>
                <w:rFonts w:ascii="Times New Roman" w:hAnsi="Times New Roman"/>
                <w:b/>
                <w:sz w:val="32"/>
                <w:szCs w:val="32"/>
              </w:rPr>
              <w:t>РТУ МИРЭА</w:t>
            </w:r>
            <w:r>
              <w:rPr>
                <w:rFonts w:cs="Times New Roman" w:ascii="Times New Roman" w:hAnsi="Times New Roman"/>
                <w:b/>
                <w:sz w:val="32"/>
                <w:szCs w:val="32"/>
              </w:rPr>
              <w:t xml:space="preserve"> </w:t>
            </w:r>
            <w:r>
              <w:rPr>
                <w:rFonts w:cs="Times New Roman" w:ascii="Times New Roman" w:hAnsi="Times New Roman"/>
                <w:b/>
                <w:sz w:val="32"/>
                <w:szCs w:val="32"/>
              </w:rPr>
              <mc:AlternateContent>
                <mc:Choice Requires="wps">
                  <w:drawing>
                    <wp:inline distT="0" distB="0" distL="0" distR="0" wp14:anchorId="5A58C5EA">
                      <wp:extent cx="5600700" cy="1270"/>
                      <wp:effectExtent l="19050" t="19050" r="19050" b="27305"/>
                      <wp:docPr id="2" name="Прямая соединительная линия 2"/>
                      <a:graphic xmlns:a="http://schemas.openxmlformats.org/drawingml/2006/main">
                        <a:graphicData uri="http://schemas.microsoft.com/office/word/2010/wordprocessingShape">
                          <wps:wsp>
                            <wps:cNvSpPr/>
                            <wps:spPr>
                              <a:xfrm flipV="1">
                                <a:off x="0" y="0"/>
                                <a:ext cx="5600880" cy="1440"/>
                              </a:xfrm>
                              <a:prstGeom prst="line">
                                <a:avLst/>
                              </a:prstGeom>
                              <a:ln w="38100">
                                <a:solidFill>
                                  <a:srgbClr val="000000"/>
                                </a:solidFill>
                                <a:round/>
                              </a:ln>
                            </wps:spPr>
                            <wps:style>
                              <a:lnRef idx="0"/>
                              <a:fillRef idx="0"/>
                              <a:effectRef idx="0"/>
                              <a:fontRef idx="minor"/>
                            </wps:style>
                            <wps:bodyPr/>
                          </wps:wsp>
                        </a:graphicData>
                      </a:graphic>
                    </wp:inline>
                  </w:drawing>
                </mc:Choice>
                <mc:Fallback>
                  <w:pict>
                    <v:line id="shape_0" from="0pt,-3.8pt" to="440.95pt,-3.75pt" ID="Прямая соединительная линия 2" stroked="t" o:allowincell="f" style="position:absolute;flip:y;mso-position-vertical:top" wp14:anchorId="5A58C5EA">
                      <v:stroke color="black" weight="38160" joinstyle="round" endcap="flat"/>
                      <v:fill o:detectmouseclick="t" on="false"/>
                      <w10:wrap type="square"/>
                    </v:line>
                  </w:pict>
                </mc:Fallback>
              </mc:AlternateContent>
            </w:r>
          </w:p>
        </w:tc>
      </w:tr>
    </w:tbl>
    <w:p>
      <w:pPr>
        <w:pStyle w:val="Normal"/>
        <w:jc w:val="center"/>
        <w:rPr>
          <w:rFonts w:ascii="Times New Roman" w:hAnsi="Times New Roman" w:cs="Times New Roman"/>
          <w:sz w:val="28"/>
          <w:szCs w:val="28"/>
        </w:rPr>
      </w:pPr>
      <w:r>
        <w:rPr>
          <w:rFonts w:cs="Times New Roman" w:ascii="Times New Roman" w:hAnsi="Times New Roman"/>
          <w:b/>
          <w:sz w:val="28"/>
          <w:szCs w:val="28"/>
        </w:rPr>
        <w:t>Институт информационных технологий (ИИТ)</w:t>
      </w:r>
    </w:p>
    <w:p>
      <w:pPr>
        <w:pStyle w:val="Normal"/>
        <w:jc w:val="center"/>
        <w:rPr>
          <w:rFonts w:ascii="Times New Roman" w:hAnsi="Times New Roman" w:cs="Times New Roman"/>
          <w:sz w:val="28"/>
          <w:szCs w:val="28"/>
        </w:rPr>
      </w:pPr>
      <w:r>
        <w:rPr>
          <w:rFonts w:cs="Times New Roman" w:ascii="Times New Roman" w:hAnsi="Times New Roman"/>
          <w:b/>
          <w:sz w:val="28"/>
          <w:szCs w:val="28"/>
        </w:rPr>
        <w:t>Кафедра практической и прикладной информатики (ППИ)</w:t>
      </w:r>
    </w:p>
    <w:p>
      <w:pPr>
        <w:pStyle w:val="Normal"/>
        <w:jc w:val="center"/>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rPr>
      </w:pPr>
      <w:r>
        <w:rPr>
          <w:rFonts w:cs="Times New Roman" w:ascii="Times New Roman" w:hAnsi="Times New Roman"/>
          <w:b/>
        </w:rPr>
      </w:r>
    </w:p>
    <w:p>
      <w:pPr>
        <w:pStyle w:val="Normal"/>
        <w:jc w:val="center"/>
        <w:rPr>
          <w:rFonts w:ascii="Times New Roman" w:hAnsi="Times New Roman" w:cs="Times New Roman"/>
          <w:b/>
          <w:sz w:val="32"/>
          <w:szCs w:val="32"/>
        </w:rPr>
      </w:pPr>
      <w:r>
        <w:rPr>
          <w:rFonts w:cs="Times New Roman" w:ascii="Times New Roman" w:hAnsi="Times New Roman"/>
          <w:b/>
          <w:sz w:val="32"/>
          <w:szCs w:val="32"/>
        </w:rPr>
        <w:t>ОТЧЕТ ПО ПРАКТИЧЕСКОЙ РАБОТЕ №</w:t>
      </w:r>
      <w:r>
        <w:rPr>
          <w:rFonts w:cs="Times New Roman" w:ascii="Times New Roman" w:hAnsi="Times New Roman"/>
          <w:b/>
          <w:sz w:val="32"/>
          <w:szCs w:val="32"/>
          <w:shd w:fill="auto" w:val="clear"/>
        </w:rPr>
        <w:t>2</w:t>
      </w:r>
    </w:p>
    <w:p>
      <w:pPr>
        <w:pStyle w:val="Normal"/>
        <w:jc w:val="center"/>
        <w:rPr>
          <w:rFonts w:ascii="Times New Roman" w:hAnsi="Times New Roman" w:cs="Times New Roman"/>
          <w:b/>
          <w:sz w:val="28"/>
          <w:szCs w:val="28"/>
        </w:rPr>
      </w:pPr>
      <w:r>
        <w:rPr>
          <w:rFonts w:cs="Times New Roman" w:ascii="Times New Roman" w:hAnsi="Times New Roman"/>
          <w:sz w:val="28"/>
          <w:szCs w:val="28"/>
        </w:rPr>
        <w:t>по дисциплине «Анализ и концептуальное моделирование систем»</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tbl>
      <w:tblPr>
        <w:tblStyle w:val="a5"/>
        <w:tblW w:w="101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46"/>
        <w:gridCol w:w="4820"/>
        <w:gridCol w:w="1107"/>
        <w:gridCol w:w="558"/>
        <w:gridCol w:w="1106"/>
      </w:tblGrid>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lang w:val="ru-RU"/>
              </w:rPr>
              <w:t xml:space="preserve">Студент группы </w:t>
            </w:r>
            <w:bookmarkStart w:id="0" w:name="_GoBack"/>
            <w:bookmarkEnd w:id="0"/>
            <w:r>
              <w:rPr>
                <w:rFonts w:cs="Times New Roman"/>
                <w:color w:themeColor="background1" w:val="FFFFFF"/>
                <w:lang w:val="ru-RU"/>
              </w:rPr>
              <w:t>ИНБО-01-17</w:t>
            </w:r>
          </w:p>
          <w:p>
            <w:pPr>
              <w:pStyle w:val="Normal"/>
              <w:spacing w:before="0" w:after="0"/>
              <w:ind w:hanging="0"/>
              <w:jc w:val="left"/>
              <w:rPr>
                <w:rFonts w:cs="Times New Roman"/>
              </w:rPr>
            </w:pPr>
            <w:r>
              <w:rPr>
                <w:rFonts w:cs="Times New Roman"/>
              </w:rPr>
            </w:r>
          </w:p>
        </w:tc>
        <w:tc>
          <w:tcPr>
            <w:tcW w:w="4820" w:type="dxa"/>
            <w:tcBorders>
              <w:top w:val="nil"/>
              <w:left w:val="nil"/>
              <w:bottom w:val="nil"/>
              <w:right w:val="nil"/>
            </w:tcBorders>
          </w:tcPr>
          <w:p>
            <w:pPr>
              <w:pStyle w:val="Normal"/>
              <w:spacing w:before="0" w:after="0"/>
              <w:ind w:hanging="0"/>
              <w:jc w:val="left"/>
              <w:rPr>
                <w:rFonts w:cs="Times New Roman"/>
                <w:i/>
                <w:i/>
                <w:iCs/>
              </w:rPr>
            </w:pPr>
            <w:r>
              <w:rPr>
                <w:rFonts w:cs="Times New Roman"/>
                <w:i/>
                <w:iCs/>
                <w:lang w:val="ru-RU"/>
              </w:rPr>
              <w:t>ИКБО-</w:t>
            </w:r>
            <w:r>
              <w:rPr>
                <w:rFonts w:cs="Times New Roman"/>
                <w:i/>
                <w:iCs/>
                <w:shd w:fill="auto" w:val="clear"/>
                <w:lang w:val="ru-RU"/>
              </w:rPr>
              <w:t>50</w:t>
            </w:r>
            <w:r>
              <w:rPr>
                <w:rFonts w:cs="Times New Roman"/>
                <w:i/>
                <w:iCs/>
                <w:lang w:val="ru-RU"/>
              </w:rPr>
              <w:t>-23 Враженко Д.О.</w:t>
            </w:r>
          </w:p>
        </w:tc>
        <w:tc>
          <w:tcPr>
            <w:tcW w:w="1665" w:type="dxa"/>
            <w:gridSpan w:val="2"/>
            <w:tcBorders>
              <w:top w:val="nil"/>
              <w:left w:val="nil"/>
              <w:bottom w:val="nil"/>
              <w:right w:val="nil"/>
            </w:tcBorders>
          </w:tcPr>
          <w:p>
            <w:pPr>
              <w:pStyle w:val="Normal"/>
              <w:pBdr>
                <w:bottom w:val="single" w:sz="12" w:space="1" w:color="000000"/>
              </w:pBdr>
              <w:spacing w:before="0" w:after="0"/>
              <w:ind w:hanging="0"/>
              <w:jc w:val="left"/>
              <w:rPr>
                <w:rFonts w:cs="Times New Roman"/>
              </w:rPr>
            </w:pPr>
            <w:r>
              <w:rPr>
                <w:rFonts w:cs="Times New Roman"/>
              </w:rPr>
            </w:r>
          </w:p>
          <w:p>
            <w:pPr>
              <w:pStyle w:val="Normal"/>
              <w:spacing w:before="0" w:after="0"/>
              <w:ind w:hanging="0"/>
              <w:jc w:val="center"/>
              <w:rPr>
                <w:rFonts w:cs="Times New Roman"/>
              </w:rPr>
            </w:pPr>
            <w:r>
              <w:rPr>
                <w:rFonts w:cs="Times New Roman"/>
                <w:sz w:val="18"/>
                <w:szCs w:val="18"/>
                <w:lang w:val="ru-RU"/>
              </w:rPr>
              <w:t>(подпись)</w:t>
            </w:r>
          </w:p>
          <w:p>
            <w:pPr>
              <w:pStyle w:val="Normal"/>
              <w:spacing w:before="0" w:after="0"/>
              <w:ind w:hanging="0"/>
              <w:jc w:val="both"/>
              <w:rPr>
                <w:rFonts w:cs="Times New Roman"/>
              </w:rPr>
            </w:pPr>
            <w:r>
              <w:rPr>
                <w:rFonts w:cs="Times New Roman"/>
              </w:rPr>
            </w:r>
          </w:p>
        </w:tc>
        <w:tc>
          <w:tcPr>
            <w:tcW w:w="1106" w:type="dxa"/>
            <w:tcBorders>
              <w:top w:val="nil"/>
              <w:left w:val="nil"/>
              <w:bottom w:val="nil"/>
              <w:right w:val="nil"/>
            </w:tcBorders>
          </w:tcPr>
          <w:p>
            <w:pPr>
              <w:pStyle w:val="Normal"/>
              <w:spacing w:before="0" w:after="0"/>
              <w:ind w:firstLine="567"/>
              <w:jc w:val="both"/>
              <w:rPr>
                <w:lang w:val="ru-RU"/>
              </w:rPr>
            </w:pPr>
            <w:r>
              <w:rPr>
                <w:lang w:val="ru-RU"/>
              </w:rPr>
            </w:r>
          </w:p>
        </w:tc>
      </w:tr>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lang w:val="ru-RU"/>
              </w:rPr>
              <w:t>Старший преподаватель</w:t>
            </w:r>
          </w:p>
          <w:p>
            <w:pPr>
              <w:pStyle w:val="Normal"/>
              <w:spacing w:before="0" w:after="0"/>
              <w:ind w:hanging="0"/>
              <w:jc w:val="left"/>
              <w:rPr>
                <w:rFonts w:cs="Times New Roman"/>
              </w:rPr>
            </w:pPr>
            <w:r>
              <w:rPr>
                <w:rFonts w:cs="Times New Roman"/>
              </w:rPr>
            </w:r>
          </w:p>
        </w:tc>
        <w:tc>
          <w:tcPr>
            <w:tcW w:w="4820" w:type="dxa"/>
            <w:tcBorders>
              <w:top w:val="nil"/>
              <w:left w:val="nil"/>
              <w:bottom w:val="nil"/>
              <w:right w:val="nil"/>
            </w:tcBorders>
          </w:tcPr>
          <w:p>
            <w:pPr>
              <w:pStyle w:val="Normal"/>
              <w:spacing w:before="0" w:after="0"/>
              <w:ind w:hanging="0"/>
              <w:jc w:val="left"/>
              <w:rPr>
                <w:rFonts w:cs="Times New Roman"/>
              </w:rPr>
            </w:pPr>
            <w:r>
              <w:rPr>
                <w:rFonts w:cs="Times New Roman"/>
                <w:i/>
                <w:iCs/>
                <w:lang w:val="ru-RU"/>
              </w:rPr>
              <w:t>Свищёв А.В.</w:t>
            </w:r>
          </w:p>
        </w:tc>
        <w:tc>
          <w:tcPr>
            <w:tcW w:w="1665" w:type="dxa"/>
            <w:gridSpan w:val="2"/>
            <w:tcBorders>
              <w:top w:val="nil"/>
              <w:left w:val="nil"/>
              <w:bottom w:val="nil"/>
              <w:right w:val="nil"/>
            </w:tcBorders>
          </w:tcPr>
          <w:p>
            <w:pPr>
              <w:pStyle w:val="Normal"/>
              <w:pBdr>
                <w:bottom w:val="single" w:sz="12" w:space="1" w:color="000000"/>
              </w:pBdr>
              <w:spacing w:before="0" w:after="0"/>
              <w:ind w:hanging="0"/>
              <w:jc w:val="left"/>
              <w:rPr>
                <w:rFonts w:cs="Times New Roman"/>
              </w:rPr>
            </w:pPr>
            <w:r>
              <w:rPr>
                <w:rFonts w:cs="Times New Roman"/>
              </w:rPr>
            </w:r>
          </w:p>
          <w:p>
            <w:pPr>
              <w:pStyle w:val="Normal"/>
              <w:pBdr>
                <w:bottom w:val="single" w:sz="12" w:space="1" w:color="000000"/>
              </w:pBdr>
              <w:spacing w:before="0" w:after="0"/>
              <w:ind w:hanging="0"/>
              <w:jc w:val="left"/>
              <w:rPr>
                <w:rFonts w:cs="Times New Roman"/>
              </w:rPr>
            </w:pPr>
            <w:r>
              <w:rPr>
                <w:rFonts w:cs="Times New Roman"/>
              </w:rPr>
            </w:r>
          </w:p>
          <w:p>
            <w:pPr>
              <w:pStyle w:val="Normal"/>
              <w:spacing w:before="0" w:after="0"/>
              <w:ind w:hanging="0"/>
              <w:jc w:val="center"/>
              <w:rPr>
                <w:rFonts w:cs="Times New Roman"/>
              </w:rPr>
            </w:pPr>
            <w:r>
              <w:rPr>
                <w:rFonts w:cs="Times New Roman"/>
                <w:sz w:val="18"/>
                <w:szCs w:val="18"/>
                <w:lang w:val="ru-RU"/>
              </w:rPr>
              <w:t>(подпись)</w:t>
            </w:r>
          </w:p>
          <w:p>
            <w:pPr>
              <w:pStyle w:val="Normal"/>
              <w:spacing w:before="0" w:after="0"/>
              <w:ind w:hanging="0"/>
              <w:jc w:val="both"/>
              <w:rPr>
                <w:rFonts w:cs="Times New Roman"/>
              </w:rPr>
            </w:pPr>
            <w:r>
              <w:rPr>
                <w:rFonts w:cs="Times New Roman"/>
              </w:rPr>
            </w:r>
          </w:p>
        </w:tc>
        <w:tc>
          <w:tcPr>
            <w:tcW w:w="1106" w:type="dxa"/>
            <w:tcBorders>
              <w:top w:val="nil"/>
              <w:left w:val="nil"/>
              <w:bottom w:val="nil"/>
              <w:right w:val="nil"/>
            </w:tcBorders>
          </w:tcPr>
          <w:p>
            <w:pPr>
              <w:pStyle w:val="Normal"/>
              <w:spacing w:before="0" w:after="0"/>
              <w:ind w:firstLine="567"/>
              <w:jc w:val="both"/>
              <w:rPr>
                <w:lang w:val="ru-RU"/>
              </w:rPr>
            </w:pPr>
            <w:r>
              <w:rPr>
                <w:lang w:val="ru-RU"/>
              </w:rPr>
            </w:r>
          </w:p>
        </w:tc>
      </w:tr>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rPr>
            </w:r>
          </w:p>
        </w:tc>
        <w:tc>
          <w:tcPr>
            <w:tcW w:w="5927" w:type="dxa"/>
            <w:gridSpan w:val="2"/>
            <w:tcBorders>
              <w:top w:val="nil"/>
              <w:left w:val="nil"/>
              <w:bottom w:val="nil"/>
              <w:right w:val="nil"/>
            </w:tcBorders>
          </w:tcPr>
          <w:p>
            <w:pPr>
              <w:pStyle w:val="Normal"/>
              <w:spacing w:before="0" w:after="0"/>
              <w:ind w:firstLine="567"/>
              <w:jc w:val="left"/>
              <w:rPr>
                <w:rFonts w:cs="Times New Roman"/>
              </w:rPr>
            </w:pPr>
            <w:r>
              <w:rPr>
                <w:rFonts w:cs="Times New Roman"/>
              </w:rPr>
            </w:r>
          </w:p>
        </w:tc>
        <w:tc>
          <w:tcPr>
            <w:tcW w:w="1664" w:type="dxa"/>
            <w:gridSpan w:val="2"/>
            <w:tcBorders>
              <w:top w:val="nil"/>
              <w:left w:val="nil"/>
              <w:bottom w:val="nil"/>
              <w:right w:val="nil"/>
            </w:tcBorders>
          </w:tcPr>
          <w:p>
            <w:pPr>
              <w:pStyle w:val="Normal"/>
              <w:spacing w:before="0" w:after="0"/>
              <w:ind w:firstLine="567"/>
              <w:jc w:val="both"/>
              <w:rPr>
                <w:rFonts w:cs="Times New Roman"/>
              </w:rPr>
            </w:pPr>
            <w:r>
              <w:rPr>
                <w:rFonts w:cs="Times New Roman"/>
              </w:rPr>
            </w:r>
          </w:p>
        </w:tc>
      </w:tr>
    </w:tbl>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t>Москва 2025 г.</w:t>
      </w:r>
    </w:p>
    <w:p>
      <w:pPr>
        <w:pStyle w:val="Normal"/>
        <w:widowControl/>
        <w:suppressAutoHyphens w:val="false"/>
        <w:spacing w:lineRule="auto" w:line="259" w:before="0" w:after="160"/>
        <w:rPr>
          <w:rFonts w:cs="Times New Roman"/>
          <w:szCs w:val="28"/>
        </w:rPr>
      </w:pPr>
      <w:r>
        <w:rPr>
          <w:rFonts w:cs="Times New Roman"/>
          <w:szCs w:val="28"/>
        </w:rPr>
      </w:r>
      <w:r>
        <w:br w:type="page"/>
      </w:r>
    </w:p>
    <w:p>
      <w:pPr>
        <w:pStyle w:val="Heading2"/>
        <w:numPr>
          <w:ilvl w:val="0"/>
          <w:numId w:val="0"/>
        </w:numPr>
        <w:spacing w:before="0" w:after="0"/>
        <w:ind w:hanging="0" w:left="0"/>
        <w:rPr>
          <w:lang w:val="ru-RU" w:eastAsia="zh-CN" w:bidi="hi-IN"/>
        </w:rPr>
      </w:pPr>
      <w:r>
        <w:rPr>
          <w:lang w:val="ru-RU" w:eastAsia="zh-CN" w:bidi="hi-IN"/>
        </w:rPr>
        <w:t>Практическая работа №2.</w:t>
      </w:r>
    </w:p>
    <w:p>
      <w:pPr>
        <w:pStyle w:val="Heading2"/>
        <w:numPr>
          <w:ilvl w:val="0"/>
          <w:numId w:val="0"/>
        </w:numPr>
        <w:ind w:hanging="0" w:left="0"/>
        <w:rPr>
          <w:lang w:val="ru-RU" w:eastAsia="zh-CN" w:bidi="hi-IN"/>
        </w:rPr>
      </w:pPr>
      <w:r>
        <w:rPr>
          <w:lang w:val="ru-RU" w:eastAsia="zh-CN" w:bidi="hi-IN"/>
        </w:rPr>
        <w:t>Описание функций системы через диаграмму вариантов использования.</w:t>
      </w:r>
    </w:p>
    <w:p>
      <w:pPr>
        <w:pStyle w:val="BodyText"/>
        <w:rPr>
          <w:lang w:val="ru-RU" w:eastAsia="zh-CN" w:bidi="hi-IN"/>
        </w:rPr>
      </w:pPr>
      <w:r>
        <w:rPr>
          <w:b/>
          <w:bCs/>
          <w:lang w:val="ru-RU" w:eastAsia="zh-CN" w:bidi="hi-IN"/>
        </w:rPr>
        <w:t>Цель работы</w:t>
      </w:r>
      <w:r>
        <w:rPr>
          <w:lang w:val="ru-RU" w:eastAsia="zh-CN" w:bidi="hi-IN"/>
        </w:rPr>
        <w:t>: изучить основные элементы и правила построения диаграммы вариантов использования.</w:t>
      </w:r>
    </w:p>
    <w:p>
      <w:pPr>
        <w:pStyle w:val="BodyText"/>
        <w:rPr>
          <w:lang w:val="ru-RU" w:eastAsia="zh-CN" w:bidi="hi-IN"/>
        </w:rPr>
      </w:pPr>
      <w:r>
        <w:rPr>
          <w:b/>
          <w:bCs/>
          <w:lang w:val="ru-RU" w:eastAsia="zh-CN" w:bidi="hi-IN"/>
        </w:rPr>
        <w:t>Задачи</w:t>
      </w:r>
      <w:r>
        <w:rPr>
          <w:lang w:val="ru-RU" w:eastAsia="zh-CN" w:bidi="hi-IN"/>
        </w:rPr>
        <w:t>: описать функции рассматриваемой системы с помощью диаграммы вариантов использования.</w:t>
      </w:r>
    </w:p>
    <w:p>
      <w:pPr>
        <w:pStyle w:val="BodyText"/>
        <w:rPr>
          <w:lang w:val="ru-RU" w:eastAsia="zh-CN" w:bidi="hi-IN"/>
        </w:rPr>
      </w:pPr>
      <w:r>
        <w:rPr>
          <w:b/>
          <w:bCs/>
          <w:lang w:val="ru-RU" w:eastAsia="zh-CN" w:bidi="hi-IN"/>
        </w:rPr>
        <w:t>Нотация</w:t>
      </w:r>
      <w:r>
        <w:rPr>
          <w:lang w:val="ru-RU" w:eastAsia="zh-CN" w:bidi="hi-IN"/>
        </w:rPr>
        <w:t>: UML (Use case diagram).</w:t>
      </w:r>
    </w:p>
    <w:p>
      <w:pPr>
        <w:pStyle w:val="BodyText"/>
        <w:rPr>
          <w:lang w:val="ru-RU" w:eastAsia="zh-CN" w:bidi="hi-IN"/>
        </w:rPr>
      </w:pPr>
      <w:r>
        <w:rPr>
          <w:b/>
          <w:bCs/>
          <w:lang w:val="ru-RU" w:eastAsia="zh-CN" w:bidi="hi-IN"/>
        </w:rPr>
        <w:t>ПО</w:t>
      </w:r>
      <w:r>
        <w:rPr>
          <w:lang w:val="ru-RU" w:eastAsia="zh-CN" w:bidi="hi-IN"/>
        </w:rPr>
        <w:t xml:space="preserve">: Visual Paradigm, Draw.io, Rational Rose. Можно использовать Draw.io веб-версию: </w:t>
      </w:r>
      <w:hyperlink r:id="rId3">
        <w:r>
          <w:rPr>
            <w:rStyle w:val="Hyperlink"/>
            <w:lang w:val="ru-RU" w:eastAsia="zh-CN" w:bidi="hi-IN"/>
          </w:rPr>
          <w:t>https://app.diagrams.net/#</w:t>
        </w:r>
      </w:hyperlink>
    </w:p>
    <w:p>
      <w:pPr>
        <w:pStyle w:val="BodyText"/>
        <w:rPr>
          <w:lang w:val="ru-RU" w:eastAsia="zh-CN" w:bidi="hi-IN"/>
        </w:rPr>
      </w:pPr>
      <w:r>
        <w:rPr>
          <w:b/>
          <w:bCs/>
          <w:lang w:val="ru-RU" w:eastAsia="zh-CN" w:bidi="hi-IN"/>
        </w:rPr>
        <w:t>Вариант индивидуального проекта</w:t>
      </w:r>
      <w:r>
        <w:rPr>
          <w:lang w:val="ru-RU" w:eastAsia="zh-CN" w:bidi="hi-IN"/>
        </w:rPr>
        <w:t>:</w:t>
      </w:r>
    </w:p>
    <w:p>
      <w:pPr>
        <w:pStyle w:val="BodyText"/>
        <w:rPr>
          <w:lang w:val="ru-RU" w:eastAsia="zh-CN" w:bidi="hi-IN"/>
        </w:rPr>
      </w:pPr>
      <w:r>
        <w:rPr>
          <w:lang w:val="ru-RU" w:eastAsia="zh-CN" w:bidi="hi-IN"/>
        </w:rPr>
        <w:t>6. Моделирование организации оптового бизнеса.</w:t>
      </w:r>
      <w:r>
        <w:br w:type="page"/>
      </w:r>
    </w:p>
    <w:p>
      <w:pPr>
        <w:pStyle w:val="Heading2"/>
        <w:numPr>
          <w:ilvl w:val="1"/>
          <w:numId w:val="2"/>
        </w:numPr>
        <w:spacing w:before="0" w:after="0"/>
        <w:ind w:hanging="0" w:left="0"/>
        <w:rPr/>
      </w:pPr>
      <w:r>
        <w:rPr/>
        <w:t>Основная часть</w:t>
      </w:r>
    </w:p>
    <w:p>
      <w:pPr>
        <w:pStyle w:val="BodyText"/>
        <w:rPr/>
      </w:pPr>
      <w:r>
        <w:rPr/>
        <w:t>Построим диаграмму вариантов использования по следующему описанию: «Клиент банка может пополнить счет, в случае отсутствия счета предварительно открыв его, или снять деньги со счета, с возможностью его закрытия. В каждом из описанных действий участвует операционист банка и кассир.»</w:t>
      </w:r>
    </w:p>
    <w:p>
      <w:pPr>
        <w:pStyle w:val="BodyText"/>
        <w:ind w:hanging="0"/>
        <w:jc w:val="center"/>
        <w:rPr/>
      </w:pPr>
      <w:r>
        <w:rPr/>
        <mc:AlternateContent>
          <mc:Choice Requires="wps">
            <w:drawing>
              <wp:inline distT="0" distB="0" distL="0" distR="0">
                <wp:extent cx="3629025" cy="3223895"/>
                <wp:effectExtent l="0" t="0" r="0" b="0"/>
                <wp:docPr id="3" name="Врезка1"/>
                <a:graphic xmlns:a="http://schemas.openxmlformats.org/drawingml/2006/main">
                  <a:graphicData uri="http://schemas.microsoft.com/office/word/2010/wordprocessingShape">
                    <wps:wsp>
                      <wps:cNvSpPr/>
                      <wps:spPr>
                        <a:xfrm>
                          <a:off x="0" y="0"/>
                          <a:ext cx="3629160" cy="3223800"/>
                        </a:xfrm>
                        <a:prstGeom prst="rect">
                          <a:avLst/>
                        </a:prstGeom>
                        <a:solidFill>
                          <a:srgbClr val="ffffff"/>
                        </a:solidFill>
                        <a:ln w="0">
                          <a:noFill/>
                        </a:ln>
                      </wps:spPr>
                      <wps:style>
                        <a:lnRef idx="0"/>
                        <a:fillRef idx="0"/>
                        <a:effectRef idx="0"/>
                        <a:fontRef idx="minor"/>
                      </wps:style>
                      <wps:txbx>
                        <w:txbxContent>
                          <w:p>
                            <w:pPr>
                              <w:pStyle w:val="Style30"/>
                              <w:spacing w:before="120" w:after="120"/>
                              <w:jc w:val="center"/>
                              <w:rPr/>
                            </w:pPr>
                            <w:r>
                              <w:rPr>
                                <w:color w:val="000000"/>
                              </w:rPr>
                              <w:drawing>
                                <wp:inline distT="0" distB="0" distL="0" distR="0">
                                  <wp:extent cx="3629025" cy="2867025"/>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4"/>
                                          <a:stretch>
                                            <a:fillRect/>
                                          </a:stretch>
                                        </pic:blipFill>
                                        <pic:spPr bwMode="auto">
                                          <a:xfrm>
                                            <a:off x="0" y="0"/>
                                            <a:ext cx="3629025" cy="286702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Построенная диаграмма</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53.9pt;width:285.7pt;height:253.8pt;mso-wrap-style:square;v-text-anchor:top;mso-position-vertical:top">
                <v:fill o:detectmouseclick="t" type="solid" color2="black"/>
                <v:stroke color="#3465a4" joinstyle="round" endcap="flat"/>
                <v:textbox>
                  <w:txbxContent>
                    <w:p>
                      <w:pPr>
                        <w:pStyle w:val="Style30"/>
                        <w:spacing w:before="120" w:after="120"/>
                        <w:jc w:val="center"/>
                        <w:rPr/>
                      </w:pPr>
                      <w:r>
                        <w:rPr>
                          <w:color w:val="000000"/>
                        </w:rPr>
                        <w:drawing>
                          <wp:inline distT="0" distB="0" distL="0" distR="0">
                            <wp:extent cx="3629025" cy="286702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5"/>
                                    <a:stretch>
                                      <a:fillRect/>
                                    </a:stretch>
                                  </pic:blipFill>
                                  <pic:spPr bwMode="auto">
                                    <a:xfrm>
                                      <a:off x="0" y="0"/>
                                      <a:ext cx="3629025" cy="286702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Построенная диаграмма</w:t>
                      </w:r>
                    </w:p>
                  </w:txbxContent>
                </v:textbox>
                <w10:wrap type="square"/>
              </v:rect>
            </w:pict>
          </mc:Fallback>
        </mc:AlternateContent>
      </w:r>
    </w:p>
    <w:p>
      <w:pPr>
        <w:pStyle w:val="BodyText"/>
        <w:rPr/>
      </w:pPr>
      <w:r>
        <w:rPr/>
        <w:t>Заполним таблицу на основе полученной диаграммы:</w:t>
      </w:r>
    </w:p>
    <w:p>
      <w:pPr>
        <w:pStyle w:val="Style29"/>
        <w:keepNext w:val="true"/>
        <w:spacing w:before="0" w:after="119"/>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Таблица на основе диаграмм</w:t>
      </w:r>
      <w:r>
        <w:rPr>
          <w:lang w:val="ru-RU"/>
        </w:rPr>
        <w:t>ы</w:t>
      </w:r>
    </w:p>
    <w:tbl>
      <w:tblPr>
        <w:tblStyle w:val="a5"/>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826"/>
        <w:gridCol w:w="3404"/>
        <w:gridCol w:w="3115"/>
      </w:tblGrid>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Актер/ ВИ</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Тип связи</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Вариант использования</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Клиент банка</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Пополнить счёт</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Клиент банка</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Снять деньги</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Кассир</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Пополнить счёт</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Кассир</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Снять деньги</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Операционист банка</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Пополнить счёт</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Операционист банка</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Снять деньги</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Открыть счёт</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Пополнить счет</w:t>
            </w:r>
          </w:p>
        </w:tc>
      </w:tr>
      <w:tr>
        <w:trPr/>
        <w:tc>
          <w:tcPr>
            <w:tcW w:w="2826"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Закрыть счёт</w:t>
            </w:r>
          </w:p>
        </w:tc>
        <w:tc>
          <w:tcPr>
            <w:tcW w:w="3404"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115"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Снять деньги со счета</w:t>
            </w:r>
          </w:p>
        </w:tc>
      </w:tr>
    </w:tbl>
    <w:p>
      <w:pPr>
        <w:pStyle w:val="BodyText"/>
        <w:rPr/>
      </w:pPr>
      <w:r>
        <w:rPr/>
        <w:t>Опишем спецификацию функций рассматриваемой системы с учетом индивидуального варианта учебного проекта:</w:t>
      </w:r>
    </w:p>
    <w:p>
      <w:pPr>
        <w:pStyle w:val="BodyText"/>
        <w:rPr/>
      </w:pPr>
      <w:r>
        <w:rPr/>
        <w:t xml:space="preserve">«Покупатель инициирует оформление заказа. Для этого обязательно должна произвестить авторизация пользователя, в случае отсутствия личного профиля происходит регистрация нового аккаунта. Также при оформлении заказа пользователь будет формировать корзину с покупками. </w:t>
      </w:r>
      <w:r>
        <w:rPr>
          <w:lang w:val="ru-RU"/>
        </w:rPr>
        <w:t>При оформлении заказа пользователь обязан оплатить товар любыым из доступных способов: через Интернет, наличными на кассе, банковской картой на кассе. При оформлении заказа будет учитываться скидка на товары, если она есть. После оформления заказа обязательно будет произведен учет заказов, после которого следует передача заказа на склад. Менеджер продаж может производить учет заказов и инициировать учет товаров на сайте, который подразумевает собой добавление информации, её изменение или удаление.</w:t>
      </w:r>
    </w:p>
    <w:p>
      <w:pPr>
        <w:pStyle w:val="BodyText"/>
        <w:rPr/>
      </w:pPr>
      <w:r>
        <w:rPr/>
        <w:t>Заведующий складом может инициировать списание товаров на складе, переоценку и составление накладной. Кладовщик может производить отпуск товаров, прием товаров и составление накладной. После всех действий, выполняемых заведующим складом и кладовщика, обязательно следует учет на складе.</w:t>
      </w:r>
      <w:r>
        <w:rPr/>
        <w:t>»</w:t>
      </w:r>
    </w:p>
    <w:p>
      <w:pPr>
        <w:pStyle w:val="BodyText"/>
        <w:rPr/>
      </w:pPr>
      <w:r>
        <w:rPr/>
        <w:t>Построим диаграмму вариантов использования по</w:t>
      </w:r>
      <w:r>
        <w:rPr>
          <w:lang w:val="ru-RU"/>
        </w:rPr>
        <w:t xml:space="preserve"> </w:t>
      </w:r>
      <w:r>
        <w:rPr>
          <w:lang w:val="en-US"/>
        </w:rPr>
        <w:t>п</w:t>
      </w:r>
      <w:r>
        <w:rPr>
          <w:lang w:val="ru-RU"/>
        </w:rPr>
        <w:t xml:space="preserve">олученному </w:t>
      </w:r>
      <w:r>
        <w:rPr/>
        <w:t>описанию:</w:t>
      </w:r>
    </w:p>
    <w:p>
      <w:pPr>
        <w:pStyle w:val="BodyText"/>
        <w:ind w:hanging="0"/>
        <w:jc w:val="center"/>
        <w:rPr/>
      </w:pPr>
      <w:r>
        <w:rPr/>
        <mc:AlternateContent>
          <mc:Choice Requires="wps">
            <w:drawing>
              <wp:inline distT="0" distB="0" distL="0" distR="0">
                <wp:extent cx="4962525" cy="6224270"/>
                <wp:effectExtent l="0" t="0" r="0" b="0"/>
                <wp:docPr id="4" name="Врезка2"/>
                <a:graphic xmlns:a="http://schemas.openxmlformats.org/drawingml/2006/main">
                  <a:graphicData uri="http://schemas.microsoft.com/office/word/2010/wordprocessingShape">
                    <wps:wsp>
                      <wps:cNvSpPr/>
                      <wps:spPr>
                        <a:xfrm>
                          <a:off x="0" y="0"/>
                          <a:ext cx="4962600" cy="6224400"/>
                        </a:xfrm>
                        <a:prstGeom prst="rect">
                          <a:avLst/>
                        </a:prstGeom>
                        <a:solidFill>
                          <a:srgbClr val="ffffff"/>
                        </a:solidFill>
                        <a:ln w="0">
                          <a:noFill/>
                        </a:ln>
                      </wps:spPr>
                      <wps:style>
                        <a:lnRef idx="0"/>
                        <a:fillRef idx="0"/>
                        <a:effectRef idx="0"/>
                        <a:fontRef idx="minor"/>
                      </wps:style>
                      <wps:txbx>
                        <w:txbxContent>
                          <w:p>
                            <w:pPr>
                              <w:pStyle w:val="Style30"/>
                              <w:spacing w:before="120" w:after="120"/>
                              <w:jc w:val="center"/>
                              <w:rPr/>
                            </w:pPr>
                            <w:r>
                              <w:rPr/>
                              <w:drawing>
                                <wp:inline distT="0" distB="0" distL="0" distR="0">
                                  <wp:extent cx="4962525" cy="58674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6"/>
                                          <a:stretch>
                                            <a:fillRect/>
                                          </a:stretch>
                                        </pic:blipFill>
                                        <pic:spPr bwMode="auto">
                                          <a:xfrm>
                                            <a:off x="0" y="0"/>
                                            <a:ext cx="4962525" cy="586740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Построенная диаграмма</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490.15pt;width:390.7pt;height:490.05pt;mso-wrap-style:square;v-text-anchor:top;mso-position-vertical:top">
                <v:fill o:detectmouseclick="t" type="solid" color2="black"/>
                <v:stroke color="#3465a4" joinstyle="round" endcap="flat"/>
                <v:textbox>
                  <w:txbxContent>
                    <w:p>
                      <w:pPr>
                        <w:pStyle w:val="Style30"/>
                        <w:spacing w:before="120" w:after="120"/>
                        <w:jc w:val="center"/>
                        <w:rPr/>
                      </w:pPr>
                      <w:r>
                        <w:rPr/>
                        <w:drawing>
                          <wp:inline distT="0" distB="0" distL="0" distR="0">
                            <wp:extent cx="4962525" cy="586740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7"/>
                                    <a:stretch>
                                      <a:fillRect/>
                                    </a:stretch>
                                  </pic:blipFill>
                                  <pic:spPr bwMode="auto">
                                    <a:xfrm>
                                      <a:off x="0" y="0"/>
                                      <a:ext cx="4962525" cy="586740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Построенная диаграмма</w:t>
                      </w:r>
                    </w:p>
                  </w:txbxContent>
                </v:textbox>
                <w10:wrap type="square"/>
              </v:rect>
            </w:pict>
          </mc:Fallback>
        </mc:AlternateContent>
      </w:r>
    </w:p>
    <w:p>
      <w:pPr>
        <w:pStyle w:val="Style29"/>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Таблица на основе диаграммы</w:t>
      </w:r>
    </w:p>
    <w:tbl>
      <w:tblPr>
        <w:tblStyle w:val="a5"/>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712"/>
        <w:gridCol w:w="3403"/>
        <w:gridCol w:w="3230"/>
      </w:tblGrid>
      <w:tr>
        <w:trPr>
          <w:tblHeader w:val="true"/>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Актер/ ВИ</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Тип связи</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b/>
                <w:bCs/>
                <w:kern w:val="0"/>
                <w:sz w:val="28"/>
                <w:szCs w:val="28"/>
                <w:lang w:val="ru-RU" w:eastAsia="en-US" w:bidi="ar-SA"/>
              </w:rPr>
              <w:t>Вариант использования</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Покупатель</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Направленная ассоциация</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Менеджер продаж</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заказов</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Менеджер продаж</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Направленная ассоциация</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товаров на сайте</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Авторизация пользоватя</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Формирование корзины</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Оплата товара</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заказов</w:t>
            </w:r>
          </w:p>
        </w:tc>
      </w:tr>
      <w:tr>
        <w:trPr/>
        <w:tc>
          <w:tcPr>
            <w:tcW w:w="2712"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Скидка</w:t>
            </w:r>
          </w:p>
        </w:tc>
        <w:tc>
          <w:tcPr>
            <w:tcW w:w="3403"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Оформление заказа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Регистрация нового пользователя</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Авторизация пользоватя</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Интернет</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Оплата товара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Наличные</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Оплата товара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Карта</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Оплата товара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заказов</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Передача заказа на склад</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Добавление информации</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товаров на сайте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Изменение информации</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товаров на сайте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Удаление информации</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Расширение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товаров на сайте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Заведующий складом</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Направленная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Списание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Заведующий складом</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Направленная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Переоценка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Заведующий складом</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Направленная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Составление накладной</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Кладовщик</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Отпуск товара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Кладовщик</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Прием товара</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Кладовщик</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Простая ассоциация</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Составление накладной</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Списание</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на складе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Переоценка</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на складе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Отпуск товара</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на складе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Прием товара</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на складе</w:t>
            </w:r>
          </w:p>
        </w:tc>
      </w:tr>
      <w:tr>
        <w:trPr/>
        <w:tc>
          <w:tcPr>
            <w:tcW w:w="2712"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Составление накладной</w:t>
            </w:r>
          </w:p>
        </w:tc>
        <w:tc>
          <w:tcPr>
            <w:tcW w:w="3403"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Включение</w:t>
            </w:r>
          </w:p>
        </w:tc>
        <w:tc>
          <w:tcPr>
            <w:tcW w:w="3230" w:type="dxa"/>
            <w:tcBorders>
              <w:top w:val="nil"/>
            </w:tcBorders>
          </w:tcPr>
          <w:p>
            <w:pPr>
              <w:pStyle w:val="Style26"/>
              <w:widowControl/>
              <w:suppressAutoHyphens w:val="true"/>
              <w:spacing w:lineRule="auto" w:line="240" w:before="0" w:after="0"/>
              <w:jc w:val="both"/>
              <w:rPr>
                <w:rFonts w:ascii="Times New Roman" w:hAnsi="Times New Roman" w:eastAsia="Calibri" w:cs=""/>
                <w:kern w:val="0"/>
                <w:sz w:val="28"/>
                <w:szCs w:val="28"/>
                <w:lang w:val="ru-RU" w:eastAsia="en-US" w:bidi="ar-SA"/>
              </w:rPr>
            </w:pPr>
            <w:r>
              <w:rPr>
                <w:rFonts w:eastAsia="Calibri" w:cs="" w:ascii="Times New Roman" w:hAnsi="Times New Roman"/>
                <w:kern w:val="0"/>
                <w:sz w:val="28"/>
                <w:szCs w:val="28"/>
                <w:lang w:val="ru-RU" w:eastAsia="en-US" w:bidi="ar-SA"/>
              </w:rPr>
              <w:t>Учет на складе</w:t>
            </w:r>
          </w:p>
        </w:tc>
      </w:tr>
    </w:tbl>
    <w:p>
      <w:pPr>
        <w:pStyle w:val="BodyText"/>
        <w:rPr/>
      </w:pPr>
      <w:r>
        <w:rPr/>
      </w:r>
      <w:r>
        <w:br w:type="page"/>
      </w:r>
    </w:p>
    <w:p>
      <w:pPr>
        <w:pStyle w:val="Heading2"/>
        <w:numPr>
          <w:ilvl w:val="1"/>
          <w:numId w:val="2"/>
        </w:numPr>
        <w:spacing w:before="0" w:after="0"/>
        <w:ind w:hanging="0" w:left="0"/>
        <w:rPr/>
      </w:pPr>
      <w:r>
        <w:rPr/>
        <w:t>Вывод</w:t>
      </w:r>
    </w:p>
    <w:p>
      <w:pPr>
        <w:pStyle w:val="BodyText"/>
        <w:rPr/>
      </w:pPr>
      <w:r>
        <w:rPr/>
        <w:t>В ходе практической работы были изучены основные элементы и правила построения диаграммы вариантов использования (Use Case Diagram) в нотации UML. Были рассмотрены ключевые аспекты моделирования системы через взаимодействие пользователей (актеров) с функциональностью системы.</w:t>
      </w:r>
    </w:p>
    <w:p>
      <w:pPr>
        <w:pStyle w:val="BodyText"/>
        <w:rPr/>
      </w:pPr>
      <w:r>
        <w:rPr/>
        <w:t>Для реализации задания была выбрана тема "Моделирование организации оптового бизнеса". В процессе работы были выполнены следующие задачи: определены основные участники системы, выделены ключевые варианты использования, отражающие функциональные возможности системы, создана диаграмма вариантов использования, визуализирующая взаимодействие актеров с системой.</w:t>
      </w:r>
    </w:p>
    <w:p>
      <w:pPr>
        <w:pStyle w:val="BodyText"/>
        <w:rPr/>
      </w:pPr>
      <w:r>
        <w:rPr/>
        <w:t>Для построения диаграммы использовалась веб-версия Draw.io.</w:t>
      </w:r>
    </w:p>
    <w:p>
      <w:pPr>
        <w:pStyle w:val="BodyText"/>
        <w:rPr/>
      </w:pPr>
      <w:r>
        <w:rPr/>
        <w:t>Практическая работа позволила закрепить навыки работы с диаграммами вариантов использования и углубить понимание моделирования бизнес-процессов с помощью UML.</w:t>
      </w:r>
    </w:p>
    <w:sectPr>
      <w:type w:val="nextPage"/>
      <w:pgSz w:w="11906" w:h="16838"/>
      <w:pgMar w:left="1701" w:right="850" w:gutter="0" w:header="0"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Liberation Serif">
    <w:altName w:val="Times New Roman"/>
    <w:charset w:val="cc"/>
    <w:family w:val="swiss"/>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CYR">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678c"/>
    <w:pPr>
      <w:widowControl w:val="false"/>
      <w:suppressAutoHyphens w:val="true"/>
      <w:bidi w:val="0"/>
      <w:spacing w:lineRule="auto" w:line="240" w:before="0" w:after="0"/>
      <w:jc w:val="left"/>
    </w:pPr>
    <w:rPr>
      <w:rFonts w:ascii="Liberation Serif" w:hAnsi="Liberation Serif" w:eastAsia="Droid Sans Fallback" w:cs="FreeSans"/>
      <w:color w:val="auto"/>
      <w:kern w:val="2"/>
      <w:sz w:val="24"/>
      <w:szCs w:val="24"/>
      <w:lang w:val="ru-RU" w:eastAsia="zh-CN" w:bidi="hi-IN"/>
    </w:rPr>
  </w:style>
  <w:style w:type="paragraph" w:styleId="Heading1">
    <w:name w:val="Heading 1"/>
    <w:basedOn w:val="Normal"/>
    <w:next w:val="Normal"/>
    <w:link w:val="12"/>
    <w:uiPriority w:val="9"/>
    <w:qFormat/>
    <w:rsid w:val="00a40867"/>
    <w:pPr>
      <w:keepNext w:val="true"/>
      <w:keepLines/>
      <w:spacing w:before="240" w:after="0"/>
      <w:outlineLvl w:val="0"/>
    </w:pPr>
    <w:rPr>
      <w:rFonts w:ascii="Calibri Light" w:hAnsi="Calibri Light" w:eastAsia="" w:cs="Mangal" w:asciiTheme="majorHAnsi" w:eastAsiaTheme="majorEastAsia" w:hAnsiTheme="majorHAnsi"/>
      <w:color w:themeColor="accent1" w:themeShade="bf" w:val="2F5496"/>
      <w:sz w:val="32"/>
      <w:szCs w:val="29"/>
    </w:rPr>
  </w:style>
  <w:style w:type="paragraph" w:styleId="Heading2">
    <w:name w:val="Heading 2"/>
    <w:basedOn w:val="Style20"/>
    <w:next w:val="BodyText"/>
    <w:qFormat/>
    <w:pPr>
      <w:numPr>
        <w:ilvl w:val="1"/>
        <w:numId w:val="2"/>
      </w:numPr>
      <w:spacing w:lineRule="auto" w:line="288" w:before="0" w:after="0"/>
      <w:jc w:val="center"/>
      <w:outlineLvl w:val="1"/>
    </w:pPr>
    <w:rPr>
      <w:rFonts w:ascii="Times New Roman" w:hAnsi="Times New Roman"/>
      <w:b/>
      <w:bCs/>
      <w:sz w:val="32"/>
      <w:szCs w:val="32"/>
    </w:rPr>
  </w:style>
  <w:style w:type="paragraph" w:styleId="Heading4">
    <w:name w:val="Heading 4"/>
    <w:basedOn w:val="Style20"/>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semiHidden/>
    <w:qFormat/>
    <w:rsid w:val="00845a09"/>
    <w:rPr>
      <w:rFonts w:ascii="Liberation Serif" w:hAnsi="Liberation Serif" w:eastAsia="Droid Sans Fallback" w:cs="FreeSans"/>
      <w:kern w:val="2"/>
      <w:sz w:val="24"/>
      <w:szCs w:val="24"/>
      <w:lang w:eastAsia="zh-CN" w:bidi="hi-IN"/>
    </w:rPr>
  </w:style>
  <w:style w:type="character" w:styleId="4" w:customStyle="1">
    <w:name w:val="Основной текст (4)_"/>
    <w:basedOn w:val="DefaultParagraphFont"/>
    <w:link w:val="41"/>
    <w:qFormat/>
    <w:locked/>
    <w:rsid w:val="0084261a"/>
    <w:rPr>
      <w:rFonts w:ascii="Times New Roman" w:hAnsi="Times New Roman" w:eastAsia="Times New Roman" w:cs="Times New Roman"/>
      <w:shd w:fill="FFFFFF" w:val="clear"/>
    </w:rPr>
  </w:style>
  <w:style w:type="character" w:styleId="Style12" w:customStyle="1">
    <w:name w:val="Текст выноски Знак"/>
    <w:basedOn w:val="DefaultParagraphFont"/>
    <w:link w:val="BalloonText"/>
    <w:uiPriority w:val="99"/>
    <w:semiHidden/>
    <w:qFormat/>
    <w:rsid w:val="00c46684"/>
    <w:rPr>
      <w:rFonts w:ascii="Tahoma" w:hAnsi="Tahoma" w:eastAsia="Droid Sans Fallback" w:cs="Mangal"/>
      <w:kern w:val="2"/>
      <w:sz w:val="16"/>
      <w:szCs w:val="14"/>
      <w:lang w:eastAsia="zh-CN" w:bidi="hi-IN"/>
    </w:rPr>
  </w:style>
  <w:style w:type="character" w:styleId="Hyperlink">
    <w:name w:val="Hyperlink"/>
    <w:basedOn w:val="DefaultParagraphFont"/>
    <w:uiPriority w:val="99"/>
    <w:unhideWhenUsed/>
    <w:rsid w:val="00d56a4e"/>
    <w:rPr>
      <w:color w:themeColor="hyperlink" w:val="0563C1"/>
      <w:u w:val="single"/>
    </w:rPr>
  </w:style>
  <w:style w:type="character" w:styleId="1" w:customStyle="1">
    <w:name w:val="Неразрешенное упоминание1"/>
    <w:basedOn w:val="DefaultParagraphFont"/>
    <w:uiPriority w:val="99"/>
    <w:semiHidden/>
    <w:unhideWhenUsed/>
    <w:qFormat/>
    <w:rsid w:val="00d56a4e"/>
    <w:rPr>
      <w:color w:val="605E5C"/>
      <w:shd w:fill="E1DFDD" w:val="clear"/>
    </w:rPr>
  </w:style>
  <w:style w:type="character" w:styleId="Style13" w:customStyle="1">
    <w:name w:val="Верхний колонтитул Знак"/>
    <w:basedOn w:val="DefaultParagraphFont"/>
    <w:uiPriority w:val="99"/>
    <w:qFormat/>
    <w:rsid w:val="00a4699b"/>
    <w:rPr>
      <w:rFonts w:ascii="Liberation Serif" w:hAnsi="Liberation Serif" w:eastAsia="Droid Sans Fallback" w:cs="Mangal"/>
      <w:kern w:val="2"/>
      <w:sz w:val="24"/>
      <w:szCs w:val="21"/>
      <w:lang w:eastAsia="zh-CN" w:bidi="hi-IN"/>
    </w:rPr>
  </w:style>
  <w:style w:type="character" w:styleId="Style14" w:customStyle="1">
    <w:name w:val="Нижний колонтитул Знак"/>
    <w:basedOn w:val="DefaultParagraphFont"/>
    <w:uiPriority w:val="99"/>
    <w:qFormat/>
    <w:rsid w:val="00a4699b"/>
    <w:rPr>
      <w:rFonts w:ascii="Liberation Serif" w:hAnsi="Liberation Serif" w:eastAsia="Droid Sans Fallback" w:cs="Mangal"/>
      <w:kern w:val="2"/>
      <w:sz w:val="24"/>
      <w:szCs w:val="21"/>
      <w:lang w:eastAsia="zh-CN" w:bidi="hi-IN"/>
    </w:rPr>
  </w:style>
  <w:style w:type="character" w:styleId="Style15" w:customStyle="1">
    <w:name w:val="Подпись таблицы (ГОСТ) Знак"/>
    <w:basedOn w:val="DefaultParagraphFont"/>
    <w:link w:val="Style23"/>
    <w:qFormat/>
    <w:rsid w:val="001470cd"/>
    <w:rPr>
      <w:rFonts w:ascii="Times New Roman" w:hAnsi="Times New Roman" w:eastAsia="Times New Roman" w:cs="Times New Roman"/>
      <w:bCs/>
      <w:i/>
      <w:iCs/>
      <w:sz w:val="24"/>
      <w:szCs w:val="24"/>
    </w:rPr>
  </w:style>
  <w:style w:type="character" w:styleId="Style16" w:customStyle="1">
    <w:name w:val="Текст таблицы внутри (ГОСТ) Знак"/>
    <w:basedOn w:val="DefaultParagraphFont"/>
    <w:link w:val="Style24"/>
    <w:qFormat/>
    <w:rsid w:val="001470cd"/>
    <w:rPr>
      <w:rFonts w:ascii="Times New Roman" w:hAnsi="Times New Roman" w:eastAsia="Droid Sans Fallback" w:cs="FreeSans"/>
      <w:bCs/>
      <w:iCs/>
      <w:kern w:val="2"/>
      <w:sz w:val="24"/>
      <w:szCs w:val="24"/>
      <w:lang w:eastAsia="ru-RU" w:bidi="ru-RU"/>
    </w:rPr>
  </w:style>
  <w:style w:type="character" w:styleId="11" w:customStyle="1">
    <w:name w:val="Стиль1 Знак"/>
    <w:basedOn w:val="DefaultParagraphFont"/>
    <w:link w:val="13"/>
    <w:qFormat/>
    <w:rsid w:val="001470cd"/>
    <w:rPr>
      <w:rFonts w:ascii="Times New Roman" w:hAnsi="Times New Roman" w:cs="Times New Roman"/>
      <w:sz w:val="28"/>
      <w:szCs w:val="36"/>
    </w:rPr>
  </w:style>
  <w:style w:type="character" w:styleId="12" w:customStyle="1">
    <w:name w:val="Заголовок 1 Знак"/>
    <w:basedOn w:val="DefaultParagraphFont"/>
    <w:uiPriority w:val="9"/>
    <w:qFormat/>
    <w:rsid w:val="00a40867"/>
    <w:rPr>
      <w:rFonts w:ascii="Calibri Light" w:hAnsi="Calibri Light" w:eastAsia="" w:cs="Mangal" w:asciiTheme="majorHAnsi" w:eastAsiaTheme="majorEastAsia" w:hAnsiTheme="majorHAnsi"/>
      <w:color w:themeColor="accent1" w:themeShade="bf" w:val="2F5496"/>
      <w:kern w:val="2"/>
      <w:sz w:val="32"/>
      <w:szCs w:val="29"/>
      <w:lang w:eastAsia="zh-CN" w:bidi="hi-IN"/>
    </w:rPr>
  </w:style>
  <w:style w:type="character" w:styleId="Style17" w:customStyle="1">
    <w:name w:val="Таблица текст Знак"/>
    <w:basedOn w:val="DefaultParagraphFont"/>
    <w:link w:val="Style25"/>
    <w:qFormat/>
    <w:rsid w:val="00a549ce"/>
    <w:rPr>
      <w:rFonts w:ascii="Times New Roman" w:hAnsi="Times New Roman"/>
      <w:sz w:val="24"/>
      <w:lang w:val="en-US" w:eastAsia="ru-RU"/>
    </w:rPr>
  </w:style>
  <w:style w:type="character" w:styleId="Strong">
    <w:name w:val="Strong"/>
    <w:basedOn w:val="DefaultParagraphFont"/>
    <w:uiPriority w:val="22"/>
    <w:qFormat/>
    <w:rsid w:val="00e36902"/>
    <w:rPr>
      <w:b/>
      <w:bCs/>
    </w:rPr>
  </w:style>
  <w:style w:type="character" w:styleId="UnresolvedMention" w:customStyle="1">
    <w:name w:val="Unresolved Mention"/>
    <w:basedOn w:val="DefaultParagraphFont"/>
    <w:uiPriority w:val="99"/>
    <w:semiHidden/>
    <w:unhideWhenUsed/>
    <w:qFormat/>
    <w:rsid w:val="0059573f"/>
    <w:rPr>
      <w:color w:val="605E5C"/>
      <w:shd w:fill="E1DFDD" w:val="clear"/>
    </w:rPr>
  </w:style>
  <w:style w:type="character" w:styleId="Style18">
    <w:name w:val="Маркеры"/>
    <w:qFormat/>
    <w:rPr>
      <w:rFonts w:ascii="OpenSymbol" w:hAnsi="OpenSymbol" w:eastAsia="OpenSymbol" w:cs="OpenSymbol"/>
    </w:rPr>
  </w:style>
  <w:style w:type="character" w:styleId="Style19">
    <w:name w:val="Символ нумерации"/>
    <w:qFormat/>
    <w:rPr/>
  </w:style>
  <w:style w:type="character" w:styleId="FollowedHyperlink">
    <w:name w:val="FollowedHyperlink"/>
    <w:rPr>
      <w:color w:val="800000"/>
      <w:u w:val="single"/>
    </w:rPr>
  </w:style>
  <w:style w:type="paragraph" w:styleId="Style20">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1"/>
    <w:semiHidden/>
    <w:unhideWhenUsed/>
    <w:rsid w:val="00845a09"/>
    <w:pPr>
      <w:suppressAutoHyphens w:val="true"/>
      <w:spacing w:lineRule="auto" w:line="360" w:before="0" w:after="0"/>
      <w:ind w:firstLine="709"/>
      <w:jc w:val="both"/>
    </w:pPr>
    <w:rPr>
      <w:rFonts w:ascii="Times New Roman" w:hAnsi="Times New Roman"/>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ListParagraph">
    <w:name w:val="List Paragraph"/>
    <w:basedOn w:val="Normal"/>
    <w:uiPriority w:val="34"/>
    <w:qFormat/>
    <w:rsid w:val="00a272ee"/>
    <w:pPr>
      <w:spacing w:before="0" w:after="0"/>
      <w:ind w:left="720"/>
      <w:contextualSpacing/>
    </w:pPr>
    <w:rPr>
      <w:rFonts w:cs="Mangal"/>
      <w:szCs w:val="21"/>
    </w:rPr>
  </w:style>
  <w:style w:type="paragraph" w:styleId="41" w:customStyle="1">
    <w:name w:val="Основной текст (4)"/>
    <w:basedOn w:val="Normal"/>
    <w:link w:val="4"/>
    <w:qFormat/>
    <w:rsid w:val="0084261a"/>
    <w:pPr>
      <w:shd w:val="clear" w:color="auto" w:fill="FFFFFF"/>
      <w:suppressAutoHyphens w:val="false"/>
      <w:spacing w:lineRule="exact" w:line="243" w:before="240" w:after="0"/>
      <w:jc w:val="both"/>
    </w:pPr>
    <w:rPr>
      <w:rFonts w:ascii="Times New Roman" w:hAnsi="Times New Roman" w:eastAsia="Times New Roman" w:cs="Times New Roman"/>
      <w:kern w:val="0"/>
      <w:sz w:val="22"/>
      <w:szCs w:val="22"/>
      <w:lang w:eastAsia="en-US" w:bidi="ar-SA"/>
    </w:rPr>
  </w:style>
  <w:style w:type="paragraph" w:styleId="NormalWeb">
    <w:name w:val="Normal (Web)"/>
    <w:basedOn w:val="Normal"/>
    <w:uiPriority w:val="99"/>
    <w:semiHidden/>
    <w:unhideWhenUsed/>
    <w:qFormat/>
    <w:rsid w:val="00367bf0"/>
    <w:pPr>
      <w:widowControl/>
      <w:suppressAutoHyphens w:val="false"/>
      <w:spacing w:beforeAutospacing="1" w:afterAutospacing="1"/>
    </w:pPr>
    <w:rPr>
      <w:rFonts w:ascii="Times New Roman" w:hAnsi="Times New Roman" w:eastAsia="Times New Roman" w:cs="Times New Roman"/>
      <w:kern w:val="0"/>
      <w:lang w:eastAsia="ru-RU" w:bidi="ar-SA"/>
    </w:rPr>
  </w:style>
  <w:style w:type="paragraph" w:styleId="BalloonText">
    <w:name w:val="Balloon Text"/>
    <w:basedOn w:val="Normal"/>
    <w:link w:val="Style12"/>
    <w:uiPriority w:val="99"/>
    <w:semiHidden/>
    <w:unhideWhenUsed/>
    <w:qFormat/>
    <w:rsid w:val="00c46684"/>
    <w:pPr/>
    <w:rPr>
      <w:rFonts w:ascii="Tahoma" w:hAnsi="Tahoma" w:cs="Mangal"/>
      <w:sz w:val="16"/>
      <w:szCs w:val="14"/>
    </w:rPr>
  </w:style>
  <w:style w:type="paragraph" w:styleId="Style22">
    <w:name w:val="Колонтитул"/>
    <w:basedOn w:val="Normal"/>
    <w:qFormat/>
    <w:pPr/>
    <w:rPr/>
  </w:style>
  <w:style w:type="paragraph" w:styleId="Header">
    <w:name w:val="Header"/>
    <w:basedOn w:val="Normal"/>
    <w:link w:val="Style13"/>
    <w:uiPriority w:val="99"/>
    <w:unhideWhenUsed/>
    <w:rsid w:val="00a4699b"/>
    <w:pPr>
      <w:tabs>
        <w:tab w:val="clear" w:pos="708"/>
        <w:tab w:val="center" w:pos="4677" w:leader="none"/>
        <w:tab w:val="right" w:pos="9355" w:leader="none"/>
      </w:tabs>
    </w:pPr>
    <w:rPr>
      <w:rFonts w:cs="Mangal"/>
      <w:szCs w:val="21"/>
    </w:rPr>
  </w:style>
  <w:style w:type="paragraph" w:styleId="Footer">
    <w:name w:val="Footer"/>
    <w:basedOn w:val="Normal"/>
    <w:link w:val="Style14"/>
    <w:uiPriority w:val="99"/>
    <w:unhideWhenUsed/>
    <w:rsid w:val="00a4699b"/>
    <w:pPr>
      <w:tabs>
        <w:tab w:val="clear" w:pos="708"/>
        <w:tab w:val="center" w:pos="4677" w:leader="none"/>
        <w:tab w:val="right" w:pos="9355" w:leader="none"/>
      </w:tabs>
    </w:pPr>
    <w:rPr>
      <w:rFonts w:cs="Mangal"/>
      <w:szCs w:val="21"/>
    </w:rPr>
  </w:style>
  <w:style w:type="paragraph" w:styleId="Style23" w:customStyle="1">
    <w:name w:val="Подпись таблицы (ГОСТ)"/>
    <w:basedOn w:val="Normal"/>
    <w:link w:val="Style15"/>
    <w:qFormat/>
    <w:rsid w:val="001470cd"/>
    <w:pPr>
      <w:suppressAutoHyphens w:val="false"/>
      <w:spacing w:before="340" w:after="0"/>
    </w:pPr>
    <w:rPr>
      <w:rFonts w:ascii="Times New Roman" w:hAnsi="Times New Roman" w:eastAsia="Times New Roman" w:cs="Times New Roman"/>
      <w:bCs/>
      <w:i/>
      <w:iCs/>
      <w:kern w:val="0"/>
      <w:lang w:eastAsia="en-US" w:bidi="ar-SA"/>
    </w:rPr>
  </w:style>
  <w:style w:type="paragraph" w:styleId="Style24" w:customStyle="1">
    <w:name w:val="Текст таблицы внутри (ГОСТ)"/>
    <w:basedOn w:val="Normal"/>
    <w:link w:val="Style16"/>
    <w:qFormat/>
    <w:rsid w:val="001470cd"/>
    <w:pPr>
      <w:jc w:val="both"/>
    </w:pPr>
    <w:rPr>
      <w:rFonts w:ascii="Times New Roman" w:hAnsi="Times New Roman"/>
      <w:bCs/>
      <w:iCs/>
      <w:lang w:eastAsia="ru-RU" w:bidi="ru-RU"/>
    </w:rPr>
  </w:style>
  <w:style w:type="paragraph" w:styleId="13" w:customStyle="1">
    <w:name w:val="Стиль1"/>
    <w:basedOn w:val="Normal"/>
    <w:link w:val="11"/>
    <w:qFormat/>
    <w:rsid w:val="001470cd"/>
    <w:pPr>
      <w:widowControl/>
      <w:suppressAutoHyphens w:val="false"/>
      <w:spacing w:lineRule="auto" w:line="360"/>
      <w:ind w:firstLine="709"/>
      <w:jc w:val="both"/>
    </w:pPr>
    <w:rPr>
      <w:rFonts w:ascii="Times New Roman" w:hAnsi="Times New Roman" w:eastAsia="Calibri" w:cs="Times New Roman" w:eastAsiaTheme="minorHAnsi"/>
      <w:kern w:val="0"/>
      <w:sz w:val="28"/>
      <w:szCs w:val="36"/>
      <w:lang w:eastAsia="en-US" w:bidi="ar-SA"/>
    </w:rPr>
  </w:style>
  <w:style w:type="paragraph" w:styleId="Caption1">
    <w:name w:val="caption1"/>
    <w:basedOn w:val="Normal"/>
    <w:next w:val="Normal"/>
    <w:uiPriority w:val="35"/>
    <w:unhideWhenUsed/>
    <w:qFormat/>
    <w:rsid w:val="0052299c"/>
    <w:pPr>
      <w:widowControl/>
      <w:suppressAutoHyphens w:val="false"/>
      <w:spacing w:before="0" w:after="200"/>
    </w:pPr>
    <w:rPr>
      <w:rFonts w:ascii="Times New Roman" w:hAnsi="Times New Roman" w:eastAsia="Calibri" w:cs="" w:cstheme="minorBidi" w:eastAsiaTheme="minorHAnsi"/>
      <w:b/>
      <w:iCs/>
      <w:color w:themeColor="text1" w:val="000000"/>
      <w:kern w:val="0"/>
      <w:szCs w:val="18"/>
      <w:lang w:eastAsia="en-US" w:bidi="ar-SA"/>
    </w:rPr>
  </w:style>
  <w:style w:type="paragraph" w:styleId="IndexHeading">
    <w:name w:val="Index Heading"/>
    <w:basedOn w:val="Style20"/>
    <w:pPr/>
    <w:rPr/>
  </w:style>
  <w:style w:type="paragraph" w:styleId="TOCHeading">
    <w:name w:val="TOC Heading"/>
    <w:basedOn w:val="Heading1"/>
    <w:next w:val="Normal"/>
    <w:uiPriority w:val="39"/>
    <w:unhideWhenUsed/>
    <w:qFormat/>
    <w:rsid w:val="00a40867"/>
    <w:pPr>
      <w:widowControl/>
      <w:suppressAutoHyphens w:val="false"/>
      <w:spacing w:lineRule="auto" w:line="259"/>
      <w:outlineLvl w:val="9"/>
    </w:pPr>
    <w:rPr>
      <w:rFonts w:cs="" w:cstheme="majorBidi"/>
      <w:kern w:val="0"/>
      <w:szCs w:val="32"/>
      <w:lang w:eastAsia="ru-RU" w:bidi="ar-SA"/>
    </w:rPr>
  </w:style>
  <w:style w:type="paragraph" w:styleId="TOC1">
    <w:name w:val="TOC 1"/>
    <w:basedOn w:val="Normal"/>
    <w:next w:val="Normal"/>
    <w:autoRedefine/>
    <w:uiPriority w:val="39"/>
    <w:unhideWhenUsed/>
    <w:rsid w:val="00a40867"/>
    <w:pPr>
      <w:spacing w:before="0" w:after="100"/>
    </w:pPr>
    <w:rPr>
      <w:rFonts w:cs="Mangal"/>
      <w:szCs w:val="21"/>
    </w:rPr>
  </w:style>
  <w:style w:type="paragraph" w:styleId="Style25" w:customStyle="1">
    <w:name w:val="Таблица текст"/>
    <w:basedOn w:val="Normal"/>
    <w:link w:val="Style17"/>
    <w:qFormat/>
    <w:rsid w:val="00a549ce"/>
    <w:pPr>
      <w:widowControl/>
      <w:suppressAutoHyphens w:val="false"/>
      <w:jc w:val="both"/>
    </w:pPr>
    <w:rPr>
      <w:rFonts w:ascii="Times New Roman" w:hAnsi="Times New Roman" w:eastAsia="Calibri" w:cs="" w:cstheme="minorBidi" w:eastAsiaTheme="minorHAnsi"/>
      <w:kern w:val="0"/>
      <w:szCs w:val="22"/>
      <w:lang w:val="en-US" w:eastAsia="ru-RU" w:bidi="ar-SA"/>
    </w:rPr>
  </w:style>
  <w:style w:type="paragraph" w:styleId="Style26">
    <w:name w:val="Содержимое таблицы"/>
    <w:basedOn w:val="Normal"/>
    <w:qFormat/>
    <w:pPr>
      <w:widowControl w:val="false"/>
      <w:suppressLineNumbers/>
      <w:spacing w:lineRule="auto" w:line="288"/>
      <w:jc w:val="center"/>
    </w:pPr>
    <w:rPr>
      <w:rFonts w:ascii="Times New Roman" w:hAnsi="Times New Roman"/>
      <w:sz w:val="28"/>
    </w:rPr>
  </w:style>
  <w:style w:type="paragraph" w:styleId="Style27">
    <w:name w:val="Заголовок таблицы"/>
    <w:basedOn w:val="Style26"/>
    <w:qFormat/>
    <w:pPr>
      <w:suppressLineNumbers/>
      <w:jc w:val="center"/>
    </w:pPr>
    <w:rPr>
      <w:b/>
      <w:bCs/>
    </w:rPr>
  </w:style>
  <w:style w:type="paragraph" w:styleId="Style28">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Style29">
    <w:name w:val="Таблица"/>
    <w:basedOn w:val="Caption"/>
    <w:qFormat/>
    <w:pPr/>
    <w:rPr>
      <w:rFonts w:ascii="Times New Roman" w:hAnsi="Times New Roman"/>
      <w:sz w:val="28"/>
    </w:rPr>
  </w:style>
  <w:style w:type="paragraph" w:styleId="Style30">
    <w:name w:val="Рисунок"/>
    <w:basedOn w:val="Caption"/>
    <w:qFormat/>
    <w:pPr>
      <w:jc w:val="center"/>
    </w:pPr>
    <w:rPr>
      <w:rFonts w:ascii="Times New Roman" w:hAnsi="Times New Roman"/>
      <w:i w:val="false"/>
      <w:sz w:val="28"/>
    </w:rPr>
  </w:style>
  <w:style w:type="paragraph" w:styleId="Style3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845a09"/>
    <w:pPr>
      <w:spacing w:after="0" w:line="240" w:lineRule="auto"/>
      <w:jc w:val="both"/>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diagrams.net/"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9E7C-2344-44C1-AF32-78292891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Application>LibreOffice/7.6.7.2$Windows_X86_64 LibreOffice_project/dd47e4b30cb7dab30588d6c79c651f218165e3c5</Application>
  <AppVersion>15.0000</AppVersion>
  <Pages>7</Pages>
  <Words>630</Words>
  <Characters>4630</Characters>
  <CharactersWithSpaces>5112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2025-02-11T10:04:00Z</dcterms:created>
  <dc:creator>Shevlyagin</dc:creator>
  <dc:description/>
  <dc:language>ru-RU</dc:language>
  <cp:lastModifiedBy/>
  <dcterms:modified xsi:type="dcterms:W3CDTF">2025-02-28T19:28:19Z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