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971"/>
        <w:gridCol w:w="4952"/>
      </w:tblGrid>
      <w:tr>
        <w:trPr/>
        <w:tc>
          <w:tcPr>
            <w:tcW w:w="9923" w:type="dxa"/>
            <w:gridSpan w:val="2"/>
            <w:tcBorders/>
          </w:tcPr>
          <w:p>
            <w:pPr>
              <w:pStyle w:val="Style30"/>
              <w:widowControl/>
              <w:bidi w:val="0"/>
              <w:spacing w:before="120" w:after="12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474" w:hRule="atLeast"/>
          <w:cantSplit w:val="true"/>
        </w:trPr>
        <w:tc>
          <w:tcPr>
            <w:tcW w:w="4971" w:type="dxa"/>
            <w:tcBorders/>
          </w:tcPr>
          <w:p>
            <w:pPr>
              <w:pStyle w:val="Style32"/>
              <w:spacing w:before="60" w:after="60"/>
              <w:ind w:hanging="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4952" w:type="dxa"/>
            <w:tcBorders/>
          </w:tcPr>
          <w:p>
            <w:pPr>
              <w:pStyle w:val="Style32"/>
              <w:spacing w:before="60" w:after="60"/>
              <w:ind w:hanging="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4104" w:hRule="atLeast"/>
          <w:cantSplit w:val="true"/>
        </w:trPr>
        <w:tc>
          <w:tcPr>
            <w:tcW w:w="4971" w:type="dxa"/>
            <w:tcBorders/>
          </w:tcPr>
          <w:p>
            <w:pPr>
              <w:pStyle w:val="Style32"/>
              <w:spacing w:before="60" w:after="60"/>
              <w:contextualSpacing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4952" w:type="dxa"/>
            <w:tcBorders/>
          </w:tcPr>
          <w:p>
            <w:pPr>
              <w:pStyle w:val="Style32"/>
              <w:spacing w:before="60" w:after="60"/>
              <w:contextualSpacing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5187" w:hRule="atLeast"/>
        </w:trPr>
        <w:tc>
          <w:tcPr>
            <w:tcW w:w="9923" w:type="dxa"/>
            <w:gridSpan w:val="2"/>
            <w:tcBorders/>
          </w:tcPr>
          <w:p>
            <w:pPr>
              <w:pStyle w:val="18"/>
              <w:widowControl/>
              <w:suppressAutoHyphens w:val="true"/>
              <w:bidi w:val="0"/>
              <w:spacing w:lineRule="auto" w:line="276" w:before="120" w:after="36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ТЕХНИЧЕСКОЕ ЗАДАНИЕ</w:t>
            </w:r>
          </w:p>
          <w:p>
            <w:pPr>
              <w:pStyle w:val="141"/>
              <w:widowControl/>
              <w:bidi w:val="0"/>
              <w:spacing w:before="120" w:after="24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на создание системы VDI для филиальной сети колл-центров</w:t>
            </w:r>
          </w:p>
          <w:p>
            <w:pPr>
              <w:pStyle w:val="Style32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На </w:t>
            </w:r>
            <w:r>
              <w:rPr>
                <w:shd w:fill="auto" w:val="clear"/>
              </w:rPr>
              <w:fldChar w:fldCharType="begin"/>
            </w:r>
            <w:r>
              <w:rPr>
                <w:shd w:fill="auto" w:val="clear"/>
              </w:rPr>
              <w:instrText xml:space="preserve"> NUMPAGES </w:instrText>
            </w:r>
            <w:r>
              <w:rPr>
                <w:shd w:fill="auto" w:val="clear"/>
              </w:rPr>
              <w:fldChar w:fldCharType="separate"/>
            </w:r>
            <w:r>
              <w:rPr>
                <w:shd w:fill="auto" w:val="clear"/>
              </w:rPr>
              <w:t>29</w:t>
            </w:r>
            <w:r>
              <w:rPr>
                <w:shd w:fill="auto" w:val="clear"/>
              </w:rPr>
              <w:fldChar w:fldCharType="end"/>
            </w:r>
            <w:r>
              <w:rPr>
                <w:shd w:fill="auto" w:val="clear"/>
              </w:rPr>
              <w:t xml:space="preserve"> листах</w:t>
            </w:r>
          </w:p>
          <w:p>
            <w:pPr>
              <w:pStyle w:val="Style32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Действует с __________________</w:t>
            </w:r>
          </w:p>
          <w:p>
            <w:pPr>
              <w:pStyle w:val="Style32"/>
              <w:spacing w:before="60" w:after="60"/>
              <w:contextualSpacing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3645" w:hRule="atLeast"/>
          <w:cantSplit w:val="true"/>
        </w:trPr>
        <w:tc>
          <w:tcPr>
            <w:tcW w:w="4971" w:type="dxa"/>
            <w:tcBorders/>
          </w:tcPr>
          <w:p>
            <w:pPr>
              <w:pStyle w:val="Style32"/>
              <w:spacing w:before="60" w:after="60"/>
              <w:contextualSpacing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4952" w:type="dxa"/>
            <w:tcBorders/>
          </w:tcPr>
          <w:p>
            <w:pPr>
              <w:pStyle w:val="Style32"/>
              <w:spacing w:before="60" w:after="60"/>
              <w:contextualSpacing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304" w:right="680" w:gutter="0" w:header="720" w:top="777" w:footer="720" w:bottom="777"/>
          <w:pgNumType w:start="1" w:fmt="decimal"/>
          <w:formProt w:val="false"/>
          <w:textDirection w:val="lrTb"/>
          <w:docGrid w:type="default" w:linePitch="100" w:charSpace="8192"/>
        </w:sect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141"/>
        <w:rPr>
          <w:highlight w:val="none"/>
          <w:shd w:fill="auto" w:val="clear"/>
        </w:rPr>
      </w:pPr>
      <w:r>
        <w:rPr>
          <w:shd w:fill="auto" w:val="clear"/>
        </w:rPr>
        <w:t>ЛИСТ СОГЛАСОВАНИЯ</w:t>
      </w:r>
    </w:p>
    <w:tbl>
      <w:tblPr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77"/>
        <w:gridCol w:w="2554"/>
        <w:gridCol w:w="1829"/>
        <w:gridCol w:w="1700"/>
        <w:gridCol w:w="1263"/>
      </w:tblGrid>
      <w:tr>
        <w:trPr>
          <w:tblHeader w:val="true"/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6"/>
              <w:keepNext w:val="true"/>
              <w:spacing w:before="40" w:after="4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Наименование организации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6"/>
              <w:keepNext w:val="true"/>
              <w:spacing w:before="40" w:after="4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Должность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6"/>
              <w:keepNext w:val="true"/>
              <w:spacing w:before="40" w:after="4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Фамилия и инициалы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6"/>
              <w:keepNext w:val="true"/>
              <w:spacing w:before="40" w:after="4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Подпись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6"/>
              <w:keepNext w:val="true"/>
              <w:spacing w:before="40" w:after="4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Дата</w:t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spacing w:before="40" w:after="40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eastAsiaTheme="minorHAnsi"/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spacing w:before="40" w:after="40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eastAsiaTheme="minorHAnsi"/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spacing w:before="40" w:after="40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eastAsiaTheme="minorHAnsi"/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spacing w:before="40" w:after="40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eastAsiaTheme="minorHAnsi"/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spacing w:before="40" w:after="40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eastAsiaTheme="minorHAnsi"/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spacing w:before="40" w:after="40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eastAsiaTheme="minorHAnsi"/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spacing w:before="40" w:after="40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eastAsiaTheme="minorHAnsi"/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spacing w:before="40" w:after="40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eastAsiaTheme="minorHAnsi"/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680" w:hRule="atLeast"/>
          <w:cantSplit w:val="true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/>
              <w:bidi w:val="0"/>
              <w:spacing w:before="40" w:after="4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141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141"/>
        <w:rPr>
          <w:highlight w:val="none"/>
          <w:shd w:fill="auto" w:val="clear"/>
        </w:rPr>
      </w:pPr>
      <w:bookmarkStart w:id="0" w:name="_Toc10887120"/>
      <w:r>
        <w:rPr>
          <w:shd w:fill="auto" w:val="clear"/>
        </w:rPr>
        <w:t>Содержание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285"/>
              <w:tab w:val="clear" w:pos="9912"/>
              <w:tab w:val="right" w:pos="9922" w:leader="dot"/>
            </w:tabs>
            <w:rPr/>
          </w:pPr>
          <w:r>
            <w:fldChar w:fldCharType="begin"/>
          </w:r>
          <w:r>
            <w:rPr>
              <w:webHidden/>
              <w:rStyle w:val="Style25"/>
              <w:shd w:fill="auto" w:val="clear"/>
              <w:vanish w:val="false"/>
            </w:rPr>
            <w:instrText xml:space="preserve"> TOC \z \o "1-3" \h</w:instrText>
          </w:r>
          <w:r>
            <w:rPr>
              <w:webHidden/>
              <w:rStyle w:val="Style25"/>
              <w:shd w:fill="auto" w:val="clear"/>
              <w:vanish w:val="false"/>
            </w:rPr>
            <w:fldChar w:fldCharType="separate"/>
          </w:r>
          <w:hyperlink w:anchor="__RefHeading___Toc2980_3434374640">
            <w:r>
              <w:rPr>
                <w:webHidden/>
                <w:rStyle w:val="Style25"/>
                <w:vanish w:val="false"/>
                <w:shd w:fill="auto" w:val="clear"/>
              </w:rPr>
              <w:t>1 Общие сведения</w:t>
              <w:tab/>
              <w:t>5</w:t>
            </w:r>
          </w:hyperlink>
        </w:p>
        <w:p>
          <w:pPr>
            <w:pStyle w:val="TOC1"/>
            <w:tabs>
              <w:tab w:val="clear" w:pos="285"/>
              <w:tab w:val="clear" w:pos="9912"/>
              <w:tab w:val="right" w:pos="9922" w:leader="dot"/>
            </w:tabs>
            <w:rPr/>
          </w:pPr>
          <w:hyperlink w:anchor="__RefHeading___Toc2982_3434374640">
            <w:r>
              <w:rPr>
                <w:webHidden/>
                <w:rStyle w:val="Style25"/>
                <w:vanish w:val="false"/>
                <w:shd w:fill="auto" w:val="clear"/>
              </w:rPr>
              <w:t>2 Назначение и цели создания Системы</w:t>
              <w:tab/>
              <w:t>6</w:t>
            </w:r>
          </w:hyperlink>
        </w:p>
        <w:p>
          <w:pPr>
            <w:pStyle w:val="TOC2"/>
            <w:tabs>
              <w:tab w:val="clear" w:pos="741"/>
              <w:tab w:val="clear" w:pos="9912"/>
              <w:tab w:val="right" w:pos="9922" w:leader="dot"/>
            </w:tabs>
            <w:rPr/>
          </w:pPr>
          <w:hyperlink w:anchor="__RefHeading___Toc2984_3434374640">
            <w:r>
              <w:rPr>
                <w:webHidden/>
                <w:rStyle w:val="Style25"/>
                <w:vanish w:val="false"/>
                <w:shd w:fill="auto" w:val="clear"/>
              </w:rPr>
              <w:t>2.1 Назначение Системы</w:t>
              <w:tab/>
              <w:t>6</w:t>
            </w:r>
          </w:hyperlink>
        </w:p>
        <w:p>
          <w:pPr>
            <w:pStyle w:val="TOC2"/>
            <w:tabs>
              <w:tab w:val="clear" w:pos="741"/>
              <w:tab w:val="clear" w:pos="9912"/>
              <w:tab w:val="right" w:pos="9922" w:leader="dot"/>
            </w:tabs>
            <w:rPr/>
          </w:pPr>
          <w:hyperlink w:anchor="__RefHeading___Toc2986_3434374640">
            <w:r>
              <w:rPr>
                <w:webHidden/>
                <w:rStyle w:val="Style25"/>
                <w:vanish w:val="false"/>
                <w:shd w:fill="auto" w:val="clear"/>
              </w:rPr>
              <w:t>2.2 Цели создания Системы</w:t>
              <w:tab/>
              <w:t>6</w:t>
            </w:r>
          </w:hyperlink>
        </w:p>
        <w:p>
          <w:pPr>
            <w:pStyle w:val="TOC1"/>
            <w:tabs>
              <w:tab w:val="clear" w:pos="285"/>
              <w:tab w:val="clear" w:pos="9912"/>
              <w:tab w:val="right" w:pos="9922" w:leader="dot"/>
            </w:tabs>
            <w:rPr/>
          </w:pPr>
          <w:hyperlink w:anchor="__RefHeading___Toc2988_3434374640">
            <w:r>
              <w:rPr>
                <w:webHidden/>
                <w:rStyle w:val="Style25"/>
                <w:vanish w:val="false"/>
                <w:shd w:fill="auto" w:val="clear"/>
              </w:rPr>
              <w:t>3 Характеристика объекта автоматизации</w:t>
              <w:tab/>
              <w:t>7</w:t>
            </w:r>
          </w:hyperlink>
        </w:p>
        <w:p>
          <w:pPr>
            <w:pStyle w:val="TOC2"/>
            <w:tabs>
              <w:tab w:val="clear" w:pos="741"/>
              <w:tab w:val="clear" w:pos="9912"/>
              <w:tab w:val="right" w:pos="9922" w:leader="dot"/>
            </w:tabs>
            <w:rPr/>
          </w:pPr>
          <w:hyperlink w:anchor="__RefHeading___Toc2990_3434374640">
            <w:r>
              <w:rPr>
                <w:webHidden/>
                <w:rStyle w:val="Style25"/>
                <w:vanish w:val="false"/>
                <w:shd w:fill="auto" w:val="clear"/>
              </w:rPr>
              <w:t>3.1 Используемое аппаратное обеспечение</w:t>
              <w:tab/>
              <w:t>7</w:t>
            </w:r>
          </w:hyperlink>
        </w:p>
        <w:p>
          <w:pPr>
            <w:pStyle w:val="TOC2"/>
            <w:tabs>
              <w:tab w:val="clear" w:pos="741"/>
              <w:tab w:val="clear" w:pos="9912"/>
              <w:tab w:val="right" w:pos="9922" w:leader="dot"/>
            </w:tabs>
            <w:rPr/>
          </w:pPr>
          <w:hyperlink w:anchor="__RefHeading___Toc2992_3434374640">
            <w:r>
              <w:rPr>
                <w:webHidden/>
                <w:rStyle w:val="Style25"/>
                <w:vanish w:val="false"/>
                <w:shd w:fill="auto" w:val="clear"/>
              </w:rPr>
              <w:t>3.2 Используемое программное обеспечение</w:t>
              <w:tab/>
              <w:t>7</w:t>
            </w:r>
          </w:hyperlink>
        </w:p>
        <w:p>
          <w:pPr>
            <w:pStyle w:val="TOC2"/>
            <w:tabs>
              <w:tab w:val="clear" w:pos="741"/>
              <w:tab w:val="clear" w:pos="9912"/>
              <w:tab w:val="right" w:pos="9922" w:leader="dot"/>
            </w:tabs>
            <w:rPr/>
          </w:pPr>
          <w:hyperlink w:anchor="__RefHeading___Toc2994_3434374640">
            <w:r>
              <w:rPr>
                <w:webHidden/>
                <w:rStyle w:val="Style25"/>
                <w:vanish w:val="false"/>
                <w:shd w:fill="auto" w:val="clear"/>
              </w:rPr>
              <w:t>3.3 Пользователи</w:t>
              <w:tab/>
              <w:t>7</w:t>
            </w:r>
          </w:hyperlink>
        </w:p>
        <w:p>
          <w:pPr>
            <w:pStyle w:val="TOC1"/>
            <w:tabs>
              <w:tab w:val="clear" w:pos="285"/>
              <w:tab w:val="clear" w:pos="9912"/>
              <w:tab w:val="right" w:pos="9922" w:leader="dot"/>
            </w:tabs>
            <w:rPr/>
          </w:pPr>
          <w:hyperlink w:anchor="__RefHeading___Toc2996_3434374640">
            <w:r>
              <w:rPr>
                <w:webHidden/>
                <w:rStyle w:val="Style25"/>
                <w:vanish w:val="false"/>
                <w:shd w:fill="auto" w:val="clear"/>
              </w:rPr>
              <w:t>4 Требования к системе</w:t>
              <w:tab/>
              <w:t>9</w:t>
            </w:r>
          </w:hyperlink>
        </w:p>
        <w:p>
          <w:pPr>
            <w:pStyle w:val="TOC2"/>
            <w:tabs>
              <w:tab w:val="clear" w:pos="741"/>
              <w:tab w:val="clear" w:pos="9912"/>
              <w:tab w:val="right" w:pos="9922" w:leader="dot"/>
            </w:tabs>
            <w:rPr/>
          </w:pPr>
          <w:hyperlink w:anchor="__RefHeading___Toc2998_3434374640">
            <w:r>
              <w:rPr>
                <w:webHidden/>
                <w:rStyle w:val="Style25"/>
                <w:vanish w:val="false"/>
                <w:shd w:fill="auto" w:val="clear"/>
              </w:rPr>
              <w:t>4.1 Требования к системе в целом</w:t>
              <w:tab/>
              <w:t>9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00_3434374640">
            <w:r>
              <w:rPr>
                <w:webHidden/>
                <w:rStyle w:val="Style25"/>
                <w:vanish w:val="false"/>
                <w:shd w:fill="auto" w:val="clear"/>
              </w:rPr>
              <w:t>4.1.1 Требования к структуре и функционированию системы</w:t>
              <w:tab/>
              <w:t>9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02_3434374640">
            <w:r>
              <w:rPr>
                <w:webHidden/>
                <w:rStyle w:val="Style25"/>
                <w:vanish w:val="false"/>
                <w:shd w:fill="auto" w:val="clear"/>
              </w:rPr>
              <w:t>4.1.2 Требования к численности и квалификации персонала и режиму его работы</w:t>
              <w:tab/>
              <w:t>14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04_3434374640">
            <w:r>
              <w:rPr>
                <w:webHidden/>
                <w:rStyle w:val="Style25"/>
                <w:vanish w:val="false"/>
                <w:shd w:fill="auto" w:val="clear"/>
              </w:rPr>
              <w:t>4.1.3 Показатели назначения</w:t>
              <w:tab/>
              <w:t>15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06_3434374640">
            <w:r>
              <w:rPr>
                <w:webHidden/>
                <w:rStyle w:val="Style25"/>
                <w:vanish w:val="false"/>
                <w:shd w:fill="auto" w:val="clear"/>
              </w:rPr>
              <w:t>4.1.4 Требования к надежности</w:t>
              <w:tab/>
              <w:t>15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08_3434374640">
            <w:r>
              <w:rPr>
                <w:webHidden/>
                <w:rStyle w:val="Style25"/>
                <w:vanish w:val="false"/>
                <w:shd w:fill="auto" w:val="clear"/>
              </w:rPr>
              <w:t>4.1.5 Требования к безопасности</w:t>
              <w:tab/>
              <w:t>16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10_3434374640">
            <w:r>
              <w:rPr>
                <w:webHidden/>
                <w:rStyle w:val="Style25"/>
                <w:vanish w:val="false"/>
                <w:shd w:fill="auto" w:val="clear"/>
              </w:rPr>
              <w:t>4.1.6 Требования к эксплуатации, техническому обслуживанию, ремонту и хранению компонентов системы</w:t>
              <w:tab/>
              <w:t>16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12_3434374640">
            <w:r>
              <w:rPr>
                <w:webHidden/>
                <w:rStyle w:val="Style25"/>
                <w:vanish w:val="false"/>
                <w:shd w:fill="auto" w:val="clear"/>
              </w:rPr>
              <w:t>4.1.7 Требования к защите информации от несанкционированного доступа</w:t>
              <w:tab/>
              <w:t>16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14_3434374640">
            <w:r>
              <w:rPr>
                <w:webHidden/>
                <w:rStyle w:val="Style25"/>
                <w:vanish w:val="false"/>
                <w:shd w:fill="auto" w:val="clear"/>
              </w:rPr>
              <w:t>4.1.8 Требования по сохранности информации и восстановлению работоспособности при сбоях и авариях</w:t>
              <w:tab/>
              <w:t>16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16_3434374640">
            <w:r>
              <w:rPr>
                <w:webHidden/>
                <w:rStyle w:val="Style25"/>
                <w:vanish w:val="false"/>
                <w:shd w:fill="auto" w:val="clear"/>
              </w:rPr>
              <w:t>4.1.9 Требования к патентной чистоте</w:t>
              <w:tab/>
              <w:t>17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18_3434374640">
            <w:r>
              <w:rPr>
                <w:webHidden/>
                <w:rStyle w:val="Style25"/>
                <w:vanish w:val="false"/>
                <w:shd w:fill="auto" w:val="clear"/>
              </w:rPr>
              <w:t>4.1.10 Требования по стандартизации и унификации</w:t>
              <w:tab/>
              <w:t>17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20_3434374640">
            <w:r>
              <w:rPr>
                <w:webHidden/>
                <w:rStyle w:val="Style25"/>
                <w:vanish w:val="false"/>
                <w:shd w:fill="auto" w:val="clear"/>
              </w:rPr>
              <w:t>4.1.11 Перспективы развития, модернизации Системы</w:t>
              <w:tab/>
              <w:t>17</w:t>
            </w:r>
          </w:hyperlink>
        </w:p>
        <w:p>
          <w:pPr>
            <w:pStyle w:val="TOC2"/>
            <w:tabs>
              <w:tab w:val="clear" w:pos="741"/>
              <w:tab w:val="clear" w:pos="9912"/>
              <w:tab w:val="right" w:pos="9922" w:leader="dot"/>
            </w:tabs>
            <w:rPr/>
          </w:pPr>
          <w:hyperlink w:anchor="__RefHeading___Toc3022_3434374640">
            <w:r>
              <w:rPr>
                <w:webHidden/>
                <w:rStyle w:val="Style25"/>
                <w:vanish w:val="false"/>
                <w:shd w:fill="auto" w:val="clear"/>
              </w:rPr>
              <w:t>4.2 Требования к функциям, выполняемым Системой</w:t>
              <w:tab/>
              <w:t>17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24_3434374640">
            <w:r>
              <w:rPr>
                <w:webHidden/>
                <w:rStyle w:val="Style25"/>
                <w:vanish w:val="false"/>
                <w:shd w:fill="auto" w:val="clear"/>
              </w:rPr>
              <w:t>4.2.1 Требования к подсистеме виртуализации</w:t>
              <w:tab/>
              <w:t>17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26_3434374640">
            <w:r>
              <w:rPr>
                <w:webHidden/>
                <w:rStyle w:val="Style25"/>
                <w:vanish w:val="false"/>
                <w:shd w:fill="auto" w:val="clear"/>
              </w:rPr>
              <w:t>4.2.2 Требования к подсистеме управления виртуальными рабочими местами</w:t>
              <w:tab/>
              <w:t>18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28_3434374640">
            <w:r>
              <w:rPr>
                <w:webHidden/>
                <w:rStyle w:val="Style25"/>
                <w:vanish w:val="false"/>
                <w:shd w:fill="auto" w:val="clear"/>
              </w:rPr>
              <w:t>4.2.3 Требования к подсистеме файлового сервера</w:t>
              <w:tab/>
              <w:t>19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30_3434374640">
            <w:r>
              <w:rPr>
                <w:webHidden/>
                <w:rStyle w:val="Style25"/>
                <w:vanish w:val="false"/>
                <w:shd w:fill="auto" w:val="clear"/>
              </w:rPr>
              <w:t>4.2.4 Требования к подсистеме базы данных</w:t>
              <w:tab/>
              <w:t>20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32_3434374640">
            <w:r>
              <w:rPr>
                <w:webHidden/>
                <w:rStyle w:val="Style25"/>
                <w:vanish w:val="false"/>
                <w:shd w:fill="auto" w:val="clear"/>
              </w:rPr>
              <w:t>4.2.5 Требования к подсистеме балансировки сетевой нагрузки</w:t>
              <w:tab/>
              <w:t>20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34_3434374640">
            <w:r>
              <w:rPr>
                <w:webHidden/>
                <w:rStyle w:val="Style25"/>
                <w:vanish w:val="false"/>
                <w:shd w:fill="auto" w:val="clear"/>
              </w:rPr>
              <w:t>4.2.6 Требования к подсистеме тонкого клиента</w:t>
              <w:tab/>
              <w:t>20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36_3434374640">
            <w:r>
              <w:rPr>
                <w:webHidden/>
                <w:rStyle w:val="Style25"/>
                <w:vanish w:val="false"/>
                <w:shd w:fill="auto" w:val="clear"/>
              </w:rPr>
              <w:t>4.2.7 Требования к информационному обеспечению</w:t>
              <w:tab/>
              <w:t>20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38_3434374640">
            <w:r>
              <w:rPr>
                <w:webHidden/>
                <w:rStyle w:val="Style25"/>
                <w:vanish w:val="false"/>
                <w:shd w:fill="auto" w:val="clear"/>
              </w:rPr>
              <w:t>4.2.8 Требования к программному обеспечению</w:t>
              <w:tab/>
              <w:t>20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40_3434374640">
            <w:r>
              <w:rPr>
                <w:webHidden/>
                <w:rStyle w:val="Style25"/>
                <w:vanish w:val="false"/>
                <w:shd w:fill="auto" w:val="clear"/>
              </w:rPr>
              <w:t>4.2.9 Требования к лингвистическому обеспечению</w:t>
              <w:tab/>
              <w:t>21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42_3434374640">
            <w:r>
              <w:rPr>
                <w:webHidden/>
                <w:rStyle w:val="Style25"/>
                <w:vanish w:val="false"/>
                <w:shd w:fill="auto" w:val="clear"/>
              </w:rPr>
              <w:t>4.2.10 Требования к техническому обеспечению</w:t>
              <w:tab/>
              <w:t>21</w:t>
            </w:r>
          </w:hyperlink>
        </w:p>
        <w:p>
          <w:pPr>
            <w:pStyle w:val="TOC3"/>
            <w:tabs>
              <w:tab w:val="clear" w:pos="1368"/>
              <w:tab w:val="clear" w:pos="9912"/>
              <w:tab w:val="right" w:pos="9922" w:leader="dot"/>
            </w:tabs>
            <w:rPr/>
          </w:pPr>
          <w:hyperlink w:anchor="__RefHeading___Toc3044_3434374640">
            <w:r>
              <w:rPr>
                <w:webHidden/>
                <w:rStyle w:val="Style25"/>
                <w:vanish w:val="false"/>
                <w:shd w:fill="auto" w:val="clear"/>
              </w:rPr>
              <w:t>4.2.11 Требования к метрологическому обеспечению</w:t>
              <w:tab/>
              <w:t>22</w:t>
            </w:r>
          </w:hyperlink>
        </w:p>
        <w:p>
          <w:pPr>
            <w:pStyle w:val="TOC1"/>
            <w:tabs>
              <w:tab w:val="clear" w:pos="285"/>
              <w:tab w:val="clear" w:pos="9912"/>
              <w:tab w:val="right" w:pos="9922" w:leader="dot"/>
            </w:tabs>
            <w:rPr/>
          </w:pPr>
          <w:hyperlink w:anchor="__RefHeading___Toc3046_3434374640">
            <w:r>
              <w:rPr>
                <w:webHidden/>
                <w:rStyle w:val="Style25"/>
                <w:vanish w:val="false"/>
                <w:shd w:fill="auto" w:val="clear"/>
              </w:rPr>
              <w:t>5 Состав и содержание работ по созданию системы</w:t>
              <w:tab/>
              <w:t>23</w:t>
            </w:r>
          </w:hyperlink>
        </w:p>
        <w:p>
          <w:pPr>
            <w:pStyle w:val="TOC1"/>
            <w:tabs>
              <w:tab w:val="clear" w:pos="285"/>
              <w:tab w:val="clear" w:pos="9912"/>
              <w:tab w:val="right" w:pos="9922" w:leader="dot"/>
            </w:tabs>
            <w:rPr/>
          </w:pPr>
          <w:hyperlink w:anchor="__RefHeading___Toc3048_3434374640">
            <w:r>
              <w:rPr>
                <w:webHidden/>
                <w:rStyle w:val="Style25"/>
                <w:vanish w:val="false"/>
                <w:shd w:fill="auto" w:val="clear"/>
              </w:rPr>
              <w:t>6 Порядок контроля и приемки системы</w:t>
              <w:tab/>
              <w:t>24</w:t>
            </w:r>
          </w:hyperlink>
        </w:p>
        <w:p>
          <w:pPr>
            <w:pStyle w:val="TOC1"/>
            <w:tabs>
              <w:tab w:val="clear" w:pos="285"/>
              <w:tab w:val="clear" w:pos="9912"/>
              <w:tab w:val="right" w:pos="9922" w:leader="dot"/>
            </w:tabs>
            <w:rPr/>
          </w:pPr>
          <w:hyperlink w:anchor="__RefHeading___Toc3050_3434374640">
            <w:r>
              <w:rPr>
                <w:webHidden/>
                <w:rStyle w:val="Style25"/>
                <w:vanish w:val="false"/>
                <w:shd w:fill="auto" w:val="clear"/>
              </w:rPr>
              <w:t>7 Требования к составу и содержанию работ по подготовке объекта автоматизации к вводу системы в действие</w:t>
              <w:tab/>
              <w:t>25</w:t>
            </w:r>
          </w:hyperlink>
        </w:p>
        <w:p>
          <w:pPr>
            <w:pStyle w:val="TOC1"/>
            <w:tabs>
              <w:tab w:val="clear" w:pos="285"/>
              <w:tab w:val="clear" w:pos="9912"/>
              <w:tab w:val="right" w:pos="9922" w:leader="dot"/>
            </w:tabs>
            <w:rPr/>
          </w:pPr>
          <w:hyperlink w:anchor="__RefHeading___Toc3052_3434374640">
            <w:r>
              <w:rPr>
                <w:webHidden/>
                <w:rStyle w:val="Style25"/>
                <w:vanish w:val="false"/>
                <w:shd w:fill="auto" w:val="clear"/>
              </w:rPr>
              <w:t>8 Требования к документированию</w:t>
              <w:tab/>
              <w:t>26</w:t>
            </w:r>
          </w:hyperlink>
        </w:p>
        <w:p>
          <w:pPr>
            <w:pStyle w:val="TOC1"/>
            <w:tabs>
              <w:tab w:val="clear" w:pos="285"/>
              <w:tab w:val="clear" w:pos="9912"/>
              <w:tab w:val="right" w:pos="9922" w:leader="dot"/>
            </w:tabs>
            <w:rPr/>
          </w:pPr>
          <w:hyperlink w:anchor="__RefHeading___Toc3054_3434374640">
            <w:r>
              <w:rPr>
                <w:webHidden/>
                <w:rStyle w:val="Style25"/>
                <w:vanish w:val="false"/>
                <w:shd w:fill="auto" w:val="clear"/>
              </w:rPr>
              <w:t>9 Источники разработки</w:t>
              <w:tab/>
              <w:t>27</w:t>
            </w:r>
          </w:hyperlink>
        </w:p>
        <w:p>
          <w:pPr>
            <w:pStyle w:val="TOC1"/>
            <w:tabs>
              <w:tab w:val="clear" w:pos="285"/>
              <w:tab w:val="clear" w:pos="9912"/>
              <w:tab w:val="right" w:pos="9922" w:leader="dot"/>
            </w:tabs>
            <w:rPr/>
          </w:pPr>
          <w:hyperlink w:anchor="__RefHeading___Toc3056_3434374640">
            <w:r>
              <w:rPr>
                <w:webHidden/>
                <w:rStyle w:val="Style25"/>
                <w:vanish w:val="false"/>
                <w:shd w:fill="auto" w:val="clear"/>
              </w:rPr>
              <w:t>10 Перечень принятых сокращений</w:t>
              <w:tab/>
              <w:t>28</w:t>
            </w:r>
          </w:hyperlink>
          <w:r>
            <w:rPr>
              <w:rStyle w:val="Style25"/>
              <w:shd w:fill="auto" w:val="clear"/>
              <w:vanish w:val="false"/>
            </w:rPr>
            <w:fldChar w:fldCharType="end"/>
          </w:r>
        </w:p>
        <w:p>
          <w:pPr>
            <w:sectPr>
              <w:headerReference w:type="even" r:id="rId8"/>
              <w:headerReference w:type="default" r:id="rId9"/>
              <w:headerReference w:type="first" r:id="rId10"/>
              <w:footerReference w:type="even" r:id="rId11"/>
              <w:footerReference w:type="default" r:id="rId12"/>
              <w:footerReference w:type="first" r:id="rId13"/>
              <w:type w:val="nextPage"/>
              <w:pgSz w:w="11906" w:h="16838"/>
              <w:pgMar w:left="1304" w:right="680" w:gutter="0" w:header="720" w:top="1134" w:footer="720" w:bottom="851"/>
              <w:pgNumType w:fmt="decimal"/>
              <w:formProt w:val="false"/>
              <w:textDirection w:val="lrTb"/>
              <w:docGrid w:type="default" w:linePitch="100" w:charSpace="8192"/>
            </w:sectPr>
          </w:pPr>
        </w:p>
      </w:sdtContent>
    </w:sdt>
    <w:p>
      <w:pPr>
        <w:pStyle w:val="Heading1"/>
        <w:rPr>
          <w:highlight w:val="none"/>
          <w:shd w:fill="auto" w:val="clear"/>
        </w:rPr>
      </w:pPr>
      <w:bookmarkStart w:id="1" w:name="__RefHeading___Toc2980_3434374640"/>
      <w:bookmarkStart w:id="2" w:name="_Toc519679315"/>
      <w:bookmarkStart w:id="3" w:name="_Toc363663065"/>
      <w:bookmarkEnd w:id="1"/>
      <w:r>
        <w:rPr>
          <w:shd w:fill="auto" w:val="clear"/>
        </w:rPr>
        <w:t>Общие сведения</w:t>
      </w:r>
      <w:bookmarkEnd w:id="2"/>
      <w:bookmarkEnd w:id="3"/>
    </w:p>
    <w:p>
      <w:pPr>
        <w:pStyle w:val="Style28"/>
        <w:numPr>
          <w:ilvl w:val="1"/>
          <w:numId w:val="4"/>
        </w:numPr>
        <w:rPr>
          <w:highlight w:val="none"/>
          <w:shd w:fill="auto" w:val="clear"/>
        </w:rPr>
      </w:pPr>
      <w:bookmarkStart w:id="4" w:name="_Toc363663066"/>
      <w:r>
        <w:rPr>
          <w:shd w:fill="auto" w:val="clear"/>
        </w:rPr>
        <w:t>Наименование системы</w:t>
      </w:r>
      <w:bookmarkEnd w:id="4"/>
      <w:r>
        <w:rPr>
          <w:shd w:fill="auto" w:val="clear"/>
        </w:rPr>
        <w:t xml:space="preserve">: </w:t>
      </w:r>
    </w:p>
    <w:p>
      <w:pPr>
        <w:pStyle w:val="Style28"/>
        <w:numPr>
          <w:ilvl w:val="2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Полное наименование системы: Система виртуализации рабочих мест для филиальной сети колл-центров (далее – Система).</w:t>
      </w:r>
    </w:p>
    <w:p>
      <w:pPr>
        <w:pStyle w:val="Style28"/>
        <w:numPr>
          <w:ilvl w:val="2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Сокращенное наименование системы: СВРМ.</w:t>
      </w:r>
    </w:p>
    <w:p>
      <w:pPr>
        <w:pStyle w:val="Style28"/>
        <w:numPr>
          <w:ilvl w:val="1"/>
          <w:numId w:val="4"/>
        </w:numPr>
        <w:rPr>
          <w:highlight w:val="none"/>
          <w:shd w:fill="auto" w:val="clear"/>
        </w:rPr>
      </w:pPr>
      <w:bookmarkStart w:id="5" w:name="_Toc363663067"/>
      <w:r>
        <w:rPr>
          <w:shd w:fill="auto" w:val="clear"/>
        </w:rPr>
        <w:t>Наименование Исполнителя и Заказчика системы</w:t>
      </w:r>
      <w:bookmarkEnd w:id="5"/>
      <w:r>
        <w:rPr>
          <w:shd w:fill="auto" w:val="clear"/>
        </w:rPr>
        <w:t>:</w:t>
      </w:r>
    </w:p>
    <w:p>
      <w:pPr>
        <w:pStyle w:val="Style37"/>
        <w:numPr>
          <w:ilvl w:val="0"/>
          <w:numId w:val="0"/>
        </w:numPr>
        <w:ind w:hanging="0" w:left="2211"/>
        <w:rPr>
          <w:highlight w:val="none"/>
          <w:shd w:fill="auto" w:val="clear"/>
        </w:rPr>
      </w:pPr>
      <w:r>
        <w:rPr>
          <w:b/>
          <w:shd w:fill="auto" w:val="clear"/>
        </w:rPr>
        <w:t>Исполнитель</w:t>
      </w:r>
      <w:r>
        <w:rPr>
          <w:shd w:fill="auto" w:val="clear"/>
        </w:rPr>
        <w:t>: ОАО «АтомКоллЦентр».</w:t>
      </w:r>
    </w:p>
    <w:p>
      <w:pPr>
        <w:pStyle w:val="Style37"/>
        <w:numPr>
          <w:ilvl w:val="0"/>
          <w:numId w:val="0"/>
        </w:numPr>
        <w:ind w:hanging="0" w:left="2211"/>
        <w:rPr>
          <w:highlight w:val="none"/>
          <w:shd w:fill="auto" w:val="clear"/>
        </w:rPr>
      </w:pPr>
      <w:r>
        <w:rPr>
          <w:b/>
          <w:shd w:fill="auto" w:val="clear"/>
        </w:rPr>
        <w:t>Заказчик</w:t>
      </w:r>
      <w:r>
        <w:rPr>
          <w:shd w:fill="auto" w:val="clear"/>
        </w:rPr>
        <w:t>: ИТ-компания «ВиртуалТех».</w:t>
      </w:r>
      <w:bookmarkStart w:id="6" w:name="_Toc363663068"/>
    </w:p>
    <w:p>
      <w:pPr>
        <w:pStyle w:val="Style37"/>
        <w:numPr>
          <w:ilvl w:val="1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Основание для создания системы</w:t>
      </w:r>
      <w:bookmarkEnd w:id="6"/>
      <w:r>
        <w:rPr>
          <w:shd w:fill="auto" w:val="clear"/>
        </w:rPr>
        <w:t>: Работы по созданию Системы проводятся в рамках Программы цифровой трансформации атомной отрасли на 2023–2025 гг.</w:t>
      </w:r>
    </w:p>
    <w:p>
      <w:pPr>
        <w:pStyle w:val="Style28"/>
        <w:numPr>
          <w:ilvl w:val="1"/>
          <w:numId w:val="4"/>
        </w:numPr>
        <w:rPr>
          <w:highlight w:val="none"/>
          <w:shd w:fill="auto" w:val="clear"/>
        </w:rPr>
      </w:pPr>
      <w:bookmarkStart w:id="7" w:name="_Toc363663069"/>
      <w:r>
        <w:rPr>
          <w:shd w:fill="auto" w:val="clear"/>
        </w:rPr>
        <w:t xml:space="preserve">Плановые сроки начала и окончания работ </w:t>
      </w:r>
      <w:bookmarkEnd w:id="7"/>
      <w:r>
        <w:rPr>
          <w:shd w:fill="auto" w:val="clear"/>
        </w:rPr>
        <w:t>в соответствии с Уставом проекта.</w:t>
      </w:r>
    </w:p>
    <w:p>
      <w:pPr>
        <w:pStyle w:val="Style28"/>
        <w:numPr>
          <w:ilvl w:val="1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Выполнение работ осуществляется за счет средств Заказчика. Порядок финансирования определяется условиями государственного контракта №789/ИТ от 10.01.2023.</w:t>
      </w:r>
    </w:p>
    <w:p>
      <w:pPr>
        <w:pStyle w:val="Style28"/>
        <w:numPr>
          <w:ilvl w:val="1"/>
          <w:numId w:val="4"/>
        </w:numPr>
        <w:rPr>
          <w:highlight w:val="none"/>
          <w:shd w:fill="auto" w:val="clear"/>
        </w:rPr>
      </w:pPr>
      <w:r>
        <w:rPr>
          <w:shd w:fill="auto" w:val="clear"/>
        </w:rPr>
        <w:t>Порядок оформления и предъявления Заказчику результатов работ по созданию Системы приведен в разделе 6 настоящего Технического задания (далее – ТЗ).</w:t>
      </w:r>
    </w:p>
    <w:p>
      <w:pPr>
        <w:pStyle w:val="Heading1"/>
        <w:rPr>
          <w:highlight w:val="none"/>
          <w:shd w:fill="auto" w:val="clear"/>
        </w:rPr>
      </w:pPr>
      <w:bookmarkStart w:id="8" w:name="__RefHeading___Toc2982_3434374640"/>
      <w:bookmarkStart w:id="9" w:name="_Toc519679316"/>
      <w:bookmarkStart w:id="10" w:name="_Toc363663072"/>
      <w:bookmarkStart w:id="11" w:name="_Toc356474098"/>
      <w:bookmarkStart w:id="12" w:name="_Toc356473920"/>
      <w:bookmarkStart w:id="13" w:name="_Toc356474097"/>
      <w:bookmarkStart w:id="14" w:name="_Toc356473919"/>
      <w:bookmarkStart w:id="15" w:name="_Toc356474096"/>
      <w:bookmarkStart w:id="16" w:name="_Toc356473918"/>
      <w:bookmarkStart w:id="17" w:name="_Toc356474095"/>
      <w:bookmarkStart w:id="18" w:name="_Toc356473917"/>
      <w:bookmarkStart w:id="19" w:name="_Toc356474094"/>
      <w:bookmarkStart w:id="20" w:name="_Toc356473916"/>
      <w:bookmarkStart w:id="21" w:name="_Toc356474093"/>
      <w:bookmarkStart w:id="22" w:name="_Toc356473915"/>
      <w:bookmarkStart w:id="23" w:name="_Toc356474092"/>
      <w:bookmarkStart w:id="24" w:name="_Toc356473914"/>
      <w:bookmarkStart w:id="25" w:name="_Toc356474091"/>
      <w:bookmarkStart w:id="26" w:name="_Toc356473913"/>
      <w:bookmarkStart w:id="27" w:name="_Toc356474090"/>
      <w:bookmarkStart w:id="28" w:name="_Toc356473912"/>
      <w:bookmarkEnd w:id="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shd w:fill="auto" w:val="clear"/>
        </w:rPr>
        <w:t>Назначение и цели создания Системы</w:t>
      </w:r>
      <w:bookmarkEnd w:id="9"/>
      <w:bookmarkEnd w:id="10"/>
    </w:p>
    <w:p>
      <w:pPr>
        <w:pStyle w:val="Heading2"/>
        <w:rPr>
          <w:highlight w:val="none"/>
          <w:shd w:fill="auto" w:val="clear"/>
        </w:rPr>
      </w:pPr>
      <w:bookmarkStart w:id="29" w:name="__RefHeading___Toc2984_3434374640"/>
      <w:bookmarkStart w:id="30" w:name="_Toc519679317"/>
      <w:bookmarkStart w:id="31" w:name="_Toc363663073"/>
      <w:bookmarkEnd w:id="29"/>
      <w:r>
        <w:rPr>
          <w:shd w:fill="auto" w:val="clear"/>
        </w:rPr>
        <w:t>Назначение Системы</w:t>
      </w:r>
      <w:bookmarkEnd w:id="30"/>
      <w:bookmarkEnd w:id="31"/>
    </w:p>
    <w:p>
      <w:pPr>
        <w:pStyle w:val="Style28"/>
        <w:numPr>
          <w:ilvl w:val="2"/>
          <w:numId w:val="5"/>
        </w:numPr>
        <w:rPr>
          <w:highlight w:val="none"/>
          <w:shd w:fill="auto" w:val="clear"/>
        </w:rPr>
      </w:pPr>
      <w:bookmarkStart w:id="32" w:name="_Toc239539237"/>
      <w:bookmarkStart w:id="33" w:name="_Toc239511356"/>
      <w:bookmarkStart w:id="34" w:name="_Toc211421530"/>
      <w:bookmarkStart w:id="35" w:name="_Toc107742498"/>
      <w:bookmarkStart w:id="36" w:name="_Toc107640098"/>
      <w:bookmarkStart w:id="37" w:name="_Toc52959697"/>
      <w:bookmarkStart w:id="38" w:name="_Toc52875602"/>
      <w:bookmarkStart w:id="39" w:name="_Toc46894706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shd w:fill="auto" w:val="clear"/>
        </w:rPr>
        <w:t>Система виртуализации рабочих мест является программно-аппаратным комплексом, предназначенным для организации доступа пользователей Системы к персональным виртуальным рабочим местам (далее – ВРМ).</w:t>
      </w:r>
    </w:p>
    <w:p>
      <w:pPr>
        <w:pStyle w:val="Heading2"/>
        <w:rPr>
          <w:highlight w:val="none"/>
          <w:shd w:fill="auto" w:val="clear"/>
        </w:rPr>
      </w:pPr>
      <w:bookmarkStart w:id="40" w:name="__RefHeading___Toc2986_3434374640"/>
      <w:bookmarkStart w:id="41" w:name="_Toc519679318"/>
      <w:bookmarkStart w:id="42" w:name="_Toc363663074"/>
      <w:bookmarkStart w:id="43" w:name="_Toc239539237_Копия_1"/>
      <w:bookmarkStart w:id="44" w:name="_Toc239511356_Копия_1"/>
      <w:bookmarkStart w:id="45" w:name="_Toc211421530_Копия_1"/>
      <w:bookmarkStart w:id="46" w:name="_Toc107742498_Копия_1"/>
      <w:bookmarkStart w:id="47" w:name="_Toc107640098_Копия_1"/>
      <w:bookmarkStart w:id="48" w:name="_Toc52959697_Копия_1"/>
      <w:bookmarkStart w:id="49" w:name="_Toc52875602_Копия_1"/>
      <w:bookmarkStart w:id="50" w:name="_Toc46894706_Копия_1"/>
      <w:bookmarkEnd w:id="40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shd w:fill="auto" w:val="clear"/>
        </w:rPr>
        <w:t>Цели создания Системы</w:t>
      </w:r>
      <w:bookmarkEnd w:id="41"/>
      <w:bookmarkEnd w:id="42"/>
    </w:p>
    <w:p>
      <w:pPr>
        <w:pStyle w:val="Style28"/>
        <w:numPr>
          <w:ilvl w:val="2"/>
          <w:numId w:val="6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Целью создания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DOCPROPERTY "Сокращенное наименование ИС"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СВРМ</w:t>
      </w:r>
      <w:r>
        <w:rPr>
          <w:shd w:fill="auto" w:val="clear"/>
        </w:rPr>
        <w:fldChar w:fldCharType="end"/>
      </w:r>
      <w:r>
        <w:rPr>
          <w:shd w:fill="auto" w:val="clear"/>
        </w:rPr>
        <w:t xml:space="preserve"> является: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повышение уровня информационной безопасности;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уменьшение времени простоя в работе пользователей;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повышение эффективности использования средств обработки и хранения информации автоматизированных рабочих мест (далее – АРМ) пользователей за счёт консолидации вычислительных ресурсов (пользовательских и серверных);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повышение надежности обработки и хранения пользовательской информации;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снижение затрат на администрирование и модернизацию автоматизированных рабочих мест пользователей.</w:t>
      </w:r>
    </w:p>
    <w:p>
      <w:pPr>
        <w:pStyle w:val="Heading1"/>
        <w:rPr>
          <w:highlight w:val="none"/>
          <w:shd w:fill="auto" w:val="clear"/>
        </w:rPr>
      </w:pPr>
      <w:bookmarkStart w:id="51" w:name="__RefHeading___Toc2988_3434374640"/>
      <w:bookmarkStart w:id="52" w:name="_Toc316989174"/>
      <w:bookmarkStart w:id="53" w:name="_Toc52959698"/>
      <w:bookmarkStart w:id="54" w:name="_Toc52875603"/>
      <w:bookmarkStart w:id="55" w:name="_Toc52875518"/>
      <w:bookmarkStart w:id="56" w:name="_Toc46894707"/>
      <w:bookmarkStart w:id="57" w:name="_Toc519340987"/>
      <w:bookmarkStart w:id="58" w:name="_Ref518816639"/>
      <w:bookmarkStart w:id="59" w:name="_Ref518808435"/>
      <w:bookmarkStart w:id="60" w:name="_Toc495226941"/>
      <w:bookmarkStart w:id="61" w:name="_Toc494866896"/>
      <w:bookmarkStart w:id="62" w:name="_Toc519679319"/>
      <w:bookmarkStart w:id="63" w:name="_Toc363663075"/>
      <w:bookmarkEnd w:id="51"/>
      <w:r>
        <w:rPr>
          <w:shd w:fill="auto" w:val="clear"/>
        </w:rPr>
        <w:t>Характеристика объекта автоматизации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>
      <w:pPr>
        <w:pStyle w:val="Heading2"/>
        <w:rPr>
          <w:highlight w:val="none"/>
          <w:shd w:fill="auto" w:val="clear"/>
        </w:rPr>
      </w:pPr>
      <w:bookmarkStart w:id="64" w:name="__RefHeading___Toc2990_3434374640"/>
      <w:bookmarkStart w:id="65" w:name="_Toc519679320"/>
      <w:bookmarkStart w:id="66" w:name="_Toc340147690"/>
      <w:bookmarkStart w:id="67" w:name="_Ref332105130"/>
      <w:bookmarkEnd w:id="64"/>
      <w:bookmarkEnd w:id="66"/>
      <w:bookmarkEnd w:id="67"/>
      <w:r>
        <w:rPr>
          <w:shd w:fill="auto" w:val="clear"/>
        </w:rPr>
        <w:t>Используемое аппаратное обеспечение</w:t>
      </w:r>
      <w:bookmarkEnd w:id="65"/>
    </w:p>
    <w:p>
      <w:pPr>
        <w:pStyle w:val="Style28"/>
        <w:numPr>
          <w:ilvl w:val="2"/>
          <w:numId w:val="7"/>
        </w:numPr>
        <w:rPr>
          <w:highlight w:val="none"/>
          <w:shd w:fill="auto" w:val="clear"/>
        </w:rPr>
      </w:pPr>
      <w:r>
        <w:rPr>
          <w:shd w:fill="auto" w:val="clear"/>
        </w:rPr>
        <w:t>В настоящее время расположение АРМ пользователей, которые предлагается перевести в формат виртуальных, охватывает 25 филиалов в 15 регионах РФ.</w:t>
      </w:r>
    </w:p>
    <w:p>
      <w:pPr>
        <w:pStyle w:val="Style28"/>
        <w:numPr>
          <w:ilvl w:val="2"/>
          <w:numId w:val="7"/>
        </w:numPr>
        <w:rPr>
          <w:highlight w:val="none"/>
          <w:shd w:fill="auto" w:val="clear"/>
        </w:rPr>
      </w:pPr>
      <w:r>
        <w:rPr>
          <w:shd w:fill="auto" w:val="clear"/>
        </w:rPr>
        <w:t>Соединение site-to-site между ЦОД и Call-Center организовано по MPLS-каналам 1 Гбит/с с резервированием. Задержки в сети не превышают 50 мс.</w:t>
      </w:r>
    </w:p>
    <w:p>
      <w:pPr>
        <w:pStyle w:val="Style28"/>
        <w:numPr>
          <w:ilvl w:val="2"/>
          <w:numId w:val="7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В качестве оборудования используются 220 существующих блейд-серверов HPE BL460c Gen8 (2 процессора </w:t>
      </w:r>
      <w:r>
        <w:rPr>
          <w:shd w:fill="auto" w:val="clear"/>
          <w:lang w:val="en-US"/>
        </w:rPr>
        <w:t>Intel</w:t>
      </w:r>
      <w:r>
        <w:rPr>
          <w:shd w:fill="auto" w:val="clear"/>
        </w:rPr>
        <w:t xml:space="preserve"> </w:t>
      </w:r>
      <w:r>
        <w:rPr>
          <w:shd w:fill="auto" w:val="clear"/>
          <w:lang w:val="en-US"/>
        </w:rPr>
        <w:t>Xeon</w:t>
      </w:r>
      <w:r>
        <w:rPr>
          <w:shd w:fill="auto" w:val="clear"/>
        </w:rPr>
        <w:t xml:space="preserve"> </w:t>
      </w:r>
      <w:r>
        <w:rPr>
          <w:shd w:fill="auto" w:val="clear"/>
          <w:lang w:val="en-US"/>
        </w:rPr>
        <w:t>E</w:t>
      </w:r>
      <w:r>
        <w:rPr>
          <w:shd w:fill="auto" w:val="clear"/>
        </w:rPr>
        <w:t>5-2670, 128 ГБ оперативной памяти, 10</w:t>
      </w:r>
      <w:r>
        <w:rPr>
          <w:shd w:fill="auto" w:val="clear"/>
          <w:lang w:val="en-US"/>
        </w:rPr>
        <w:t>GE</w:t>
      </w:r>
      <w:r>
        <w:rPr>
          <w:shd w:fill="auto" w:val="clear"/>
        </w:rPr>
        <w:t xml:space="preserve"> 2-</w:t>
      </w:r>
      <w:r>
        <w:rPr>
          <w:shd w:fill="auto" w:val="clear"/>
          <w:lang w:val="en-US"/>
        </w:rPr>
        <w:t>port</w:t>
      </w:r>
      <w:r>
        <w:rPr>
          <w:shd w:fill="auto" w:val="clear"/>
        </w:rPr>
        <w:t xml:space="preserve"> 554</w:t>
      </w:r>
      <w:r>
        <w:rPr>
          <w:shd w:fill="auto" w:val="clear"/>
          <w:lang w:val="en-US"/>
        </w:rPr>
        <w:t>FLB</w:t>
      </w:r>
      <w:r>
        <w:rPr>
          <w:shd w:fill="auto" w:val="clear"/>
        </w:rPr>
        <w:t xml:space="preserve">) и СХД HUS150. СХД состоит из двух пулов, один из которых отдан под хранение образов VDI. Конфигурация пула: 22RG Raid5 (7+1) 27750 GB SAS. Второй пул из </w:t>
      </w:r>
      <w:r>
        <w:rPr>
          <w:shd w:fill="auto" w:val="clear"/>
          <w:lang w:val="en-US"/>
        </w:rPr>
        <w:t>FDM</w:t>
      </w:r>
      <w:r>
        <w:rPr>
          <w:shd w:fill="auto" w:val="clear"/>
        </w:rPr>
        <w:t xml:space="preserve"> дисков объемом </w:t>
      </w:r>
      <w:r>
        <w:rPr>
          <w:b w:val="false"/>
          <w:bCs w:val="false"/>
          <w:shd w:fill="auto" w:val="clear"/>
        </w:rPr>
        <w:t>189.6</w:t>
      </w:r>
      <w:r>
        <w:rPr>
          <w:shd w:fill="auto" w:val="clear"/>
        </w:rPr>
        <w:t xml:space="preserve"> ТБ используется как </w:t>
      </w:r>
      <w:r>
        <w:rPr>
          <w:shd w:fill="auto" w:val="clear"/>
          <w:lang w:val="en-US"/>
        </w:rPr>
        <w:t>Raw</w:t>
      </w:r>
      <w:r>
        <w:rPr>
          <w:shd w:fill="auto" w:val="clear"/>
        </w:rPr>
        <w:t xml:space="preserve"> </w:t>
      </w:r>
      <w:r>
        <w:rPr>
          <w:shd w:fill="auto" w:val="clear"/>
          <w:lang w:val="en-US"/>
        </w:rPr>
        <w:t>Device</w:t>
      </w:r>
      <w:r>
        <w:rPr>
          <w:shd w:fill="auto" w:val="clear"/>
        </w:rPr>
        <w:t xml:space="preserve"> </w:t>
      </w:r>
      <w:r>
        <w:rPr>
          <w:shd w:fill="auto" w:val="clear"/>
          <w:lang w:val="en-US"/>
        </w:rPr>
        <w:t>Mapping</w:t>
      </w:r>
      <w:r>
        <w:rPr>
          <w:shd w:fill="auto" w:val="clear"/>
        </w:rPr>
        <w:t xml:space="preserve"> для </w:t>
      </w:r>
      <w:r>
        <w:rPr>
          <w:shd w:fill="auto" w:val="clear"/>
          <w:lang w:val="en-US"/>
        </w:rPr>
        <w:t>Windows</w:t>
      </w:r>
      <w:r>
        <w:rPr>
          <w:shd w:fill="auto" w:val="clear"/>
        </w:rPr>
        <w:t xml:space="preserve"> </w:t>
      </w:r>
      <w:r>
        <w:rPr>
          <w:shd w:fill="auto" w:val="clear"/>
          <w:lang w:val="en-US"/>
        </w:rPr>
        <w:t>Failover</w:t>
      </w:r>
      <w:r>
        <w:rPr>
          <w:shd w:fill="auto" w:val="clear"/>
        </w:rPr>
        <w:t xml:space="preserve"> кластера, который предоставляет сетевое файловое хранилище для перемещаемых профилей пользователей </w:t>
      </w:r>
      <w:r>
        <w:rPr>
          <w:shd w:fill="auto" w:val="clear"/>
          <w:lang w:val="en-US"/>
        </w:rPr>
        <w:t>VDI</w:t>
      </w:r>
      <w:r>
        <w:rPr>
          <w:shd w:fill="auto" w:val="clear"/>
        </w:rPr>
        <w:t>.</w:t>
      </w:r>
    </w:p>
    <w:p>
      <w:pPr>
        <w:pStyle w:val="Style28"/>
        <w:numPr>
          <w:ilvl w:val="2"/>
          <w:numId w:val="7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Для размещения оборудования используется ЦОД, расположенный по адресу: Нарвская ул., 12, Москва, 125130.</w:t>
      </w:r>
    </w:p>
    <w:p>
      <w:pPr>
        <w:pStyle w:val="Style28"/>
        <w:numPr>
          <w:ilvl w:val="2"/>
          <w:numId w:val="7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 качестве АРМ пользователей в настоящее время используются персональные компьютеры, производства компании Hewlett-Packard, с различными типами процессоров архитектуры x86 и различными объемами оперативной памяти.</w:t>
      </w:r>
    </w:p>
    <w:p>
      <w:pPr>
        <w:pStyle w:val="Heading2"/>
        <w:rPr>
          <w:highlight w:val="none"/>
          <w:shd w:fill="auto" w:val="clear"/>
        </w:rPr>
      </w:pPr>
      <w:bookmarkStart w:id="68" w:name="__RefHeading___Toc2992_3434374640"/>
      <w:bookmarkStart w:id="69" w:name="_Toc519679321"/>
      <w:bookmarkEnd w:id="68"/>
      <w:r>
        <w:rPr>
          <w:shd w:fill="auto" w:val="clear"/>
        </w:rPr>
        <w:t>Используемое программное обеспечение</w:t>
      </w:r>
      <w:bookmarkEnd w:id="69"/>
    </w:p>
    <w:p>
      <w:pPr>
        <w:pStyle w:val="Style28"/>
        <w:numPr>
          <w:ilvl w:val="2"/>
          <w:numId w:val="8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Инфраструктура Заказчика в части ПО содержит: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антивирус Kaspersky Endpoint Security (с «толстыми» агентами);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платформа серверной виртуализации VMware vSphere.</w:t>
      </w:r>
    </w:p>
    <w:p>
      <w:pPr>
        <w:pStyle w:val="Style28"/>
        <w:numPr>
          <w:ilvl w:val="2"/>
          <w:numId w:val="8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На АРМ пользователей в настоящее время используется операционная система Windows 7 / 10 Professional.</w:t>
      </w:r>
    </w:p>
    <w:p>
      <w:pPr>
        <w:pStyle w:val="Style28"/>
        <w:numPr>
          <w:ilvl w:val="2"/>
          <w:numId w:val="8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На предлагаемых для виртуализации автоматизируемых рабочих станциях не используются «тяжелые» приложения, такие как AutoCad.</w:t>
      </w:r>
    </w:p>
    <w:p>
      <w:pPr>
        <w:pStyle w:val="Heading2"/>
        <w:rPr>
          <w:highlight w:val="none"/>
          <w:shd w:fill="auto" w:val="clear"/>
        </w:rPr>
      </w:pPr>
      <w:bookmarkStart w:id="70" w:name="__RefHeading___Toc2994_3434374640"/>
      <w:bookmarkStart w:id="71" w:name="_Toc519679322"/>
      <w:bookmarkStart w:id="72" w:name="_Toc340147691"/>
      <w:bookmarkStart w:id="73" w:name="_Toc340147690_Копия_1"/>
      <w:bookmarkStart w:id="74" w:name="_Ref332105130_Копия_1"/>
      <w:bookmarkEnd w:id="70"/>
      <w:bookmarkEnd w:id="73"/>
      <w:bookmarkEnd w:id="74"/>
      <w:r>
        <w:rPr>
          <w:shd w:fill="auto" w:val="clear"/>
        </w:rPr>
        <w:t>Пользователи</w:t>
      </w:r>
      <w:bookmarkEnd w:id="71"/>
      <w:bookmarkEnd w:id="72"/>
    </w:p>
    <w:p>
      <w:pPr>
        <w:pStyle w:val="Style28"/>
        <w:numPr>
          <w:ilvl w:val="2"/>
          <w:numId w:val="9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Общее количество конечных пользователей СВРМ составляет 10000 человек. Все пользователи СВРМ являются работниками (в рамках пилотного проекта Исполнитель развертывает 1000 ВРМ).</w:t>
      </w:r>
    </w:p>
    <w:p>
      <w:pPr>
        <w:pStyle w:val="Style28"/>
        <w:numPr>
          <w:ilvl w:val="2"/>
          <w:numId w:val="9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Для аутентификации пользователей на всех автоматизируемых рабочих станциях используются логин и пароль. Могут применяться только учетные данные Active Directory. Заказчик не планирует переходить в ближайшее время на расширенные методы аутентификации, такие как смарт-карты или RSA-ключи.</w:t>
      </w:r>
    </w:p>
    <w:p>
      <w:pPr>
        <w:pStyle w:val="Heading1"/>
        <w:rPr>
          <w:highlight w:val="none"/>
          <w:shd w:fill="auto" w:val="clear"/>
        </w:rPr>
      </w:pPr>
      <w:bookmarkStart w:id="75" w:name="__RefHeading___Toc2996_3434374640"/>
      <w:bookmarkStart w:id="76" w:name="_Toc519679323"/>
      <w:bookmarkStart w:id="77" w:name="_Toc363663076"/>
      <w:bookmarkStart w:id="78" w:name="_Toc316989175"/>
      <w:bookmarkStart w:id="79" w:name="_Toc52959699"/>
      <w:bookmarkStart w:id="80" w:name="_Toc52875604"/>
      <w:bookmarkStart w:id="81" w:name="_Toc52875519"/>
      <w:bookmarkStart w:id="82" w:name="_Toc46894708"/>
      <w:bookmarkStart w:id="83" w:name="_Toc519340988"/>
      <w:bookmarkStart w:id="84" w:name="_Ref518817518"/>
      <w:bookmarkStart w:id="85" w:name="_Ref518808446"/>
      <w:bookmarkStart w:id="86" w:name="_Toc495226942"/>
      <w:bookmarkStart w:id="87" w:name="_Toc494866897"/>
      <w:bookmarkStart w:id="88" w:name="_Toc356474150"/>
      <w:bookmarkStart w:id="89" w:name="_Toc356473972"/>
      <w:bookmarkStart w:id="90" w:name="_Toc356474149"/>
      <w:bookmarkStart w:id="91" w:name="_Toc356473971"/>
      <w:bookmarkStart w:id="92" w:name="_Toc356474148"/>
      <w:bookmarkStart w:id="93" w:name="_Toc356473970"/>
      <w:bookmarkStart w:id="94" w:name="_Toc356474147"/>
      <w:bookmarkStart w:id="95" w:name="_Toc356473969"/>
      <w:bookmarkStart w:id="96" w:name="_Toc356474146"/>
      <w:bookmarkStart w:id="97" w:name="_Toc356473968"/>
      <w:bookmarkStart w:id="98" w:name="_Toc356474145"/>
      <w:bookmarkStart w:id="99" w:name="_Toc356473967"/>
      <w:bookmarkStart w:id="100" w:name="_Toc356474144"/>
      <w:bookmarkStart w:id="101" w:name="_Toc356473966"/>
      <w:bookmarkStart w:id="102" w:name="_Toc356474143"/>
      <w:bookmarkStart w:id="103" w:name="_Toc356473965"/>
      <w:bookmarkStart w:id="104" w:name="_Toc356474142"/>
      <w:bookmarkStart w:id="105" w:name="_Toc356473964"/>
      <w:bookmarkStart w:id="106" w:name="_Toc356474141"/>
      <w:bookmarkStart w:id="107" w:name="_Toc356473963"/>
      <w:bookmarkStart w:id="108" w:name="_Toc356474140"/>
      <w:bookmarkStart w:id="109" w:name="_Toc356473962"/>
      <w:bookmarkStart w:id="110" w:name="_Toc356474139"/>
      <w:bookmarkStart w:id="111" w:name="_Toc356473961"/>
      <w:bookmarkStart w:id="112" w:name="_Toc356474138"/>
      <w:bookmarkStart w:id="113" w:name="_Toc356473960"/>
      <w:bookmarkStart w:id="114" w:name="_Toc356474137"/>
      <w:bookmarkStart w:id="115" w:name="_Toc356473959"/>
      <w:bookmarkStart w:id="116" w:name="_Toc356474136"/>
      <w:bookmarkStart w:id="117" w:name="_Toc356473958"/>
      <w:bookmarkStart w:id="118" w:name="_Toc356474135"/>
      <w:bookmarkStart w:id="119" w:name="_Toc356473957"/>
      <w:bookmarkStart w:id="120" w:name="_Toc356474134"/>
      <w:bookmarkStart w:id="121" w:name="_Toc356473956"/>
      <w:bookmarkStart w:id="122" w:name="_Toc356474133"/>
      <w:bookmarkStart w:id="123" w:name="_Toc356473955"/>
      <w:bookmarkStart w:id="124" w:name="_Toc356474132"/>
      <w:bookmarkStart w:id="125" w:name="_Toc356473954"/>
      <w:bookmarkStart w:id="126" w:name="_Toc356474131"/>
      <w:bookmarkStart w:id="127" w:name="_Toc356473953"/>
      <w:bookmarkStart w:id="128" w:name="_Toc356474130"/>
      <w:bookmarkStart w:id="129" w:name="_Toc356473952"/>
      <w:bookmarkStart w:id="130" w:name="_Toc356474129"/>
      <w:bookmarkStart w:id="131" w:name="_Toc356473951"/>
      <w:bookmarkStart w:id="132" w:name="_Toc356474128"/>
      <w:bookmarkStart w:id="133" w:name="_Toc356473950"/>
      <w:bookmarkStart w:id="134" w:name="_Toc356474127"/>
      <w:bookmarkStart w:id="135" w:name="_Toc356473949"/>
      <w:bookmarkStart w:id="136" w:name="_Toc356474126"/>
      <w:bookmarkStart w:id="137" w:name="_Toc356473948"/>
      <w:bookmarkStart w:id="138" w:name="_Toc356474125"/>
      <w:bookmarkStart w:id="139" w:name="_Toc356473947"/>
      <w:bookmarkStart w:id="140" w:name="_Toc356474124"/>
      <w:bookmarkStart w:id="141" w:name="_Toc356473946"/>
      <w:bookmarkStart w:id="142" w:name="_Toc356474123"/>
      <w:bookmarkStart w:id="143" w:name="_Toc356473945"/>
      <w:bookmarkStart w:id="144" w:name="_Toc356474122"/>
      <w:bookmarkStart w:id="145" w:name="_Toc356473944"/>
      <w:bookmarkStart w:id="146" w:name="_Toc356474121"/>
      <w:bookmarkStart w:id="147" w:name="_Toc356473943"/>
      <w:bookmarkStart w:id="148" w:name="_Toc356474120"/>
      <w:bookmarkStart w:id="149" w:name="_Toc356473942"/>
      <w:bookmarkStart w:id="150" w:name="_Toc356474119"/>
      <w:bookmarkStart w:id="151" w:name="_Toc356473941"/>
      <w:bookmarkStart w:id="152" w:name="_Toc356474118"/>
      <w:bookmarkStart w:id="153" w:name="_Toc356473940"/>
      <w:bookmarkStart w:id="154" w:name="_Toc356474117"/>
      <w:bookmarkStart w:id="155" w:name="_Toc356473939"/>
      <w:bookmarkStart w:id="156" w:name="_Toc356474116"/>
      <w:bookmarkStart w:id="157" w:name="_Toc356473938"/>
      <w:bookmarkStart w:id="158" w:name="_Toc356474115"/>
      <w:bookmarkStart w:id="159" w:name="_Toc356473937"/>
      <w:bookmarkStart w:id="160" w:name="_Toc356474114"/>
      <w:bookmarkStart w:id="161" w:name="_Toc356473936"/>
      <w:bookmarkStart w:id="162" w:name="_Toc356474113"/>
      <w:bookmarkStart w:id="163" w:name="_Toc356473935"/>
      <w:bookmarkStart w:id="164" w:name="_Toc356474112"/>
      <w:bookmarkStart w:id="165" w:name="_Toc356473934"/>
      <w:bookmarkStart w:id="166" w:name="_Toc356474111"/>
      <w:bookmarkStart w:id="167" w:name="_Toc356473933"/>
      <w:bookmarkStart w:id="168" w:name="_Toc356474110"/>
      <w:bookmarkStart w:id="169" w:name="_Toc356473932"/>
      <w:bookmarkStart w:id="170" w:name="_Toc356474109"/>
      <w:bookmarkStart w:id="171" w:name="_Toc356473931"/>
      <w:bookmarkStart w:id="172" w:name="_Toc356474108"/>
      <w:bookmarkStart w:id="173" w:name="_Toc356473930"/>
      <w:bookmarkStart w:id="174" w:name="_Toc356474107"/>
      <w:bookmarkStart w:id="175" w:name="_Toc356473929"/>
      <w:bookmarkStart w:id="176" w:name="_Toc356474106"/>
      <w:bookmarkStart w:id="177" w:name="_Toc356473928"/>
      <w:bookmarkStart w:id="178" w:name="_Toc356474105"/>
      <w:bookmarkStart w:id="179" w:name="_Toc356473927"/>
      <w:bookmarkStart w:id="180" w:name="_Toc356474104"/>
      <w:bookmarkStart w:id="181" w:name="_Toc356473926"/>
      <w:bookmarkStart w:id="182" w:name="_Toc356474103"/>
      <w:bookmarkStart w:id="183" w:name="_Toc356473925"/>
      <w:bookmarkEnd w:id="75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r>
        <w:rPr>
          <w:shd w:fill="auto" w:val="clear"/>
        </w:rPr>
        <w:t>Требования к системе</w:t>
      </w:r>
      <w:bookmarkEnd w:id="76"/>
      <w:bookmarkEnd w:id="77"/>
    </w:p>
    <w:p>
      <w:pPr>
        <w:pStyle w:val="Heading2"/>
        <w:rPr>
          <w:highlight w:val="none"/>
          <w:shd w:fill="auto" w:val="clear"/>
        </w:rPr>
      </w:pPr>
      <w:bookmarkStart w:id="184" w:name="__RefHeading___Toc2998_3434374640"/>
      <w:bookmarkStart w:id="185" w:name="_Toc519679324"/>
      <w:bookmarkStart w:id="186" w:name="_Toc363663077"/>
      <w:bookmarkEnd w:id="184"/>
      <w:r>
        <w:rPr>
          <w:shd w:fill="auto" w:val="clear"/>
        </w:rPr>
        <w:t>Требования к системе в целом</w:t>
      </w:r>
      <w:bookmarkEnd w:id="185"/>
      <w:bookmarkEnd w:id="186"/>
    </w:p>
    <w:p>
      <w:pPr>
        <w:pStyle w:val="Heading3"/>
        <w:rPr>
          <w:highlight w:val="none"/>
          <w:shd w:fill="auto" w:val="clear"/>
        </w:rPr>
      </w:pPr>
      <w:bookmarkStart w:id="187" w:name="__RefHeading___Toc3000_3434374640"/>
      <w:bookmarkStart w:id="188" w:name="_Toc519679325"/>
      <w:bookmarkEnd w:id="187"/>
      <w:r>
        <w:rPr>
          <w:shd w:fill="auto" w:val="clear"/>
        </w:rPr>
        <w:t>Требования к структуре и функционированию системы</w:t>
      </w:r>
      <w:bookmarkEnd w:id="188"/>
    </w:p>
    <w:p>
      <w:pPr>
        <w:pStyle w:val="Heading4"/>
        <w:rPr>
          <w:highlight w:val="none"/>
          <w:shd w:fill="auto" w:val="clear"/>
        </w:rPr>
      </w:pPr>
      <w:r>
        <w:rPr>
          <w:shd w:fill="auto" w:val="clear"/>
        </w:rPr>
        <w:t>Общие требования</w:t>
      </w:r>
    </w:p>
    <w:p>
      <w:pPr>
        <w:pStyle w:val="Style28"/>
        <w:numPr>
          <w:ilvl w:val="4"/>
          <w:numId w:val="10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Структура СВРМ должна отвечать следующим общим требованиям: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обеспечивать технические и функциональные характеристики в соответствии с требованиями настоящего ТЗ;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обеспечивать резервирование критически важных компонентов;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обеспечивать возможность масштабирования Системы для увеличения количества пользователей и ВРМ в дальнейшем без внесения принципиальных изменений в ее архитектуру, а также без прерывания работы существующих виртуальных рабочих мест;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обеспечивать централизованное управление основными функциями Системы.</w:t>
      </w:r>
    </w:p>
    <w:p>
      <w:pPr>
        <w:pStyle w:val="Style28"/>
        <w:numPr>
          <w:ilvl w:val="4"/>
          <w:numId w:val="10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СВРМ должна обеспечивать возможность одновременной работы 5000 типовых ВРМ. Целевой состав и конфигурация образа типовых ВРМ, включая установленные приложения, разрабатываются на стадии проектирования.</w:t>
      </w:r>
    </w:p>
    <w:p>
      <w:pPr>
        <w:pStyle w:val="Style28"/>
        <w:numPr>
          <w:ilvl w:val="4"/>
          <w:numId w:val="10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Состав компонентов Системы может быть уточнен или расширен в ходе проекта по согласованию между Заказчиком и Исполнителем.</w:t>
      </w:r>
    </w:p>
    <w:p>
      <w:pPr>
        <w:pStyle w:val="Heading4"/>
        <w:rPr>
          <w:highlight w:val="none"/>
          <w:shd w:fill="auto" w:val="clear"/>
        </w:rPr>
      </w:pPr>
      <w:r>
        <w:rPr>
          <w:shd w:fill="auto" w:val="clear"/>
        </w:rPr>
        <w:t>Перечень подсистем, их назначение и основные характеристики</w:t>
      </w:r>
    </w:p>
    <w:p>
      <w:pPr>
        <w:pStyle w:val="Style28"/>
        <w:numPr>
          <w:ilvl w:val="4"/>
          <w:numId w:val="11"/>
        </w:numPr>
        <w:snapToGrid w:val="false"/>
        <w:rPr>
          <w:highlight w:val="none"/>
          <w:shd w:fill="auto" w:val="clear"/>
        </w:rPr>
      </w:pPr>
      <w:bookmarkStart w:id="189" w:name="_Toc491505773"/>
      <w:bookmarkStart w:id="190" w:name="_Toc354308438"/>
      <w:bookmarkStart w:id="191" w:name="_Toc354308102"/>
      <w:bookmarkEnd w:id="189"/>
      <w:bookmarkEnd w:id="190"/>
      <w:bookmarkEnd w:id="191"/>
      <w:r>
        <w:rPr>
          <w:shd w:fill="auto" w:val="clear"/>
        </w:rPr>
        <w:t>В состав СВРМ входят следующие подсистемы: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подсистема виртуализации (ПВ);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подсистема управления виртуальными рабочими местами (ПУВРМ);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подсистема файлового сервера</w:t>
      </w:r>
      <w:r>
        <w:rPr>
          <w:shd w:fill="auto" w:val="clear"/>
          <w:lang w:val="en-US"/>
        </w:rPr>
        <w:t xml:space="preserve"> (</w:t>
      </w:r>
      <w:r>
        <w:rPr>
          <w:shd w:fill="auto" w:val="clear"/>
        </w:rPr>
        <w:t>ПФС</w:t>
      </w:r>
      <w:r>
        <w:rPr>
          <w:shd w:fill="auto" w:val="clear"/>
          <w:lang w:val="en-US"/>
        </w:rPr>
        <w:t>);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подсистема балансировки сетевой нагрузки (ПБСН);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подсистема тонкого клиента (ПТК)</w:t>
      </w:r>
      <w:r>
        <w:rPr>
          <w:shd w:fill="auto" w:val="clear"/>
          <w:lang w:val="en-US"/>
        </w:rPr>
        <w:t>.</w:t>
      </w:r>
    </w:p>
    <w:p>
      <w:pPr>
        <w:pStyle w:val="Style28"/>
        <w:numPr>
          <w:ilvl w:val="4"/>
          <w:numId w:val="1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Структура Системы, классификация и состав подсистем, взаимодействие подсистем, взаимодействие со смежными системами уточняется в ходе проекта.</w:t>
      </w:r>
    </w:p>
    <w:p>
      <w:pPr>
        <w:pStyle w:val="Style28"/>
        <w:numPr>
          <w:ilvl w:val="4"/>
          <w:numId w:val="1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СВРМ должна обеспечивать выполнение следующих функций:</w:t>
      </w:r>
    </w:p>
    <w:p>
      <w:pPr>
        <w:pStyle w:val="Style28"/>
        <w:numPr>
          <w:ilvl w:val="5"/>
          <w:numId w:val="1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Предоставление необходимых ресурсов в виртуальной среде: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обеспечение функционирования виртуальных рабочих мест, находящихся в режиме ожидания (без подключенных пользователей), в соответствии с политиками, определенными администратором системы;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предоставление пользователю доступа к виртуальному рабочему месту;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динамическое выделение ресурсов, необходимых для функционирования рабочего места пользователя;</w:t>
      </w:r>
    </w:p>
    <w:p>
      <w:pPr>
        <w:pStyle w:val="Style28"/>
        <w:numPr>
          <w:ilvl w:val="5"/>
          <w:numId w:val="1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Организация доступа к виртуальным рабочим местам: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приём запроса на подключение к виртуальному рабочему месту и формирование списка виртуальных рабочих мест, доступных для пользователя;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формирование соединения между клиентским оборудованием пользователя и выбранным виртуальным рабочим местом;</w:t>
      </w:r>
    </w:p>
    <w:p>
      <w:pPr>
        <w:pStyle w:val="Style28"/>
        <w:numPr>
          <w:ilvl w:val="5"/>
          <w:numId w:val="1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Хранение пользовательских данных: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раздельное хранение данных, необходимых для функционирования ОС виртуальных рабочих мест, пользовательских данных и профилей;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физическое расположение пользовательских данных не должно влиять на работу пользователя;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обеспечение административного доступа к данным для проведения резервного копирования информации;</w:t>
      </w:r>
    </w:p>
    <w:p>
      <w:pPr>
        <w:pStyle w:val="Style28"/>
        <w:numPr>
          <w:ilvl w:val="5"/>
          <w:numId w:val="1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Поддержка использования пользователями ВРМ своих USB-гарнитур, веб-камер, локальных принтеров;</w:t>
      </w:r>
    </w:p>
    <w:p>
      <w:pPr>
        <w:pStyle w:val="Style28"/>
        <w:numPr>
          <w:ilvl w:val="5"/>
          <w:numId w:val="1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Поддержка перенаправления и сжатия трафика: аудио/видео, flash.</w:t>
      </w:r>
    </w:p>
    <w:p>
      <w:pPr>
        <w:pStyle w:val="Style28"/>
        <w:numPr>
          <w:ilvl w:val="4"/>
          <w:numId w:val="1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 xml:space="preserve">СВРМ должна предоставлять средства для формирования шаблонов. Шаблон виртуального рабочего места должен содержать как информацию, необходимую для выделения ресурсов (объем </w:t>
      </w:r>
      <w:r>
        <w:rPr>
          <w:shd w:fill="auto" w:val="clear"/>
          <w:lang w:val="en-US"/>
        </w:rPr>
        <w:t>RAM</w:t>
      </w:r>
      <w:r>
        <w:rPr>
          <w:shd w:fill="auto" w:val="clear"/>
        </w:rPr>
        <w:t xml:space="preserve">, количество </w:t>
      </w:r>
      <w:r>
        <w:rPr>
          <w:shd w:fill="auto" w:val="clear"/>
          <w:lang w:val="en-US"/>
        </w:rPr>
        <w:t>vCPU</w:t>
      </w:r>
      <w:r>
        <w:rPr>
          <w:shd w:fill="auto" w:val="clear"/>
        </w:rPr>
        <w:t xml:space="preserve"> и т.п.), так и операционную систему, и набор прикладного ПО. СВРМ должна предоставлять средства для централизованного управления группами ВРМ.</w:t>
      </w:r>
    </w:p>
    <w:p>
      <w:pPr>
        <w:pStyle w:val="Heading4"/>
        <w:rPr>
          <w:highlight w:val="none"/>
          <w:shd w:fill="auto" w:val="clear"/>
        </w:rPr>
      </w:pPr>
      <w:r>
        <w:rPr>
          <w:shd w:fill="auto" w:val="clear"/>
        </w:rPr>
        <w:t>Требования к способам и средствам связи для информационного обмена между компонентами Системы</w:t>
      </w:r>
    </w:p>
    <w:p>
      <w:pPr>
        <w:pStyle w:val="Style28"/>
        <w:numPr>
          <w:ilvl w:val="4"/>
          <w:numId w:val="12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Связь между подсистемами, входящими в состав СВРМ, должна осуществляться на программном уровне.</w:t>
      </w:r>
    </w:p>
    <w:p>
      <w:pPr>
        <w:pStyle w:val="Style28"/>
        <w:numPr>
          <w:ilvl w:val="4"/>
          <w:numId w:val="12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Связь между техническими средствами, на которых установлены подсистемы, входящие в состав СВРМ, должна осуществляется по ЛВС Заказчика с помощью интерфейса 10 Gigabit Ethernet, а связь между техническими средствами подсистемы хранения данных – по сети хранения данных (SAN) с использованием интерфейса Fibre Channel.</w:t>
      </w:r>
    </w:p>
    <w:p>
      <w:pPr>
        <w:pStyle w:val="Style28"/>
        <w:numPr>
          <w:ilvl w:val="4"/>
          <w:numId w:val="12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Клиентские рабочие места пользователей должны подключаться к серверам СВРМ по интерфейсам Ethernet 100/1000 Мбит/с.</w:t>
      </w:r>
    </w:p>
    <w:p>
      <w:pPr>
        <w:pStyle w:val="Heading4"/>
        <w:rPr>
          <w:highlight w:val="none"/>
          <w:shd w:fill="auto" w:val="clear"/>
        </w:rPr>
      </w:pPr>
      <w:r>
        <w:rPr>
          <w:shd w:fill="auto" w:val="clear"/>
        </w:rPr>
        <w:t>Требования к режимам функционирования Системы</w:t>
      </w:r>
    </w:p>
    <w:p>
      <w:pPr>
        <w:pStyle w:val="Style28"/>
        <w:numPr>
          <w:ilvl w:val="4"/>
          <w:numId w:val="13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СВРМ должна функционировать в следующих режимах: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штатный режим (обеспечивающий нормальное функционирование всех подсистем);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сервисный режим (для проведения регламентного обслуживания или модернизации компонентов СВРМ);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аварийный режим (в случае выхода из строя одного или нескольких компонентов СВРМ).</w:t>
      </w:r>
    </w:p>
    <w:p>
      <w:pPr>
        <w:pStyle w:val="Style28"/>
        <w:numPr>
          <w:ilvl w:val="4"/>
          <w:numId w:val="13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Основным режимом функционирования СВРМ является штатный режим.</w:t>
      </w:r>
    </w:p>
    <w:p>
      <w:pPr>
        <w:pStyle w:val="Style28"/>
        <w:numPr>
          <w:ilvl w:val="4"/>
          <w:numId w:val="13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 штатном режиме функционирования Системы должно быть обеспечено: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круглосуточный доступ пользователей к ВРМ;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исправная работа оборудования, составляющего комплекс технических средств;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исправное функционирование системного, базового и прикладного ПО Системы.</w:t>
      </w:r>
    </w:p>
    <w:p>
      <w:pPr>
        <w:pStyle w:val="Style28"/>
        <w:numPr>
          <w:ilvl w:val="4"/>
          <w:numId w:val="13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 сервисном режиме приостанавливается доступ пользователей к Системе для целей выполнения работ по обслуживанию, которые технически невозможно выполнить в штатном режиме функционирования. В сервисном режиме функционирования должно быть обеспечено: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доступ пользователей к ВРМ не осуществляется;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исправная работа оборудования, составляющего КТС;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исправное функционирование системного, базового и прикладного ПО Системы;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выборочная остановка компонентов системы или их перевод в сервисный режим с целью обслуживания.</w:t>
      </w:r>
    </w:p>
    <w:p>
      <w:pPr>
        <w:pStyle w:val="Style28"/>
        <w:numPr>
          <w:ilvl w:val="4"/>
          <w:numId w:val="13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Аварийный режим функционирования системы характеризуется отказом одного или нескольких компонентов программного и (или) технического обеспечения, приводящим к снижению надежности Системы и (или) к приостановке доступа пользователей к ВРМ.</w:t>
      </w:r>
    </w:p>
    <w:p>
      <w:pPr>
        <w:pStyle w:val="Heading4"/>
        <w:rPr>
          <w:highlight w:val="none"/>
          <w:shd w:fill="auto" w:val="clear"/>
        </w:rPr>
      </w:pPr>
      <w:r>
        <w:rPr>
          <w:shd w:fill="auto" w:val="clear"/>
        </w:rPr>
        <w:t>Требования к характеристикам взаимосвязей со смежными системами</w:t>
      </w:r>
    </w:p>
    <w:p>
      <w:pPr>
        <w:pStyle w:val="Heading5"/>
        <w:rPr>
          <w:highlight w:val="none"/>
          <w:shd w:fill="auto" w:val="clear"/>
        </w:rPr>
      </w:pPr>
      <w:r>
        <w:rPr>
          <w:shd w:fill="auto" w:val="clear"/>
        </w:rPr>
        <w:t>Базовые корпоративные информационные системы</w:t>
      </w:r>
    </w:p>
    <w:p>
      <w:pPr>
        <w:pStyle w:val="Style28"/>
        <w:numPr>
          <w:ilvl w:val="5"/>
          <w:numId w:val="14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СВРМ должна интегрироваться и использовать для своей работы следующие сервисы Заказчика: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Служба корпоративного каталога Microsoft Active Directory;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Служба DNS;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Служба точного времени NTP;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Служба DHCP.</w:t>
      </w:r>
    </w:p>
    <w:p>
      <w:pPr>
        <w:pStyle w:val="Style28"/>
        <w:numPr>
          <w:ilvl w:val="5"/>
          <w:numId w:val="14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 рамках проекта Исполнителем формируются требования и рекомендации по подготовке перечисленных служб для взаимодействия с СВРМ, схемы именования объектов Системы, необходимые для функционирования СВРМ шаблоны и политики. Разработка решений и работы по изменению структуры действующего корпоративного каталога (за исключением добавления объектов и политик, необходимых для работы СВРМ) или миграции объектов в рамках данного проекта не проводятся.</w:t>
      </w:r>
    </w:p>
    <w:p>
      <w:pPr>
        <w:pStyle w:val="Heading5"/>
        <w:rPr>
          <w:highlight w:val="none"/>
          <w:shd w:fill="auto" w:val="clear"/>
        </w:rPr>
      </w:pPr>
      <w:r>
        <w:rPr>
          <w:shd w:fill="auto" w:val="clear"/>
        </w:rPr>
        <w:t>Система резервного копирования</w:t>
      </w:r>
    </w:p>
    <w:p>
      <w:pPr>
        <w:pStyle w:val="Style28"/>
        <w:numPr>
          <w:ilvl w:val="5"/>
          <w:numId w:val="15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Система должна обеспечивать интеграцию с системой резервного копирования Заказчика посредством стандартных способов для резервного копирования виртуальных сред VMware (интерфейс VMware VADP, установка агентов ПО резервного копирования в гостевые операционные системы).</w:t>
      </w:r>
    </w:p>
    <w:p>
      <w:pPr>
        <w:pStyle w:val="Style28"/>
        <w:numPr>
          <w:ilvl w:val="5"/>
          <w:numId w:val="15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Разработка решений в части системы резервного копирования в рамках данного проекта не проводится.</w:t>
      </w:r>
    </w:p>
    <w:p>
      <w:pPr>
        <w:pStyle w:val="Heading5"/>
        <w:rPr>
          <w:highlight w:val="none"/>
          <w:shd w:fill="auto" w:val="clear"/>
        </w:rPr>
      </w:pPr>
      <w:r>
        <w:rPr>
          <w:shd w:fill="auto" w:val="clear"/>
        </w:rPr>
        <w:t>Антивирусная система</w:t>
      </w:r>
    </w:p>
    <w:p>
      <w:pPr>
        <w:pStyle w:val="Style28"/>
        <w:numPr>
          <w:ilvl w:val="5"/>
          <w:numId w:val="16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При разработке решений должна учитываться нагрузка, создаваемая антивирусной системой, и регламенты ее работы. Для антивирусной защиты ВРМ должно применяться используемое Заказчиком ПО Kaspersky Endpoint Security.</w:t>
      </w:r>
    </w:p>
    <w:p>
      <w:pPr>
        <w:pStyle w:val="Style28"/>
        <w:numPr>
          <w:ilvl w:val="5"/>
          <w:numId w:val="16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 рамках проекта Исполнителем разрабатываются общие рекомендации по обеспечению антивирусной защиты ВРМ.</w:t>
      </w:r>
    </w:p>
    <w:p>
      <w:pPr>
        <w:pStyle w:val="Heading5"/>
        <w:rPr>
          <w:highlight w:val="none"/>
          <w:shd w:fill="auto" w:val="clear"/>
        </w:rPr>
      </w:pPr>
      <w:r>
        <w:rPr>
          <w:shd w:fill="auto" w:val="clear"/>
        </w:rPr>
        <w:t>Система мониторинга</w:t>
      </w:r>
    </w:p>
    <w:p>
      <w:pPr>
        <w:pStyle w:val="Style28"/>
        <w:numPr>
          <w:ilvl w:val="5"/>
          <w:numId w:val="17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СВРМ должна обеспечивать интеграцию с системой мониторинга в части подсистемы виртуализации.</w:t>
      </w:r>
    </w:p>
    <w:p>
      <w:pPr>
        <w:pStyle w:val="Style28"/>
        <w:numPr>
          <w:ilvl w:val="5"/>
          <w:numId w:val="17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Система мониторинга должна отслеживать состояние компонентов подсистемы виртуализации и своевременно оповещать административный персонал о нарушениях их функционирования.</w:t>
      </w:r>
    </w:p>
    <w:p>
      <w:pPr>
        <w:pStyle w:val="Heading5"/>
        <w:rPr>
          <w:highlight w:val="none"/>
          <w:shd w:fill="auto" w:val="clear"/>
        </w:rPr>
      </w:pPr>
      <w:r>
        <w:rPr>
          <w:shd w:fill="auto" w:val="clear"/>
        </w:rPr>
        <w:t>Система хранения данных</w:t>
      </w:r>
    </w:p>
    <w:p>
      <w:pPr>
        <w:pStyle w:val="Heading6"/>
        <w:spacing w:lineRule="auto" w:line="360" w:before="60" w:after="60"/>
        <w:ind w:firstLine="851" w:left="0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sz w:val="24"/>
          <w:shd w:fill="auto" w:val="clear"/>
        </w:rPr>
        <w:t xml:space="preserve">Консолидированное хранение данных, необходимых для работы Системы, должно обеспечиваться системой хранения данных. Должно обеспечиваться хранение образов ОС и данных с виртуальных рабочих мест пользователей, а также предоставление доступа к ним </w:t>
      </w:r>
      <w:bookmarkStart w:id="192" w:name="_GoBack"/>
      <w:bookmarkEnd w:id="192"/>
      <w:r>
        <w:rPr>
          <w:rFonts w:ascii="Times New Roman" w:hAnsi="Times New Roman"/>
          <w:b w:val="false"/>
          <w:i w:val="false"/>
          <w:sz w:val="24"/>
          <w:shd w:fill="auto" w:val="clear"/>
        </w:rPr>
        <w:t>только из среды соответствующих ВРМ.</w:t>
      </w:r>
    </w:p>
    <w:p>
      <w:pPr>
        <w:pStyle w:val="Heading6"/>
        <w:spacing w:lineRule="auto" w:line="360" w:before="60" w:after="60"/>
        <w:ind w:firstLine="851" w:left="0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sz w:val="24"/>
          <w:shd w:fill="auto" w:val="clear"/>
        </w:rPr>
        <w:t>Система хранения данных должна обеспечить производительность не менее 181200 операций ввода/вывода в секунду (IOPS).</w:t>
      </w:r>
    </w:p>
    <w:p>
      <w:pPr>
        <w:pStyle w:val="Heading6"/>
        <w:spacing w:lineRule="auto" w:line="360" w:before="60" w:after="60"/>
        <w:ind w:firstLine="851" w:left="0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sz w:val="24"/>
          <w:shd w:fill="auto" w:val="clear"/>
        </w:rPr>
        <w:t>Система хранения данных должна обеспечивать:</w:t>
      </w:r>
    </w:p>
    <w:p>
      <w:pPr>
        <w:pStyle w:val="Style37"/>
        <w:numPr>
          <w:ilvl w:val="0"/>
          <w:numId w:val="49"/>
        </w:numPr>
        <w:rPr>
          <w:highlight w:val="none"/>
          <w:shd w:fill="auto" w:val="clear"/>
        </w:rPr>
      </w:pPr>
      <w:r>
        <w:rPr>
          <w:shd w:fill="auto" w:val="clear"/>
        </w:rPr>
        <w:t>хранение и предоставление данных для подсистемы виртуализации и подсистемы управления виртуальными рабочими местами, а также хранение и предоставление пользовательских данных СВРМ;</w:t>
      </w:r>
    </w:p>
    <w:p>
      <w:pPr>
        <w:pStyle w:val="Style37"/>
        <w:numPr>
          <w:ilvl w:val="0"/>
          <w:numId w:val="49"/>
        </w:numPr>
        <w:rPr>
          <w:highlight w:val="none"/>
          <w:shd w:fill="auto" w:val="clear"/>
        </w:rPr>
      </w:pPr>
      <w:r>
        <w:rPr>
          <w:shd w:fill="auto" w:val="clear"/>
        </w:rPr>
        <w:t>разграничение доступа групп серверов к данным на основе WWN FC контроллеров на уровне логических томов (LUN);</w:t>
      </w:r>
    </w:p>
    <w:p>
      <w:pPr>
        <w:pStyle w:val="Style37"/>
        <w:numPr>
          <w:ilvl w:val="0"/>
          <w:numId w:val="49"/>
        </w:numPr>
        <w:rPr>
          <w:highlight w:val="none"/>
          <w:shd w:fill="auto" w:val="clear"/>
        </w:rPr>
      </w:pPr>
      <w:r>
        <w:rPr>
          <w:shd w:fill="auto" w:val="clear"/>
        </w:rPr>
        <w:t>кэширование операций записи и чтения;</w:t>
      </w:r>
    </w:p>
    <w:p>
      <w:pPr>
        <w:pStyle w:val="Style37"/>
        <w:numPr>
          <w:ilvl w:val="0"/>
          <w:numId w:val="49"/>
        </w:numPr>
        <w:rPr>
          <w:highlight w:val="none"/>
          <w:shd w:fill="auto" w:val="clear"/>
        </w:rPr>
      </w:pPr>
      <w:r>
        <w:rPr>
          <w:shd w:fill="auto" w:val="clear"/>
        </w:rPr>
        <w:t>возможность замены вышедших из строя технических средств бе</w:t>
      </w:r>
      <w:bookmarkStart w:id="193" w:name="_Ref349149104"/>
      <w:r>
        <w:rPr>
          <w:shd w:fill="auto" w:val="clear"/>
        </w:rPr>
        <w:t>з остановки работы;</w:t>
      </w:r>
    </w:p>
    <w:p>
      <w:pPr>
        <w:pStyle w:val="Style37"/>
        <w:numPr>
          <w:ilvl w:val="0"/>
          <w:numId w:val="49"/>
        </w:numPr>
        <w:rPr>
          <w:highlight w:val="none"/>
          <w:shd w:fill="auto" w:val="clear"/>
        </w:rPr>
      </w:pPr>
      <w:r>
        <w:rPr>
          <w:shd w:fill="auto" w:val="clear"/>
        </w:rPr>
        <w:t>несколько уровней хранения данных (использовать диски различной емкости и производительности) в зависимости от требований к производительности, надежности хранения, соотношения операций чтения/записи.</w:t>
      </w:r>
      <w:bookmarkEnd w:id="193"/>
    </w:p>
    <w:p>
      <w:pPr>
        <w:pStyle w:val="Heading6"/>
        <w:spacing w:lineRule="auto" w:line="360" w:before="60" w:after="60"/>
        <w:ind w:firstLine="851" w:left="0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sz w:val="24"/>
          <w:shd w:fill="auto" w:val="clear"/>
        </w:rPr>
        <w:t>Для организации доступа серверов прочих подсистем СВРМ к хранимым данным ПХД должна использоваться сеть хранения данных (SAN).</w:t>
      </w:r>
    </w:p>
    <w:p>
      <w:pPr>
        <w:pStyle w:val="Heading6"/>
        <w:spacing w:lineRule="auto" w:line="360" w:before="60" w:after="60"/>
        <w:ind w:firstLine="851" w:left="0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sz w:val="24"/>
          <w:shd w:fill="auto" w:val="clear"/>
        </w:rPr>
        <w:t>Подсистема хранения данных должна иметь возможность масштабирования для размещения текущих и планируемых к размещению данных.</w:t>
      </w:r>
    </w:p>
    <w:p>
      <w:pPr>
        <w:pStyle w:val="Heading6"/>
        <w:spacing w:lineRule="auto" w:line="360" w:before="60" w:after="60"/>
        <w:ind w:firstLine="851" w:left="0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sz w:val="24"/>
          <w:shd w:fill="auto" w:val="clear"/>
        </w:rPr>
        <w:t>Прямой доступ к разделам СХД должен осуществляться только с использованием программных продуктов серверных компонентов подсистемы виртуализации и системы резервного копирования (в соответствии с видом резервируемой информации).</w:t>
      </w:r>
    </w:p>
    <w:p>
      <w:pPr>
        <w:pStyle w:val="Heading6"/>
        <w:spacing w:lineRule="auto" w:line="360" w:before="60" w:after="60"/>
        <w:ind w:firstLine="851" w:left="0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sz w:val="24"/>
          <w:shd w:fill="auto" w:val="clear"/>
        </w:rPr>
        <w:t>СХД должна обеспечивать доступ к данным по блочному протоколу доступа Fiber Channel.</w:t>
      </w:r>
    </w:p>
    <w:p>
      <w:pPr>
        <w:pStyle w:val="Heading6"/>
        <w:spacing w:lineRule="auto" w:line="360" w:before="60" w:after="60"/>
        <w:ind w:firstLine="851" w:left="0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sz w:val="24"/>
          <w:shd w:fill="auto" w:val="clear"/>
        </w:rPr>
        <w:t>СХД должна предоставлять не менее 370 ТБ полезного объема для размещения файлов виртуальных машин. Точное значение полезного объема определяется в ходе проектирования с учетом размещаемых шаблонов ВРМ.</w:t>
      </w:r>
    </w:p>
    <w:p>
      <w:pPr>
        <w:pStyle w:val="Heading3"/>
        <w:rPr>
          <w:highlight w:val="none"/>
          <w:shd w:fill="auto" w:val="clear"/>
        </w:rPr>
      </w:pPr>
      <w:bookmarkStart w:id="194" w:name="__RefHeading___Toc3002_3434374640"/>
      <w:bookmarkStart w:id="195" w:name="_Toc519679326"/>
      <w:bookmarkStart w:id="196" w:name="_Toc342468306"/>
      <w:bookmarkStart w:id="197" w:name="_Ref341897212"/>
      <w:bookmarkEnd w:id="194"/>
      <w:r>
        <w:rPr>
          <w:shd w:fill="auto" w:val="clear"/>
        </w:rPr>
        <w:t>Требования к численности и квалификации персонала и режиму его работы</w:t>
      </w:r>
      <w:bookmarkEnd w:id="195"/>
      <w:bookmarkEnd w:id="196"/>
      <w:bookmarkEnd w:id="197"/>
    </w:p>
    <w:p>
      <w:pPr>
        <w:pStyle w:val="Style28"/>
        <w:numPr>
          <w:ilvl w:val="3"/>
          <w:numId w:val="18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Персонал, участвующий в эксплуатации Системы, должен быть разделен на следующие функциональные группы: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конечные пользователи, использующие в своей деятельности средства автоматизации, реализуемые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DOCPROPERTY "Сокращенное наименование ИС"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СВРМ</w:t>
      </w:r>
      <w:r>
        <w:rPr>
          <w:shd w:fill="auto" w:val="clear"/>
        </w:rPr>
        <w:fldChar w:fldCharType="end"/>
      </w:r>
      <w:r>
        <w:rPr>
          <w:shd w:fill="auto" w:val="clear"/>
        </w:rPr>
        <w:t>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администраторы – выделенный персонал, в обязанность которого входит выполнение технологических функций по обслуживанию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DOCPROPERTY "Сокращенное наименование ИС"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СВРМ</w:t>
      </w:r>
      <w:r>
        <w:rPr>
          <w:shd w:fill="auto" w:val="clear"/>
        </w:rPr>
        <w:fldChar w:fldCharType="end"/>
      </w:r>
      <w:r>
        <w:rPr>
          <w:shd w:fill="auto" w:val="clear"/>
        </w:rPr>
        <w:t xml:space="preserve"> (мониторинг, управление, конфигурирование и т.д.).</w:t>
      </w:r>
    </w:p>
    <w:p>
      <w:pPr>
        <w:pStyle w:val="Style28"/>
        <w:numPr>
          <w:ilvl w:val="3"/>
          <w:numId w:val="18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 xml:space="preserve">Требования к квалификации администраторов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DOCPROPERTY "Сокращенное наименование ИС"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СВРМ</w:t>
      </w:r>
      <w:r>
        <w:rPr>
          <w:shd w:fill="auto" w:val="clear"/>
        </w:rPr>
        <w:fldChar w:fldCharType="end"/>
      </w:r>
      <w:r>
        <w:rPr>
          <w:shd w:fill="auto" w:val="clear"/>
        </w:rPr>
        <w:t>, выполняющих задачи по управлению и поддержанию работоспособности системы: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опыт администрирования серверов под управлением операционной системы Microsoft Windows Server 2016, систем управления базами данных Microsoft SQL Server 2016, AlwaysOn FCI;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опыт установки и конфигурирования ролей и компонент, входящих в состав Microsoft Windows Server 2016;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опыт установки и конфигурирования клиентских машин под управлением операционной системы Windows 7 и 10;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опыт установки и конфигурирования ПО VMware Horizon View 7;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опыт установки и конфигурирования ПО VMware vSphere 6;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опыт работы с продуктами Microsoft и VMware должен составлять не менее 1 года;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опыт установки и конфигурирования ПО Stratodesk NoTouch Desktop;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опыт установки и конфигурирования ПО haproxy, keepalived.</w:t>
      </w:r>
    </w:p>
    <w:p>
      <w:pPr>
        <w:pStyle w:val="Style28"/>
        <w:numPr>
          <w:ilvl w:val="3"/>
          <w:numId w:val="18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Требования, предъявляемые к конечным пользователям Системы: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владение навыками работы с персональным компьютером под управлением ОС Microsoft Windows 7 и 10;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владение навыками работы с ПО:</w:t>
      </w:r>
    </w:p>
    <w:p>
      <w:pPr>
        <w:pStyle w:val="Style37"/>
        <w:numPr>
          <w:ilvl w:val="1"/>
          <w:numId w:val="60"/>
        </w:numPr>
        <w:rPr>
          <w:highlight w:val="none"/>
          <w:shd w:fill="auto" w:val="clear"/>
        </w:rPr>
      </w:pPr>
      <w:r>
        <w:rPr>
          <w:shd w:fill="auto" w:val="clear"/>
        </w:rPr>
        <w:t>Microsoft Office 2013;</w:t>
      </w:r>
    </w:p>
    <w:p>
      <w:pPr>
        <w:pStyle w:val="Style37"/>
        <w:numPr>
          <w:ilvl w:val="1"/>
          <w:numId w:val="61"/>
        </w:numPr>
        <w:rPr>
          <w:highlight w:val="none"/>
          <w:shd w:fill="auto" w:val="clear"/>
        </w:rPr>
      </w:pPr>
      <w:r>
        <w:rPr>
          <w:shd w:fill="auto" w:val="clear"/>
        </w:rPr>
        <w:t>Adobe Reader X;</w:t>
      </w:r>
    </w:p>
    <w:p>
      <w:pPr>
        <w:pStyle w:val="Style37"/>
        <w:numPr>
          <w:ilvl w:val="1"/>
          <w:numId w:val="62"/>
        </w:numPr>
        <w:rPr>
          <w:highlight w:val="none"/>
          <w:shd w:fill="auto" w:val="clear"/>
        </w:rPr>
      </w:pPr>
      <w:r>
        <w:rPr>
          <w:shd w:fill="auto" w:val="clear"/>
        </w:rPr>
        <w:t>WinRAR 3.62;</w:t>
      </w:r>
    </w:p>
    <w:p>
      <w:pPr>
        <w:pStyle w:val="Style37"/>
        <w:numPr>
          <w:ilvl w:val="1"/>
          <w:numId w:val="63"/>
        </w:numPr>
        <w:rPr>
          <w:highlight w:val="none"/>
          <w:shd w:fill="auto" w:val="clear"/>
        </w:rPr>
      </w:pPr>
      <w:r>
        <w:rPr>
          <w:shd w:fill="auto" w:val="clear"/>
        </w:rPr>
        <w:t>Kaspersky Endpoint Security 10.</w:t>
      </w:r>
    </w:p>
    <w:p>
      <w:pPr>
        <w:pStyle w:val="Style28"/>
        <w:numPr>
          <w:ilvl w:val="3"/>
          <w:numId w:val="18"/>
        </w:numPr>
        <w:snapToGrid w:val="false"/>
        <w:rPr>
          <w:highlight w:val="none"/>
          <w:shd w:fill="auto" w:val="clear"/>
        </w:rPr>
      </w:pPr>
      <w:bookmarkStart w:id="198" w:name="_Toc350785109"/>
      <w:r>
        <w:rPr>
          <w:shd w:fill="auto" w:val="clear"/>
        </w:rPr>
        <w:t>Режим работы персонала определяется внутренним распорядком Заказчика.</w:t>
      </w:r>
      <w:bookmarkEnd w:id="198"/>
    </w:p>
    <w:p>
      <w:pPr>
        <w:pStyle w:val="Heading3"/>
        <w:rPr>
          <w:highlight w:val="none"/>
          <w:shd w:fill="auto" w:val="clear"/>
        </w:rPr>
      </w:pPr>
      <w:bookmarkStart w:id="199" w:name="__RefHeading___Toc3004_3434374640"/>
      <w:bookmarkStart w:id="200" w:name="_Toc519679327"/>
      <w:bookmarkStart w:id="201" w:name="_Toc369787582"/>
      <w:bookmarkStart w:id="202" w:name="_Toc145822308"/>
      <w:bookmarkEnd w:id="199"/>
      <w:bookmarkEnd w:id="202"/>
      <w:r>
        <w:rPr>
          <w:shd w:fill="auto" w:val="clear"/>
        </w:rPr>
        <w:t>Показатели назначения</w:t>
      </w:r>
      <w:bookmarkEnd w:id="200"/>
      <w:bookmarkEnd w:id="201"/>
    </w:p>
    <w:p>
      <w:pPr>
        <w:pStyle w:val="Style28"/>
        <w:numPr>
          <w:ilvl w:val="3"/>
          <w:numId w:val="19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СВРМ должна обеспечивать работу до 5000 ВРМ пользователей;</w:t>
      </w:r>
    </w:p>
    <w:p>
      <w:pPr>
        <w:pStyle w:val="Heading3"/>
        <w:rPr>
          <w:highlight w:val="none"/>
          <w:shd w:fill="auto" w:val="clear"/>
        </w:rPr>
      </w:pPr>
      <w:bookmarkStart w:id="203" w:name="__RefHeading___Toc3006_3434374640"/>
      <w:bookmarkStart w:id="204" w:name="_Toc346539303"/>
      <w:bookmarkStart w:id="205" w:name="_Toc519679328"/>
      <w:bookmarkEnd w:id="203"/>
      <w:r>
        <w:rPr>
          <w:shd w:fill="auto" w:val="clear"/>
        </w:rPr>
        <w:t>Требования к надежности</w:t>
      </w:r>
      <w:bookmarkEnd w:id="204"/>
      <w:bookmarkEnd w:id="205"/>
    </w:p>
    <w:p>
      <w:pPr>
        <w:pStyle w:val="Style28"/>
        <w:numPr>
          <w:ilvl w:val="3"/>
          <w:numId w:val="20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Программно-технические средства СВРМ должны функционировать в режиме «24х7х365», а также позволять осуществлять резервирование и восстановление СВРМ после сбоев.</w:t>
      </w:r>
    </w:p>
    <w:p>
      <w:pPr>
        <w:pStyle w:val="Style28"/>
        <w:numPr>
          <w:ilvl w:val="3"/>
          <w:numId w:val="20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Решения по обеспечению надежности СВРМ, а также критерии сервисного и аварийного режима функционирования описаны в эксплуатационной документации на СВРМ.</w:t>
      </w:r>
    </w:p>
    <w:p>
      <w:pPr>
        <w:pStyle w:val="Style28"/>
        <w:numPr>
          <w:ilvl w:val="3"/>
          <w:numId w:val="20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Повышение надежности и отказоустойчивости СВРМ должно обеспечиваться за счет: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возможности использования технологии «горячей» замены компонентов;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возможности применения резервных источников питания по схеме N+1;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возможности дублирования массивов и носителей информации;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возможности применения источников бесперебойного питания и обслуживающего их ПО, позволяющего информировать о неисправности сети электропитания;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возможности резервного копирования файлов конфигураций и системного ПО СВРМ на отчуждаемые носители информации (обеспечивается Заказчиком). Меры по хранению резервных копий реализуются Заказчиком.</w:t>
      </w:r>
    </w:p>
    <w:p>
      <w:pPr>
        <w:pStyle w:val="Style28"/>
        <w:numPr>
          <w:ilvl w:val="3"/>
          <w:numId w:val="20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Ошибочные действия пользователей не должны приводить к возникновению аварийной ситуации.</w:t>
      </w:r>
    </w:p>
    <w:p>
      <w:pPr>
        <w:pStyle w:val="Style28"/>
        <w:numPr>
          <w:ilvl w:val="3"/>
          <w:numId w:val="20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Кроме вышеуказанных требований надежность СВРМ должна обеспечиваться: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возможностью резервирования критически важных компонентов СВРМ;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возможностью использования механизмов кластеризации вычислительных ресурсов;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комплексом организационных мер, определяющих процедуры восстановления в случае сбоев и порядок реагирования на нештатные и аварийные ситуации.</w:t>
      </w:r>
    </w:p>
    <w:p>
      <w:pPr>
        <w:pStyle w:val="Heading3"/>
        <w:rPr>
          <w:highlight w:val="none"/>
          <w:shd w:fill="auto" w:val="clear"/>
        </w:rPr>
      </w:pPr>
      <w:bookmarkStart w:id="206" w:name="__RefHeading___Toc3008_3434374640"/>
      <w:bookmarkStart w:id="207" w:name="_Toc342468308"/>
      <w:bookmarkStart w:id="208" w:name="_Toc519679329"/>
      <w:bookmarkEnd w:id="206"/>
      <w:r>
        <w:rPr>
          <w:shd w:fill="auto" w:val="clear"/>
        </w:rPr>
        <w:t>Требования к безопасности</w:t>
      </w:r>
      <w:bookmarkEnd w:id="207"/>
      <w:bookmarkEnd w:id="208"/>
    </w:p>
    <w:p>
      <w:pPr>
        <w:pStyle w:val="Style28"/>
        <w:numPr>
          <w:ilvl w:val="3"/>
          <w:numId w:val="2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Должны выполняться предъявляемые компаниями-производителями технических средств требования по обеспечению безопасности при монтаже, наладке, эксплуатации, обслуживании и ремонте СВРМ (защита от воздействий электрического тока, электромагнитных полей, акустических шумов и т.п.), по допустимым уровням освещенности, вибрационных и шумовых нагрузок.</w:t>
      </w:r>
    </w:p>
    <w:p>
      <w:pPr>
        <w:pStyle w:val="Heading3"/>
        <w:rPr>
          <w:highlight w:val="none"/>
          <w:shd w:fill="auto" w:val="clear"/>
        </w:rPr>
      </w:pPr>
      <w:bookmarkStart w:id="209" w:name="__RefHeading___Toc3010_3434374640"/>
      <w:bookmarkStart w:id="210" w:name="_Toc342468309"/>
      <w:bookmarkStart w:id="211" w:name="_Toc519679330"/>
      <w:bookmarkEnd w:id="209"/>
      <w:r>
        <w:rPr>
          <w:shd w:fill="auto" w:val="clear"/>
        </w:rPr>
        <w:t>Требования к эксплуатации, техническому обслуживанию, ремонту и хранению компонентов системы</w:t>
      </w:r>
      <w:bookmarkEnd w:id="210"/>
      <w:bookmarkEnd w:id="211"/>
    </w:p>
    <w:p>
      <w:pPr>
        <w:pStyle w:val="Style28"/>
        <w:numPr>
          <w:ilvl w:val="3"/>
          <w:numId w:val="22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Условия эксплуатации технических средств должны удовлетворять требованиям компании-производителя.</w:t>
      </w:r>
    </w:p>
    <w:p>
      <w:pPr>
        <w:pStyle w:val="Heading3"/>
        <w:rPr>
          <w:highlight w:val="none"/>
          <w:shd w:fill="auto" w:val="clear"/>
        </w:rPr>
      </w:pPr>
      <w:bookmarkStart w:id="212" w:name="__RefHeading___Toc3012_3434374640"/>
      <w:bookmarkStart w:id="213" w:name="_Toc519679331"/>
      <w:bookmarkStart w:id="214" w:name="_Toc342468310"/>
      <w:bookmarkEnd w:id="212"/>
      <w:r>
        <w:rPr>
          <w:shd w:fill="auto" w:val="clear"/>
        </w:rPr>
        <w:t>Требования к защите информации от несанкционированного доступа</w:t>
      </w:r>
      <w:bookmarkEnd w:id="213"/>
      <w:bookmarkEnd w:id="214"/>
    </w:p>
    <w:p>
      <w:pPr>
        <w:pStyle w:val="Style28"/>
        <w:numPr>
          <w:ilvl w:val="3"/>
          <w:numId w:val="23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Защита информации должна осуществляться с использованием стандартных средств серверной платформы, а также с помощью средств дискового массива.</w:t>
      </w:r>
    </w:p>
    <w:p>
      <w:pPr>
        <w:pStyle w:val="Style28"/>
        <w:numPr>
          <w:ilvl w:val="3"/>
          <w:numId w:val="23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Разграничение прав доступа к управление инфраструктурой СВРМ должно осуществляться с применением встроенных средств аутентификации и авторизации.</w:t>
      </w:r>
    </w:p>
    <w:p>
      <w:pPr>
        <w:pStyle w:val="Heading3"/>
        <w:rPr>
          <w:highlight w:val="none"/>
          <w:shd w:fill="auto" w:val="clear"/>
        </w:rPr>
      </w:pPr>
      <w:bookmarkStart w:id="215" w:name="__RefHeading___Toc3014_3434374640"/>
      <w:bookmarkStart w:id="216" w:name="_Toc519679332"/>
      <w:bookmarkStart w:id="217" w:name="_Toc342468311"/>
      <w:bookmarkEnd w:id="215"/>
      <w:r>
        <w:rPr>
          <w:shd w:fill="auto" w:val="clear"/>
        </w:rPr>
        <w:t>Требования по сохранности информации и восстановлению работоспособности при сбоях и авариях</w:t>
      </w:r>
      <w:bookmarkEnd w:id="216"/>
      <w:bookmarkEnd w:id="217"/>
    </w:p>
    <w:p>
      <w:pPr>
        <w:pStyle w:val="Style28"/>
        <w:numPr>
          <w:ilvl w:val="3"/>
          <w:numId w:val="24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DOCPROPERTY "Полное наименование ИС"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Система виртуализации рабочих мест</w:t>
      </w:r>
      <w:r>
        <w:rPr>
          <w:shd w:fill="auto" w:val="clear"/>
        </w:rPr>
        <w:fldChar w:fldCharType="end"/>
      </w:r>
      <w:r>
        <w:rPr>
          <w:shd w:fill="auto" w:val="clear"/>
        </w:rPr>
        <w:t xml:space="preserve"> </w:t>
      </w:r>
      <w:r>
        <w:rPr>
          <w:shd w:fill="auto" w:val="clear"/>
        </w:rPr>
        <w:t>должна быть обеспечивать сохранность информации при возникновении следующих событий: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выходе из строя одного из узлов кластера;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аппаратного сбоя одного из резервируемых компонентов серверного оборудования;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плановом выключении любого из компонентов СВРМ для проведения технического обслуживания или модернизации;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при корректном перезапуске аппаратных средств в случае сбоя ПО;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потери сетевого соединения между подсистемами СВРМ.</w:t>
      </w:r>
    </w:p>
    <w:p>
      <w:pPr>
        <w:pStyle w:val="Heading3"/>
        <w:rPr>
          <w:highlight w:val="none"/>
          <w:shd w:fill="auto" w:val="clear"/>
        </w:rPr>
      </w:pPr>
      <w:bookmarkStart w:id="218" w:name="__RefHeading___Toc3016_3434374640"/>
      <w:bookmarkStart w:id="219" w:name="_Toc519679333"/>
      <w:bookmarkStart w:id="220" w:name="_Toc286403337"/>
      <w:bookmarkStart w:id="221" w:name="_Toc36979295"/>
      <w:bookmarkEnd w:id="218"/>
      <w:r>
        <w:rPr>
          <w:shd w:fill="auto" w:val="clear"/>
        </w:rPr>
        <w:t>Требования к патентной чистоте</w:t>
      </w:r>
      <w:bookmarkEnd w:id="219"/>
      <w:bookmarkEnd w:id="220"/>
      <w:bookmarkEnd w:id="221"/>
    </w:p>
    <w:p>
      <w:pPr>
        <w:pStyle w:val="Style28"/>
        <w:numPr>
          <w:ilvl w:val="3"/>
          <w:numId w:val="25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 xml:space="preserve">Все программные средства, необходимые для создания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DOCPROPERTY "Сокращенное наименование ИС"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СВРМ</w:t>
      </w:r>
      <w:r>
        <w:rPr>
          <w:shd w:fill="auto" w:val="clear"/>
        </w:rPr>
        <w:fldChar w:fldCharType="end"/>
      </w:r>
      <w:r>
        <w:rPr>
          <w:shd w:fill="auto" w:val="clear"/>
        </w:rPr>
        <w:t>, а также лицензии на их использование приобретаются и оформляются в соответствии с лицензионными соглашениями, предлагаемыми компаниями-производителями ПО.</w:t>
      </w:r>
    </w:p>
    <w:p>
      <w:pPr>
        <w:pStyle w:val="Heading3"/>
        <w:rPr>
          <w:highlight w:val="none"/>
          <w:shd w:fill="auto" w:val="clear"/>
        </w:rPr>
      </w:pPr>
      <w:bookmarkStart w:id="222" w:name="__RefHeading___Toc3018_3434374640"/>
      <w:bookmarkStart w:id="223" w:name="_Toc519679334"/>
      <w:bookmarkEnd w:id="222"/>
      <w:r>
        <w:rPr>
          <w:shd w:fill="auto" w:val="clear"/>
        </w:rPr>
        <w:t>Требования по стандартизации и унификации</w:t>
      </w:r>
      <w:bookmarkEnd w:id="223"/>
    </w:p>
    <w:p>
      <w:pPr>
        <w:pStyle w:val="Style28"/>
        <w:numPr>
          <w:ilvl w:val="3"/>
          <w:numId w:val="26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 части аппаратного обеспечения Система должна строиться на базе современных серийно выпускаемых технических средств.</w:t>
      </w:r>
    </w:p>
    <w:p>
      <w:pPr>
        <w:pStyle w:val="Style28"/>
        <w:numPr>
          <w:ilvl w:val="3"/>
          <w:numId w:val="26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 части программной платформы для всех подсистем СВРМ должны использоваться решения с обязательной установкой на них пакетов обновлений, выпущенных на момент внедрения Системы.</w:t>
      </w:r>
    </w:p>
    <w:p>
      <w:pPr>
        <w:pStyle w:val="Style28"/>
        <w:numPr>
          <w:ilvl w:val="3"/>
          <w:numId w:val="26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СВРМ должна обеспечивать взаимодействие между компонентами на основе стандартизованных процедур и протоколов.</w:t>
      </w:r>
    </w:p>
    <w:p>
      <w:pPr>
        <w:pStyle w:val="Heading3"/>
        <w:rPr>
          <w:highlight w:val="none"/>
          <w:shd w:fill="auto" w:val="clear"/>
        </w:rPr>
      </w:pPr>
      <w:bookmarkStart w:id="224" w:name="__RefHeading___Toc3020_3434374640"/>
      <w:bookmarkStart w:id="225" w:name="_Toc519679335"/>
      <w:bookmarkEnd w:id="224"/>
      <w:r>
        <w:rPr>
          <w:shd w:fill="auto" w:val="clear"/>
        </w:rPr>
        <w:t>Перспективы развития, модернизации Системы</w:t>
      </w:r>
      <w:bookmarkEnd w:id="225"/>
    </w:p>
    <w:p>
      <w:pPr>
        <w:pStyle w:val="Style28"/>
        <w:numPr>
          <w:ilvl w:val="3"/>
          <w:numId w:val="27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СВРМ должна обеспечивать возможность увеличения количества одновременно обслуживаемых ВРМ путем добавления физических серверов, расширения, модернизации или добавления дисковых массивов и приобретения необходимого числа дополнительных лицензий ПО с последующим увеличением количества виртуальных серверов, без принципиального изменения архитектуры Системы.</w:t>
      </w:r>
    </w:p>
    <w:p>
      <w:pPr>
        <w:pStyle w:val="Heading2"/>
        <w:rPr>
          <w:highlight w:val="none"/>
          <w:shd w:fill="auto" w:val="clear"/>
        </w:rPr>
      </w:pPr>
      <w:bookmarkStart w:id="226" w:name="__RefHeading___Toc3022_3434374640"/>
      <w:bookmarkStart w:id="227" w:name="_Toc519679336"/>
      <w:bookmarkStart w:id="228" w:name="_Toc363663078"/>
      <w:bookmarkStart w:id="229" w:name="_Toc342468313"/>
      <w:bookmarkStart w:id="230" w:name="_Toc346539304"/>
      <w:bookmarkStart w:id="231" w:name="_Toc340499087"/>
      <w:bookmarkStart w:id="232" w:name="_Toc239539246"/>
      <w:bookmarkStart w:id="233" w:name="_Toc239511375"/>
      <w:bookmarkStart w:id="234" w:name="_Toc211421539"/>
      <w:bookmarkEnd w:id="226"/>
      <w:bookmarkEnd w:id="230"/>
      <w:bookmarkEnd w:id="231"/>
      <w:bookmarkEnd w:id="232"/>
      <w:bookmarkEnd w:id="233"/>
      <w:bookmarkEnd w:id="234"/>
      <w:r>
        <w:rPr>
          <w:shd w:fill="auto" w:val="clear"/>
        </w:rPr>
        <w:t>Требования к функциям, выполняемым Системой</w:t>
      </w:r>
      <w:bookmarkEnd w:id="227"/>
      <w:bookmarkEnd w:id="228"/>
      <w:bookmarkEnd w:id="229"/>
    </w:p>
    <w:p>
      <w:pPr>
        <w:pStyle w:val="Heading3"/>
        <w:rPr>
          <w:highlight w:val="none"/>
          <w:shd w:fill="auto" w:val="clear"/>
        </w:rPr>
      </w:pPr>
      <w:bookmarkStart w:id="235" w:name="__RefHeading___Toc3024_3434374640"/>
      <w:bookmarkStart w:id="236" w:name="_Toc300533895"/>
      <w:bookmarkStart w:id="237" w:name="_Toc519679337"/>
      <w:bookmarkStart w:id="238" w:name="_Toc351392643"/>
      <w:bookmarkEnd w:id="235"/>
      <w:r>
        <w:rPr>
          <w:shd w:fill="auto" w:val="clear"/>
        </w:rPr>
        <w:t>Требования к подсистеме виртуализации</w:t>
      </w:r>
      <w:bookmarkEnd w:id="236"/>
      <w:bookmarkEnd w:id="237"/>
      <w:bookmarkEnd w:id="238"/>
    </w:p>
    <w:p>
      <w:pPr>
        <w:pStyle w:val="Style28"/>
        <w:snapToGrid w:val="false"/>
        <w:ind w:hanging="0" w:left="851"/>
        <w:rPr>
          <w:highlight w:val="none"/>
          <w:shd w:fill="auto" w:val="clear"/>
        </w:rPr>
      </w:pPr>
      <w:r>
        <w:rPr>
          <w:shd w:fill="auto" w:val="clear"/>
        </w:rPr>
        <w:t>В состав подсистемы виртуализации должны входить следующие компоненты: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операционная система (гипервизор) на базе программного обеспечения VMware ESXi;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компонент управления виртуальной средой на базе программного обеспечения VMware vCenter Server.</w:t>
      </w:r>
    </w:p>
    <w:p>
      <w:pPr>
        <w:pStyle w:val="Style28"/>
        <w:snapToGrid w:val="false"/>
        <w:ind w:hanging="0" w:left="851"/>
        <w:rPr>
          <w:highlight w:val="none"/>
          <w:shd w:fill="auto" w:val="clear"/>
        </w:rPr>
      </w:pPr>
      <w:r>
        <w:rPr>
          <w:shd w:fill="auto" w:val="clear"/>
        </w:rPr>
        <w:t>Подсистема виртуализации должна обеспечивать: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организацию работы нескольких виртуальных машин (далее – ВМ) на одном физическом сервере;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создание ВМ с несколькими виртуальными процессорами;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высокую доступность ВМ;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миграцию работающих ВМ с одного физического сервера виртуализации на другой без остановки работы ВМ;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разграничение сетевого трафика на уровне VLAN;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развертывание ВМ из шаблона</w:t>
      </w:r>
      <w:r>
        <w:rPr>
          <w:shd w:fill="auto" w:val="clear"/>
          <w:lang w:val="en-US"/>
        </w:rPr>
        <w:t>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централизованное управление.</w:t>
      </w:r>
    </w:p>
    <w:p>
      <w:pPr>
        <w:pStyle w:val="Style28"/>
        <w:ind w:hanging="0" w:left="851"/>
        <w:rPr>
          <w:highlight w:val="none"/>
          <w:shd w:fill="auto" w:val="clear"/>
        </w:rPr>
      </w:pPr>
      <w:r>
        <w:rPr>
          <w:shd w:fill="auto" w:val="clear"/>
        </w:rPr>
        <w:t>С целью оптимального использования вычислительных ресурсов подсистема виртуализации должна поддерживать функцию автоматического перераспределения виртуальных машин между физическими серверами виртуализации в рамках одного кластера, без прерывания их работы.</w:t>
      </w:r>
    </w:p>
    <w:p>
      <w:pPr>
        <w:pStyle w:val="Style28"/>
        <w:snapToGrid w:val="false"/>
        <w:ind w:hanging="0" w:left="851"/>
        <w:rPr>
          <w:highlight w:val="none"/>
          <w:shd w:fill="auto" w:val="clear"/>
        </w:rPr>
      </w:pPr>
      <w:r>
        <w:rPr>
          <w:shd w:fill="auto" w:val="clear"/>
        </w:rPr>
        <w:t>Ресурсы всех виртуальных машин не должны превышать 80 % от суммарных ресурсов виртуальной инфраструктуры. Суммарное количество виртуальных машин и их распределение между физическими серверами не должно приводить к нарушению лицензионной политики компаний-производителей программного обеспечения.</w:t>
      </w:r>
    </w:p>
    <w:p>
      <w:pPr>
        <w:pStyle w:val="Style28"/>
        <w:snapToGrid w:val="false"/>
        <w:ind w:hanging="0" w:left="851"/>
        <w:rPr>
          <w:highlight w:val="none"/>
          <w:shd w:fill="auto" w:val="clear"/>
        </w:rPr>
      </w:pPr>
      <w:r>
        <w:rPr>
          <w:shd w:fill="auto" w:val="clear"/>
        </w:rPr>
        <w:t>Подсистема виртуализации должна обеспечивать необходимый уровень масштабируемости для размещения текущих и планируемых нагрузок. Требования к масштабируемости определяются при проектировании СВРМ.</w:t>
      </w:r>
    </w:p>
    <w:p>
      <w:pPr>
        <w:pStyle w:val="Style28"/>
        <w:snapToGrid w:val="false"/>
        <w:ind w:hanging="0" w:left="851"/>
        <w:rPr>
          <w:highlight w:val="none"/>
          <w:shd w:fill="auto" w:val="clear"/>
        </w:rPr>
      </w:pPr>
      <w:r>
        <w:rPr>
          <w:shd w:fill="auto" w:val="clear"/>
        </w:rPr>
        <w:t>Подсистема виртуализации должна поддерживать в качестве гостевых следующие операционные системы: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Microsoft Windows </w:t>
      </w:r>
      <w:r>
        <w:rPr>
          <w:shd w:fill="auto" w:val="clear"/>
        </w:rPr>
        <w:t>7 и</w:t>
      </w:r>
      <w:r>
        <w:rPr>
          <w:shd w:fill="auto" w:val="clear"/>
          <w:lang w:val="en-US"/>
        </w:rPr>
        <w:t xml:space="preserve"> </w:t>
      </w:r>
      <w:r>
        <w:rPr>
          <w:shd w:fill="auto" w:val="clear"/>
        </w:rPr>
        <w:t>выше</w:t>
      </w:r>
      <w:r>
        <w:rPr>
          <w:shd w:fill="auto" w:val="clear"/>
          <w:lang w:val="en-US"/>
        </w:rPr>
        <w:t>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Microsoft Windows Server 20</w:t>
      </w:r>
      <w:r>
        <w:rPr>
          <w:shd w:fill="auto" w:val="clear"/>
        </w:rPr>
        <w:t>16</w:t>
      </w:r>
      <w:r>
        <w:rPr>
          <w:shd w:fill="auto" w:val="clear"/>
          <w:lang w:val="en-US"/>
        </w:rPr>
        <w:t>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RHEL 7.</w:t>
      </w:r>
    </w:p>
    <w:p>
      <w:pPr>
        <w:pStyle w:val="Style28"/>
        <w:snapToGrid w:val="false"/>
        <w:ind w:hanging="0" w:left="851"/>
        <w:rPr>
          <w:highlight w:val="none"/>
          <w:shd w:fill="auto" w:val="clear"/>
        </w:rPr>
      </w:pPr>
      <w:r>
        <w:rPr>
          <w:shd w:fill="auto" w:val="clear"/>
        </w:rPr>
        <w:t>В случае выхода из строя какого-либо физического сервера виртуализации, подсистема виртуализации должна обеспечить автоматический перезапуск (автоматическую миграцию) виртуальных машин, размещавшихся на отказавшем сервере виртуализации, на других доступных серверах, входящих в кластер.</w:t>
      </w:r>
    </w:p>
    <w:p>
      <w:pPr>
        <w:pStyle w:val="Heading3"/>
        <w:rPr>
          <w:highlight w:val="none"/>
          <w:shd w:fill="auto" w:val="clear"/>
        </w:rPr>
      </w:pPr>
      <w:bookmarkStart w:id="239" w:name="__RefHeading___Toc3026_3434374640"/>
      <w:bookmarkStart w:id="240" w:name="_Toc519679338"/>
      <w:bookmarkStart w:id="241" w:name="_Toc351392645"/>
      <w:bookmarkEnd w:id="239"/>
      <w:r>
        <w:rPr>
          <w:shd w:fill="auto" w:val="clear"/>
        </w:rPr>
        <w:t>Требования к подсистеме управления виртуальными рабочими местами</w:t>
      </w:r>
      <w:bookmarkEnd w:id="240"/>
      <w:bookmarkEnd w:id="241"/>
    </w:p>
    <w:p>
      <w:pPr>
        <w:pStyle w:val="Style28"/>
        <w:snapToGrid w:val="false"/>
        <w:ind w:firstLine="851" w:left="851"/>
        <w:rPr>
          <w:highlight w:val="none"/>
          <w:shd w:fill="auto" w:val="clear"/>
        </w:rPr>
      </w:pPr>
      <w:r>
        <w:rPr>
          <w:shd w:fill="auto" w:val="clear"/>
        </w:rPr>
        <w:t>Подсистема управления виртуальными рабочими станциями должна обеспечивать следующие функциональные возможности:</w:t>
      </w:r>
    </w:p>
    <w:p>
      <w:pPr>
        <w:pStyle w:val="Style28"/>
        <w:numPr>
          <w:ilvl w:val="0"/>
          <w:numId w:val="5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Удаленное подключение пользователей к виртуальным рабочим станциям с установленной ОС и набором прикладного программного обеспечения.</w:t>
      </w:r>
    </w:p>
    <w:p>
      <w:pPr>
        <w:pStyle w:val="Style28"/>
        <w:numPr>
          <w:ilvl w:val="0"/>
          <w:numId w:val="5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Перенаправление/перенос настроек и данных пользователей на удаленный файловый сервер, синхронизация профиля на ВРМ с копией на файловом сервере.</w:t>
      </w:r>
    </w:p>
    <w:p>
      <w:pPr>
        <w:pStyle w:val="Style28"/>
        <w:numPr>
          <w:ilvl w:val="0"/>
          <w:numId w:val="5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Аутентификация и авторизация всех подключающихся к ВРМ пользователей. Поддержка интеграции со службой каталога Microsoft Active Directory.</w:t>
      </w:r>
    </w:p>
    <w:p>
      <w:pPr>
        <w:pStyle w:val="Style28"/>
        <w:numPr>
          <w:ilvl w:val="0"/>
          <w:numId w:val="5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Организация единой точки подключения пользователей к ВРМ.</w:t>
      </w:r>
    </w:p>
    <w:p>
      <w:pPr>
        <w:pStyle w:val="Style28"/>
        <w:numPr>
          <w:ilvl w:val="0"/>
          <w:numId w:val="5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Создание и обновление ВРМ из единого эталонного мастер-образа (шаблона).</w:t>
      </w:r>
    </w:p>
    <w:p>
      <w:pPr>
        <w:pStyle w:val="Style28"/>
        <w:numPr>
          <w:ilvl w:val="0"/>
          <w:numId w:val="5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Создание ВРМ в режиме в режиме «связанных» (дельта) клонов из мастер- образа.</w:t>
      </w:r>
    </w:p>
    <w:p>
      <w:pPr>
        <w:pStyle w:val="Style28"/>
        <w:numPr>
          <w:ilvl w:val="0"/>
          <w:numId w:val="5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 xml:space="preserve">доступ по протоколу </w:t>
      </w:r>
      <w:r>
        <w:rPr>
          <w:shd w:fill="auto" w:val="clear"/>
          <w:lang w:val="en-US"/>
        </w:rPr>
        <w:t>HTML</w:t>
      </w:r>
      <w:r>
        <w:rPr>
          <w:shd w:fill="auto" w:val="clear"/>
        </w:rPr>
        <w:t xml:space="preserve"> к ВРМ через веб-браузер</w:t>
      </w:r>
    </w:p>
    <w:p>
      <w:pPr>
        <w:pStyle w:val="Style28"/>
        <w:numPr>
          <w:ilvl w:val="0"/>
          <w:numId w:val="5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централизованное управление конфигурациями ВРМ.</w:t>
      </w:r>
    </w:p>
    <w:p>
      <w:pPr>
        <w:pStyle w:val="Style28"/>
        <w:snapToGrid w:val="false"/>
        <w:ind w:hanging="0" w:left="851"/>
        <w:rPr>
          <w:highlight w:val="none"/>
          <w:shd w:fill="auto" w:val="clear"/>
        </w:rPr>
      </w:pPr>
      <w:r>
        <w:rPr>
          <w:shd w:fill="auto" w:val="clear"/>
        </w:rPr>
        <w:t>Пользовательская информация, включая все системные настройки, сделанные пользователем в процессе эксплуатации ВРМ, должна храниться вне виртуальной машины.</w:t>
      </w:r>
    </w:p>
    <w:p>
      <w:pPr>
        <w:pStyle w:val="Style28"/>
        <w:snapToGrid w:val="false"/>
        <w:ind w:hanging="0" w:left="851"/>
        <w:rPr>
          <w:highlight w:val="none"/>
          <w:shd w:fill="auto" w:val="clear"/>
        </w:rPr>
      </w:pPr>
      <w:r>
        <w:rPr>
          <w:shd w:fill="auto" w:val="clear"/>
        </w:rPr>
        <w:t>ВРМ должно соответствовать следующим требованиям, не хуже: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типовая конфигурация: 2 </w:t>
      </w:r>
      <w:r>
        <w:rPr>
          <w:shd w:fill="auto" w:val="clear"/>
          <w:lang w:val="en-US"/>
        </w:rPr>
        <w:t>vCPU</w:t>
      </w:r>
      <w:r>
        <w:rPr>
          <w:shd w:fill="auto" w:val="clear"/>
        </w:rPr>
        <w:t xml:space="preserve">, 4 ГБ </w:t>
      </w:r>
      <w:r>
        <w:rPr>
          <w:shd w:fill="auto" w:val="clear"/>
          <w:lang w:val="en-US"/>
        </w:rPr>
        <w:t>RAM</w:t>
      </w:r>
      <w:r>
        <w:rPr>
          <w:shd w:fill="auto" w:val="clear"/>
        </w:rPr>
        <w:t xml:space="preserve">, 50 ГБ </w:t>
      </w:r>
      <w:r>
        <w:rPr>
          <w:shd w:fill="auto" w:val="clear"/>
          <w:lang w:val="en-US"/>
        </w:rPr>
        <w:t>HDD</w:t>
      </w:r>
      <w:r>
        <w:rPr>
          <w:shd w:fill="auto" w:val="clear"/>
        </w:rPr>
        <w:t>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перечень ПО, устанавливаемого в ВРМ:</w:t>
      </w:r>
    </w:p>
    <w:p>
      <w:pPr>
        <w:pStyle w:val="Style37"/>
        <w:numPr>
          <w:ilvl w:val="1"/>
          <w:numId w:val="53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Microsoft Office 2013;</w:t>
      </w:r>
    </w:p>
    <w:p>
      <w:pPr>
        <w:pStyle w:val="Style37"/>
        <w:numPr>
          <w:ilvl w:val="1"/>
          <w:numId w:val="53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Adobe Reader X;</w:t>
      </w:r>
    </w:p>
    <w:p>
      <w:pPr>
        <w:pStyle w:val="Style37"/>
        <w:numPr>
          <w:ilvl w:val="1"/>
          <w:numId w:val="53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WinRAR 3.62;</w:t>
      </w:r>
    </w:p>
    <w:p>
      <w:pPr>
        <w:pStyle w:val="Style37"/>
        <w:numPr>
          <w:ilvl w:val="1"/>
          <w:numId w:val="53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Kaspersky Endpoint Security 10.</w:t>
      </w:r>
    </w:p>
    <w:p>
      <w:pPr>
        <w:pStyle w:val="Heading3"/>
        <w:rPr>
          <w:highlight w:val="none"/>
          <w:shd w:fill="auto" w:val="clear"/>
        </w:rPr>
      </w:pPr>
      <w:bookmarkStart w:id="242" w:name="__RefHeading___Toc3028_3434374640"/>
      <w:bookmarkStart w:id="243" w:name="_Toc519679339"/>
      <w:bookmarkEnd w:id="242"/>
      <w:r>
        <w:rPr>
          <w:shd w:fill="auto" w:val="clear"/>
        </w:rPr>
        <w:t>Требования к подсистеме файлового сервера</w:t>
      </w:r>
      <w:bookmarkEnd w:id="243"/>
    </w:p>
    <w:p>
      <w:pPr>
        <w:pStyle w:val="Style28"/>
        <w:rPr>
          <w:highlight w:val="none"/>
          <w:shd w:fill="auto" w:val="clear"/>
        </w:rPr>
      </w:pPr>
      <w:r>
        <w:rPr>
          <w:shd w:fill="auto" w:val="clear"/>
        </w:rPr>
        <w:t>4.2.3.1 Подсистема файлового сервера должна обеспечивать следующие функциональные возможности:</w:t>
      </w:r>
    </w:p>
    <w:p>
      <w:pPr>
        <w:pStyle w:val="Style28"/>
        <w:numPr>
          <w:ilvl w:val="0"/>
          <w:numId w:val="52"/>
        </w:numPr>
        <w:rPr>
          <w:highlight w:val="none"/>
          <w:shd w:fill="auto" w:val="clear"/>
        </w:rPr>
      </w:pPr>
      <w:r>
        <w:rPr>
          <w:shd w:fill="auto" w:val="clear"/>
        </w:rPr>
        <w:t>предоставление доступа к сетевым папкам по протоколу SMB/</w:t>
      </w:r>
      <w:r>
        <w:rPr>
          <w:shd w:fill="auto" w:val="clear"/>
          <w:lang w:val="en-US"/>
        </w:rPr>
        <w:t>CIFS</w:t>
      </w:r>
    </w:p>
    <w:p>
      <w:pPr>
        <w:pStyle w:val="Style28"/>
        <w:numPr>
          <w:ilvl w:val="0"/>
          <w:numId w:val="52"/>
        </w:numPr>
        <w:rPr>
          <w:highlight w:val="none"/>
          <w:shd w:fill="auto" w:val="clear"/>
        </w:rPr>
      </w:pPr>
      <w:r>
        <w:rPr>
          <w:shd w:fill="auto" w:val="clear"/>
        </w:rPr>
        <w:t>ПФС выполнена в высокодоступной конфигурации (</w:t>
      </w:r>
      <w:r>
        <w:rPr>
          <w:shd w:fill="auto" w:val="clear"/>
          <w:lang w:val="en-US"/>
        </w:rPr>
        <w:t>failover</w:t>
      </w:r>
      <w:r>
        <w:rPr>
          <w:shd w:fill="auto" w:val="clear"/>
        </w:rPr>
        <w:t xml:space="preserve"> </w:t>
      </w:r>
      <w:r>
        <w:rPr>
          <w:shd w:fill="auto" w:val="clear"/>
          <w:lang w:val="en-US"/>
        </w:rPr>
        <w:t>cluster</w:t>
      </w:r>
      <w:r>
        <w:rPr>
          <w:shd w:fill="auto" w:val="clear"/>
        </w:rPr>
        <w:t>)</w:t>
      </w:r>
    </w:p>
    <w:p>
      <w:pPr>
        <w:pStyle w:val="Style28"/>
        <w:numPr>
          <w:ilvl w:val="0"/>
          <w:numId w:val="52"/>
        </w:numPr>
        <w:rPr>
          <w:highlight w:val="none"/>
          <w:shd w:fill="auto" w:val="clear"/>
        </w:rPr>
      </w:pPr>
      <w:r>
        <w:rPr>
          <w:shd w:fill="auto" w:val="clear"/>
        </w:rPr>
        <w:t>кластер при отказе активного узла должен выполнить переключение службы файлового сервера в автоматическом режиме на резервный узел в течение 15 минут.</w:t>
      </w:r>
    </w:p>
    <w:p>
      <w:pPr>
        <w:pStyle w:val="Style28"/>
        <w:numPr>
          <w:ilvl w:val="0"/>
          <w:numId w:val="52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настройка разрешений </w:t>
      </w:r>
      <w:r>
        <w:rPr>
          <w:shd w:fill="auto" w:val="clear"/>
          <w:lang w:val="en-US"/>
        </w:rPr>
        <w:t>NTFS</w:t>
      </w:r>
      <w:r>
        <w:rPr>
          <w:shd w:fill="auto" w:val="clear"/>
        </w:rPr>
        <w:t xml:space="preserve"> и </w:t>
      </w:r>
      <w:r>
        <w:rPr>
          <w:shd w:fill="auto" w:val="clear"/>
          <w:lang w:val="en-US"/>
        </w:rPr>
        <w:t>SMB</w:t>
      </w:r>
      <w:r>
        <w:rPr>
          <w:shd w:fill="auto" w:val="clear"/>
        </w:rPr>
        <w:t xml:space="preserve"> для сетевых папок</w:t>
      </w:r>
    </w:p>
    <w:p>
      <w:pPr>
        <w:pStyle w:val="Style28"/>
        <w:numPr>
          <w:ilvl w:val="0"/>
          <w:numId w:val="52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механизм </w:t>
      </w:r>
      <w:r>
        <w:rPr>
          <w:shd w:fill="auto" w:val="clear"/>
          <w:lang w:val="en-US"/>
        </w:rPr>
        <w:t xml:space="preserve">Access Based </w:t>
      </w:r>
      <w:r>
        <w:rPr>
          <w:shd w:fill="auto" w:val="clear"/>
        </w:rPr>
        <w:t>Enumeration.</w:t>
      </w:r>
    </w:p>
    <w:p>
      <w:pPr>
        <w:pStyle w:val="Heading3"/>
        <w:rPr>
          <w:highlight w:val="none"/>
          <w:shd w:fill="auto" w:val="clear"/>
        </w:rPr>
      </w:pPr>
      <w:bookmarkStart w:id="244" w:name="__RefHeading___Toc3030_3434374640"/>
      <w:bookmarkStart w:id="245" w:name="_Toc519679340"/>
      <w:bookmarkEnd w:id="244"/>
      <w:r>
        <w:rPr>
          <w:shd w:fill="auto" w:val="clear"/>
        </w:rPr>
        <w:t>Требования к подсистеме базы данных</w:t>
      </w:r>
      <w:bookmarkEnd w:id="245"/>
    </w:p>
    <w:p>
      <w:pPr>
        <w:pStyle w:val="Style28"/>
        <w:rPr>
          <w:highlight w:val="none"/>
          <w:shd w:fill="auto" w:val="clear"/>
        </w:rPr>
      </w:pPr>
      <w:r>
        <w:rPr>
          <w:shd w:fill="auto" w:val="clear"/>
        </w:rPr>
        <w:t>4.2.4.1 Подсистема базы данных должна обеспечивать следующие функциональные возможности:</w:t>
      </w:r>
    </w:p>
    <w:p>
      <w:pPr>
        <w:pStyle w:val="Style28"/>
        <w:numPr>
          <w:ilvl w:val="0"/>
          <w:numId w:val="52"/>
        </w:numPr>
        <w:rPr>
          <w:highlight w:val="none"/>
          <w:shd w:fill="auto" w:val="clear"/>
        </w:rPr>
      </w:pPr>
      <w:r>
        <w:rPr>
          <w:shd w:fill="auto" w:val="clear"/>
        </w:rPr>
        <w:t>ПБД выполнена в высокодоступной конфигурации (failover cluster)</w:t>
      </w:r>
    </w:p>
    <w:p>
      <w:pPr>
        <w:pStyle w:val="Style28"/>
        <w:numPr>
          <w:ilvl w:val="0"/>
          <w:numId w:val="52"/>
        </w:numPr>
        <w:rPr>
          <w:highlight w:val="none"/>
          <w:shd w:fill="auto" w:val="clear"/>
        </w:rPr>
      </w:pPr>
      <w:r>
        <w:rPr>
          <w:shd w:fill="auto" w:val="clear"/>
        </w:rPr>
        <w:t>кластер при отказе активного узла должен выполнить переключение службы СУБД в автоматическом режиме на резервный узел в течение 15 минут</w:t>
      </w:r>
    </w:p>
    <w:p>
      <w:pPr>
        <w:pStyle w:val="Style28"/>
        <w:numPr>
          <w:ilvl w:val="0"/>
          <w:numId w:val="52"/>
        </w:numPr>
        <w:rPr>
          <w:highlight w:val="none"/>
          <w:shd w:fill="auto" w:val="clear"/>
        </w:rPr>
      </w:pPr>
      <w:r>
        <w:rPr>
          <w:shd w:fill="auto" w:val="clear"/>
        </w:rPr>
        <w:t>ПБД должна поддерживать ПУВРМ.</w:t>
      </w:r>
    </w:p>
    <w:p>
      <w:pPr>
        <w:pStyle w:val="Heading3"/>
        <w:rPr>
          <w:highlight w:val="none"/>
          <w:shd w:fill="auto" w:val="clear"/>
        </w:rPr>
      </w:pPr>
      <w:bookmarkStart w:id="246" w:name="__RefHeading___Toc3032_3434374640"/>
      <w:bookmarkStart w:id="247" w:name="_Toc519679341"/>
      <w:bookmarkEnd w:id="246"/>
      <w:r>
        <w:rPr>
          <w:shd w:fill="auto" w:val="clear"/>
        </w:rPr>
        <w:t>Требования к подсистеме балансировки сетевой нагрузки</w:t>
      </w:r>
      <w:bookmarkEnd w:id="247"/>
    </w:p>
    <w:p>
      <w:pPr>
        <w:pStyle w:val="Style28"/>
        <w:rPr>
          <w:highlight w:val="none"/>
          <w:shd w:fill="auto" w:val="clear"/>
        </w:rPr>
      </w:pPr>
      <w:r>
        <w:rPr>
          <w:shd w:fill="auto" w:val="clear"/>
        </w:rPr>
        <w:t>4.2.5.1 Подсистема балансировки сетевой нагрузки должна обеспечивать следующие функциональные возможности:</w:t>
      </w:r>
    </w:p>
    <w:p>
      <w:pPr>
        <w:pStyle w:val="Style28"/>
        <w:numPr>
          <w:ilvl w:val="0"/>
          <w:numId w:val="54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балансировка </w:t>
      </w:r>
      <w:r>
        <w:rPr>
          <w:shd w:fill="auto" w:val="clear"/>
          <w:lang w:val="en-US"/>
        </w:rPr>
        <w:t>HTTPS</w:t>
      </w:r>
      <w:r>
        <w:rPr>
          <w:shd w:fill="auto" w:val="clear"/>
        </w:rPr>
        <w:t xml:space="preserve"> трафика</w:t>
      </w:r>
    </w:p>
    <w:p>
      <w:pPr>
        <w:pStyle w:val="Style28"/>
        <w:numPr>
          <w:ilvl w:val="0"/>
          <w:numId w:val="54"/>
        </w:numPr>
        <w:rPr>
          <w:highlight w:val="none"/>
          <w:shd w:fill="auto" w:val="clear"/>
        </w:rPr>
      </w:pPr>
      <w:r>
        <w:rPr>
          <w:shd w:fill="auto" w:val="clear"/>
        </w:rPr>
        <w:t>поддержка отказоустойчивой конфигурации с использованием механизма кластеризации.</w:t>
      </w:r>
    </w:p>
    <w:p>
      <w:pPr>
        <w:pStyle w:val="Heading3"/>
        <w:rPr>
          <w:highlight w:val="none"/>
          <w:shd w:fill="auto" w:val="clear"/>
        </w:rPr>
      </w:pPr>
      <w:bookmarkStart w:id="248" w:name="__RefHeading___Toc3034_3434374640"/>
      <w:bookmarkStart w:id="249" w:name="_Toc519679342"/>
      <w:bookmarkEnd w:id="248"/>
      <w:r>
        <w:rPr>
          <w:shd w:fill="auto" w:val="clear"/>
        </w:rPr>
        <w:t>Требования к подсистеме тонкого клиента</w:t>
      </w:r>
      <w:bookmarkEnd w:id="249"/>
    </w:p>
    <w:p>
      <w:pPr>
        <w:pStyle w:val="Style28"/>
        <w:rPr>
          <w:highlight w:val="none"/>
          <w:shd w:fill="auto" w:val="clear"/>
        </w:rPr>
      </w:pPr>
      <w:r>
        <w:rPr>
          <w:shd w:fill="auto" w:val="clear"/>
        </w:rPr>
        <w:t>Подсистема тонкого клиента должна обеспечивать следующие функциональные возможности:</w:t>
      </w:r>
    </w:p>
    <w:p>
      <w:pPr>
        <w:pStyle w:val="Style28"/>
        <w:numPr>
          <w:ilvl w:val="0"/>
          <w:numId w:val="55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выполнение загрузки КРМ с использованием </w:t>
      </w:r>
      <w:r>
        <w:rPr>
          <w:shd w:fill="auto" w:val="clear"/>
          <w:lang w:val="en-US"/>
        </w:rPr>
        <w:t>USB</w:t>
      </w:r>
      <w:r>
        <w:rPr>
          <w:shd w:fill="auto" w:val="clear"/>
        </w:rPr>
        <w:t xml:space="preserve">-носителя и дальнейшее подключение КРМ к ВРМ по протоколу </w:t>
      </w:r>
      <w:r>
        <w:rPr>
          <w:shd w:fill="auto" w:val="clear"/>
          <w:lang w:val="en-US"/>
        </w:rPr>
        <w:t>VMware</w:t>
      </w:r>
      <w:r>
        <w:rPr>
          <w:shd w:fill="auto" w:val="clear"/>
        </w:rPr>
        <w:t xml:space="preserve"> </w:t>
      </w:r>
      <w:r>
        <w:rPr>
          <w:shd w:fill="auto" w:val="clear"/>
          <w:lang w:val="en-US"/>
        </w:rPr>
        <w:t>Blast</w:t>
      </w:r>
      <w:r>
        <w:rPr>
          <w:shd w:fill="auto" w:val="clear"/>
        </w:rPr>
        <w:t>.</w:t>
      </w:r>
    </w:p>
    <w:p>
      <w:pPr>
        <w:pStyle w:val="Style28"/>
        <w:numPr>
          <w:ilvl w:val="0"/>
          <w:numId w:val="55"/>
        </w:numPr>
        <w:rPr>
          <w:highlight w:val="none"/>
          <w:shd w:fill="auto" w:val="clear"/>
        </w:rPr>
      </w:pPr>
      <w:r>
        <w:rPr>
          <w:shd w:fill="auto" w:val="clear"/>
        </w:rPr>
        <w:t>централизованное управление КРМ и распространение конфигураций.</w:t>
      </w:r>
    </w:p>
    <w:p>
      <w:pPr>
        <w:pStyle w:val="Style28"/>
        <w:numPr>
          <w:ilvl w:val="0"/>
          <w:numId w:val="55"/>
        </w:numPr>
        <w:rPr>
          <w:highlight w:val="none"/>
          <w:shd w:fill="auto" w:val="clear"/>
        </w:rPr>
      </w:pPr>
      <w:r>
        <w:rPr>
          <w:shd w:fill="auto" w:val="clear"/>
        </w:rPr>
        <w:t>автоматический поиск и добавление КРМ на сервер управления ПТК.</w:t>
      </w:r>
    </w:p>
    <w:p>
      <w:pPr>
        <w:pStyle w:val="Heading3"/>
        <w:rPr>
          <w:highlight w:val="none"/>
          <w:shd w:fill="auto" w:val="clear"/>
        </w:rPr>
      </w:pPr>
      <w:bookmarkStart w:id="250" w:name="__RefHeading___Toc3036_3434374640"/>
      <w:bookmarkStart w:id="251" w:name="_Toc519679343"/>
      <w:bookmarkStart w:id="252" w:name="_Toc369787595"/>
      <w:bookmarkStart w:id="253" w:name="_Toc346539304_Копия_1"/>
      <w:bookmarkStart w:id="254" w:name="_Toc340499087_Копия_1"/>
      <w:bookmarkStart w:id="255" w:name="_Toc239539246_Копия_1"/>
      <w:bookmarkStart w:id="256" w:name="_Toc239511375_Копия_1"/>
      <w:bookmarkStart w:id="257" w:name="_Toc211421539_Копия_1"/>
      <w:bookmarkStart w:id="258" w:name="_Toc346539306"/>
      <w:bookmarkStart w:id="259" w:name="_Toc340499089"/>
      <w:bookmarkStart w:id="260" w:name="_Toc239539254"/>
      <w:bookmarkStart w:id="261" w:name="_Toc239511391"/>
      <w:bookmarkStart w:id="262" w:name="_Toc211421547"/>
      <w:bookmarkStart w:id="263" w:name="_Toc107742502"/>
      <w:bookmarkStart w:id="264" w:name="_Toc107640102"/>
      <w:bookmarkStart w:id="265" w:name="_Toc52959701"/>
      <w:bookmarkStart w:id="266" w:name="_Toc52875606"/>
      <w:bookmarkStart w:id="267" w:name="_Toc46894710"/>
      <w:bookmarkStart w:id="268" w:name="_Toc365294158"/>
      <w:bookmarkStart w:id="269" w:name="_Toc365039824"/>
      <w:bookmarkStart w:id="270" w:name="_Toc365039761"/>
      <w:bookmarkEnd w:id="250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>
        <w:rPr>
          <w:shd w:fill="auto" w:val="clear"/>
        </w:rPr>
        <w:t>Требования к информационному обеспечению</w:t>
      </w:r>
      <w:bookmarkEnd w:id="251"/>
      <w:bookmarkEnd w:id="252"/>
    </w:p>
    <w:p>
      <w:pPr>
        <w:pStyle w:val="Style28"/>
        <w:numPr>
          <w:ilvl w:val="3"/>
          <w:numId w:val="28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 СВРМ используются данные следующих типов, хранящихся в подсистеме хранения данных: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образы виртуальных рабочих мест пользователей.</w:t>
      </w:r>
    </w:p>
    <w:p>
      <w:pPr>
        <w:pStyle w:val="Style28"/>
        <w:numPr>
          <w:ilvl w:val="3"/>
          <w:numId w:val="28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Хранение образов виртуальных рабочих мест пользователей должно обеспечивать возможность их загрузки с любого сервера СВРМ.</w:t>
      </w:r>
    </w:p>
    <w:p>
      <w:pPr>
        <w:pStyle w:val="Heading3"/>
        <w:rPr>
          <w:highlight w:val="none"/>
          <w:shd w:fill="auto" w:val="clear"/>
        </w:rPr>
      </w:pPr>
      <w:bookmarkStart w:id="271" w:name="__RefHeading___Toc3038_3434374640"/>
      <w:bookmarkStart w:id="272" w:name="_Toc519679344"/>
      <w:bookmarkStart w:id="273" w:name="_Toc369787597"/>
      <w:bookmarkEnd w:id="271"/>
      <w:r>
        <w:rPr>
          <w:shd w:fill="auto" w:val="clear"/>
        </w:rPr>
        <w:t>Требования к программному обеспечению</w:t>
      </w:r>
      <w:bookmarkEnd w:id="272"/>
      <w:bookmarkEnd w:id="273"/>
    </w:p>
    <w:p>
      <w:pPr>
        <w:pStyle w:val="Style28"/>
        <w:numPr>
          <w:ilvl w:val="3"/>
          <w:numId w:val="40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ПО СВРМ должно быть совместимо с аппаратным обеспечением СВРМ.</w:t>
      </w:r>
    </w:p>
    <w:p>
      <w:pPr>
        <w:pStyle w:val="Style28"/>
        <w:numPr>
          <w:ilvl w:val="3"/>
          <w:numId w:val="40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Не допускается использование ПО, нарушающего правила лицензирования, установленные соответствующими компаниями-производителями ПО.</w:t>
      </w:r>
    </w:p>
    <w:p>
      <w:pPr>
        <w:pStyle w:val="Style28"/>
        <w:numPr>
          <w:ilvl w:val="3"/>
          <w:numId w:val="40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Должна быть предусмотрена годовая техническая поддержка ПО в случае наличия такого сервиса у компании-производителя.</w:t>
      </w:r>
    </w:p>
    <w:p>
      <w:pPr>
        <w:pStyle w:val="Heading3"/>
        <w:rPr>
          <w:highlight w:val="none"/>
          <w:shd w:fill="auto" w:val="clear"/>
        </w:rPr>
      </w:pPr>
      <w:bookmarkStart w:id="274" w:name="__RefHeading___Toc3040_3434374640"/>
      <w:bookmarkStart w:id="275" w:name="_Toc519679345"/>
      <w:bookmarkStart w:id="276" w:name="_Toc369787598"/>
      <w:bookmarkEnd w:id="274"/>
      <w:r>
        <w:rPr>
          <w:shd w:fill="auto" w:val="clear"/>
        </w:rPr>
        <w:t>Требования к лингвистическому обеспечению</w:t>
      </w:r>
      <w:bookmarkStart w:id="277" w:name="_Toc368402687"/>
      <w:bookmarkEnd w:id="275"/>
      <w:bookmarkEnd w:id="276"/>
      <w:bookmarkEnd w:id="277"/>
    </w:p>
    <w:p>
      <w:pPr>
        <w:pStyle w:val="Style28"/>
        <w:numPr>
          <w:ilvl w:val="3"/>
          <w:numId w:val="41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Вся документация, разрабатываемая на СВРМ в рамках проекта, должна быть на русском языке (за исключением фрагментов, содержащих описание настроек, сообщений и интерфейсов отдельных продуктов, соответствующих языку оригинала).</w:t>
      </w:r>
    </w:p>
    <w:p>
      <w:pPr>
        <w:pStyle w:val="Heading3"/>
        <w:rPr>
          <w:highlight w:val="none"/>
          <w:shd w:fill="auto" w:val="clear"/>
        </w:rPr>
      </w:pPr>
      <w:bookmarkStart w:id="278" w:name="__RefHeading___Toc3042_3434374640"/>
      <w:bookmarkStart w:id="279" w:name="_Toc519679346"/>
      <w:bookmarkStart w:id="280" w:name="_Toc369787599"/>
      <w:bookmarkStart w:id="281" w:name="_Toc351392649"/>
      <w:bookmarkEnd w:id="278"/>
      <w:r>
        <w:rPr>
          <w:shd w:fill="auto" w:val="clear"/>
        </w:rPr>
        <w:t>Требования к техническому обеспечению</w:t>
      </w:r>
      <w:bookmarkEnd w:id="279"/>
      <w:bookmarkEnd w:id="280"/>
      <w:bookmarkEnd w:id="281"/>
    </w:p>
    <w:p>
      <w:pPr>
        <w:pStyle w:val="Heading4"/>
        <w:rPr>
          <w:highlight w:val="none"/>
          <w:shd w:fill="auto" w:val="clear"/>
        </w:rPr>
      </w:pPr>
      <w:bookmarkStart w:id="282" w:name="_Toc369787600"/>
      <w:r>
        <w:rPr>
          <w:shd w:fill="auto" w:val="clear"/>
        </w:rPr>
        <w:t>Требования к серверному оборудованию</w:t>
      </w:r>
      <w:bookmarkEnd w:id="282"/>
    </w:p>
    <w:p>
      <w:pPr>
        <w:pStyle w:val="Style28"/>
        <w:numPr>
          <w:ilvl w:val="4"/>
          <w:numId w:val="42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Серверное оборудование должно обеспечивать функционирование 5000 ВРМ.</w:t>
      </w:r>
    </w:p>
    <w:p>
      <w:pPr>
        <w:pStyle w:val="Style28"/>
        <w:numPr>
          <w:ilvl w:val="4"/>
          <w:numId w:val="42"/>
        </w:numPr>
        <w:snapToGrid w:val="false"/>
        <w:rPr>
          <w:highlight w:val="none"/>
          <w:shd w:fill="auto" w:val="clear"/>
        </w:rPr>
      </w:pPr>
      <w:bookmarkStart w:id="283" w:name="_Ref352677613"/>
      <w:r>
        <w:rPr>
          <w:shd w:fill="auto" w:val="clear"/>
        </w:rPr>
        <w:t>Для обеспечения модульности серверы должны быть однотипными с одинаковыми аппаратными характеристиками.</w:t>
      </w:r>
      <w:bookmarkEnd w:id="283"/>
    </w:p>
    <w:p>
      <w:pPr>
        <w:pStyle w:val="Style28"/>
        <w:numPr>
          <w:ilvl w:val="4"/>
          <w:numId w:val="42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Серверы должны входить в список VMware Hardware Compability List.</w:t>
      </w:r>
    </w:p>
    <w:p>
      <w:pPr>
        <w:pStyle w:val="Style28"/>
        <w:numPr>
          <w:ilvl w:val="4"/>
          <w:numId w:val="42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 каждый сервер должно быть установлено по 2 процессора с количеством ядер не менее 8 каждый.</w:t>
      </w:r>
    </w:p>
    <w:p>
      <w:pPr>
        <w:pStyle w:val="Style28"/>
        <w:numPr>
          <w:ilvl w:val="4"/>
          <w:numId w:val="42"/>
        </w:numPr>
        <w:snapToGrid w:val="false"/>
        <w:rPr>
          <w:highlight w:val="none"/>
          <w:shd w:fill="auto" w:val="clear"/>
        </w:rPr>
      </w:pPr>
      <w:bookmarkStart w:id="284" w:name="_Ref352677664"/>
      <w:r>
        <w:rPr>
          <w:shd w:fill="auto" w:val="clear"/>
        </w:rPr>
        <w:t>В серверы должно быть установлено не менее 128 ГБ оперативной памяти.</w:t>
      </w:r>
      <w:bookmarkEnd w:id="284"/>
    </w:p>
    <w:p>
      <w:pPr>
        <w:pStyle w:val="Style28"/>
        <w:numPr>
          <w:ilvl w:val="4"/>
          <w:numId w:val="42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Для различных сегментов ЛВС на серверах виртуализации, обслуживающих ВРМ, должны быть выделены один или несколько отдельных физических сетевых интерфейсов.</w:t>
      </w:r>
    </w:p>
    <w:p>
      <w:pPr>
        <w:pStyle w:val="Style28"/>
        <w:numPr>
          <w:ilvl w:val="4"/>
          <w:numId w:val="42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Для обеспечения функционирования виртуальных машин – служебных серверов и 5000 ВРМ – необходимо не менее 220 хост-серверов.</w:t>
      </w:r>
    </w:p>
    <w:p>
      <w:pPr>
        <w:pStyle w:val="Style28"/>
        <w:numPr>
          <w:ilvl w:val="4"/>
          <w:numId w:val="42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Должна быть обеспечена синхронизация системного времени на всех компонентах виртуальной среды с использованием единого источника времени. При невозможности реализации данного требования следует рассмотреть возможность реализации частных источников времени.</w:t>
      </w:r>
    </w:p>
    <w:p>
      <w:pPr>
        <w:pStyle w:val="Style28"/>
        <w:numPr>
          <w:ilvl w:val="4"/>
          <w:numId w:val="42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Сетевая топология подключения серверного оборудования должна предусматривать дублирование основных каналов передачи данных и автоматическое переключение на резервные каналы в случае выхода из строя основных.</w:t>
      </w:r>
    </w:p>
    <w:p>
      <w:pPr>
        <w:pStyle w:val="Heading4"/>
        <w:rPr>
          <w:highlight w:val="none"/>
          <w:shd w:fill="auto" w:val="clear"/>
        </w:rPr>
      </w:pPr>
      <w:bookmarkStart w:id="285" w:name="_Toc369787602"/>
      <w:r>
        <w:rPr>
          <w:shd w:fill="auto" w:val="clear"/>
        </w:rPr>
        <w:t>Требования к оборудованию клиентского рабочего места</w:t>
      </w:r>
      <w:bookmarkEnd w:id="285"/>
    </w:p>
    <w:p>
      <w:pPr>
        <w:pStyle w:val="Style28"/>
        <w:numPr>
          <w:ilvl w:val="4"/>
          <w:numId w:val="43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Оборудование, устанавливаемое на клиентском рабочем месте, должно обеспечивать доступ к ресурсам СВРМ.</w:t>
      </w:r>
    </w:p>
    <w:p>
      <w:pPr>
        <w:pStyle w:val="Style28"/>
        <w:numPr>
          <w:ilvl w:val="4"/>
          <w:numId w:val="43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Оборудование, устанавливаемое на клиентском рабочем месте, должно соответствовать следующим требованиям: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наличие не менее 512 МБ оперативной памяти стандарта DDR3;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наличие не менее четырех портов USB 2.0 (два порта должны быть расположены с передней стороны устройства, два – с тыловой стороны устройства);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поддержка удаленного подключения к ВРМ по протоколу PCoIP и </w:t>
      </w:r>
      <w:r>
        <w:rPr>
          <w:shd w:fill="auto" w:val="clear"/>
          <w:lang w:val="en-US"/>
        </w:rPr>
        <w:t>Blast</w:t>
      </w:r>
      <w:r>
        <w:rPr>
          <w:shd w:fill="auto" w:val="clear"/>
        </w:rPr>
        <w:t xml:space="preserve"> </w:t>
      </w:r>
      <w:r>
        <w:rPr>
          <w:shd w:fill="auto" w:val="clear"/>
          <w:lang w:val="en-US"/>
        </w:rPr>
        <w:t>Extreme</w:t>
      </w:r>
      <w:r>
        <w:rPr>
          <w:shd w:fill="auto" w:val="clear"/>
        </w:rPr>
        <w:t>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наличие одного интерфейса DVDI-I и одного интерфейса Display Port для подключения мониторов;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поддержка подключения монитора по интерфейсу DVI или Display Port с разрешением до 2560 на 1600 точек с частотой обновления 60 Гц;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поддержка одновременного подключения до двух мониторов по интерфейсам DVI или Display Port с разрешением до 1920 на 1200 точек с частотой обновления 60 Гц;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поддержка ПО централизованного управления, позволяющего изменять настройки и устанавливать обновления на устройство;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возможность горизонтальной или вертикальной установки устройства при наличии соответствующего крепежа и опорных стоек;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наличие в комплекте монитора с разрешающей способностью не ниже 1024х768;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наличие в комплекте манипулятора типа «мышь» и клавиатуры с русскоязычной раскладкой;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наличие в комплекте переходника для подключения монитора по интерфейсу D-SUB;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наличие в комплекте переходника usb-to-serial для подключения к терминалу устройств с COM-интерфейсом.</w:t>
      </w:r>
    </w:p>
    <w:p>
      <w:pPr>
        <w:pStyle w:val="Style28"/>
        <w:numPr>
          <w:ilvl w:val="4"/>
          <w:numId w:val="43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Оборудование КРМ должно подключаться к сети с помощью проводного интерфейса стандарта не ниже 100BaseT.</w:t>
      </w:r>
    </w:p>
    <w:p>
      <w:pPr>
        <w:pStyle w:val="Style28"/>
        <w:numPr>
          <w:ilvl w:val="4"/>
          <w:numId w:val="43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 xml:space="preserve">В качестве оборудования КРМ должно использоваться существующее АРМ пользователя с ПО с функцией «тонкий клиент </w:t>
      </w:r>
      <w:r>
        <w:rPr>
          <w:shd w:fill="auto" w:val="clear"/>
          <w:lang w:val="en-US"/>
        </w:rPr>
        <w:t>VDI</w:t>
      </w:r>
      <w:r>
        <w:rPr>
          <w:shd w:fill="auto" w:val="clear"/>
        </w:rPr>
        <w:t>».</w:t>
      </w:r>
    </w:p>
    <w:p>
      <w:pPr>
        <w:pStyle w:val="Heading3"/>
        <w:rPr>
          <w:highlight w:val="none"/>
          <w:shd w:fill="auto" w:val="clear"/>
        </w:rPr>
      </w:pPr>
      <w:bookmarkStart w:id="286" w:name="__RefHeading___Toc3044_3434374640"/>
      <w:bookmarkStart w:id="287" w:name="_Toc519679347"/>
      <w:bookmarkStart w:id="288" w:name="_Toc369787603"/>
      <w:bookmarkEnd w:id="286"/>
      <w:r>
        <w:rPr>
          <w:shd w:fill="auto" w:val="clear"/>
        </w:rPr>
        <w:t>Требования к метрологическому обеспечению</w:t>
      </w:r>
      <w:bookmarkEnd w:id="287"/>
      <w:bookmarkEnd w:id="288"/>
    </w:p>
    <w:p>
      <w:pPr>
        <w:pStyle w:val="Style28"/>
        <w:rPr>
          <w:highlight w:val="none"/>
          <w:shd w:fill="auto" w:val="clear"/>
        </w:rPr>
      </w:pPr>
      <w:r>
        <w:rPr>
          <w:shd w:fill="auto" w:val="clear"/>
        </w:rPr>
        <w:t>Требования к метрологическому обеспечению не предъявляются.</w:t>
      </w:r>
    </w:p>
    <w:p>
      <w:pPr>
        <w:pStyle w:val="Heading1"/>
        <w:rPr>
          <w:highlight w:val="none"/>
          <w:shd w:fill="auto" w:val="clear"/>
        </w:rPr>
      </w:pPr>
      <w:bookmarkStart w:id="289" w:name="__RefHeading___Toc3046_3434374640"/>
      <w:bookmarkStart w:id="290" w:name="_Toc519679348"/>
      <w:bookmarkStart w:id="291" w:name="_Toc363663080"/>
      <w:bookmarkStart w:id="292" w:name="_Toc316989175_Копия_1"/>
      <w:bookmarkStart w:id="293" w:name="_Toc52959699_Копия_1"/>
      <w:bookmarkStart w:id="294" w:name="_Toc52875604_Копия_1"/>
      <w:bookmarkStart w:id="295" w:name="_Toc52875519_Копия_1"/>
      <w:bookmarkStart w:id="296" w:name="_Toc46894708_Копия_1"/>
      <w:bookmarkStart w:id="297" w:name="_Toc519340988_Копия_1"/>
      <w:bookmarkStart w:id="298" w:name="_Ref518817518_Копия_1"/>
      <w:bookmarkStart w:id="299" w:name="_Ref518808446_Копия_1"/>
      <w:bookmarkStart w:id="300" w:name="_Toc495226942_Копия_1"/>
      <w:bookmarkStart w:id="301" w:name="_Toc494866897_Копия_1"/>
      <w:bookmarkStart w:id="302" w:name="_Toc491505773_Копия_1"/>
      <w:bookmarkStart w:id="303" w:name="_Toc354308438_Копия_1"/>
      <w:bookmarkStart w:id="304" w:name="_Toc354308102_Копия_1"/>
      <w:bookmarkStart w:id="305" w:name="_Toc145822308_Копия_1"/>
      <w:bookmarkStart w:id="306" w:name="_Toc346539306_Копия_1"/>
      <w:bookmarkStart w:id="307" w:name="_Toc340499089_Копия_1"/>
      <w:bookmarkStart w:id="308" w:name="_Toc239539254_Копия_1"/>
      <w:bookmarkStart w:id="309" w:name="_Toc239511391_Копия_1"/>
      <w:bookmarkStart w:id="310" w:name="_Toc211421547_Копия_1"/>
      <w:bookmarkStart w:id="311" w:name="_Toc107742502_Копия_1"/>
      <w:bookmarkStart w:id="312" w:name="_Toc107640102_Копия_1"/>
      <w:bookmarkStart w:id="313" w:name="_Toc52959701_Копия_1"/>
      <w:bookmarkStart w:id="314" w:name="_Toc52875606_Копия_1"/>
      <w:bookmarkStart w:id="315" w:name="_Toc46894710_Копия_1"/>
      <w:bookmarkStart w:id="316" w:name="_Toc356474213"/>
      <w:bookmarkStart w:id="317" w:name="_Toc356474035"/>
      <w:bookmarkStart w:id="318" w:name="_Toc356474212"/>
      <w:bookmarkStart w:id="319" w:name="_Toc356474034"/>
      <w:bookmarkStart w:id="320" w:name="_Toc356474211"/>
      <w:bookmarkStart w:id="321" w:name="_Toc356474033"/>
      <w:bookmarkStart w:id="322" w:name="_Toc356474210"/>
      <w:bookmarkStart w:id="323" w:name="_Toc356474032"/>
      <w:bookmarkStart w:id="324" w:name="_Toc356474209"/>
      <w:bookmarkStart w:id="325" w:name="_Toc356474031"/>
      <w:bookmarkStart w:id="326" w:name="_Toc356474208"/>
      <w:bookmarkStart w:id="327" w:name="_Toc356474030"/>
      <w:bookmarkStart w:id="328" w:name="_Toc356474207"/>
      <w:bookmarkStart w:id="329" w:name="_Toc356474029"/>
      <w:bookmarkStart w:id="330" w:name="_Toc356474206"/>
      <w:bookmarkStart w:id="331" w:name="_Toc356474028"/>
      <w:bookmarkStart w:id="332" w:name="_Toc356474205"/>
      <w:bookmarkStart w:id="333" w:name="_Toc356474027"/>
      <w:bookmarkStart w:id="334" w:name="_Toc356474204"/>
      <w:bookmarkStart w:id="335" w:name="_Toc356474026"/>
      <w:bookmarkStart w:id="336" w:name="_Toc356474203"/>
      <w:bookmarkStart w:id="337" w:name="_Toc356474025"/>
      <w:bookmarkStart w:id="338" w:name="_Toc356474202"/>
      <w:bookmarkStart w:id="339" w:name="_Toc356474024"/>
      <w:bookmarkStart w:id="340" w:name="_Toc356474201"/>
      <w:bookmarkStart w:id="341" w:name="_Toc356474023"/>
      <w:bookmarkStart w:id="342" w:name="_Toc356474200"/>
      <w:bookmarkStart w:id="343" w:name="_Toc356474022"/>
      <w:bookmarkStart w:id="344" w:name="_Toc356474199"/>
      <w:bookmarkStart w:id="345" w:name="_Toc356474021"/>
      <w:bookmarkStart w:id="346" w:name="_Toc356474198"/>
      <w:bookmarkStart w:id="347" w:name="_Toc356474020"/>
      <w:bookmarkStart w:id="348" w:name="_Toc356474197"/>
      <w:bookmarkStart w:id="349" w:name="_Toc356474019"/>
      <w:bookmarkStart w:id="350" w:name="_Toc356474196"/>
      <w:bookmarkStart w:id="351" w:name="_Toc356474018"/>
      <w:bookmarkStart w:id="352" w:name="_Toc356474195"/>
      <w:bookmarkStart w:id="353" w:name="_Toc356474017"/>
      <w:bookmarkStart w:id="354" w:name="_Toc356474194"/>
      <w:bookmarkStart w:id="355" w:name="_Toc356474016"/>
      <w:bookmarkStart w:id="356" w:name="_Toc356474193"/>
      <w:bookmarkStart w:id="357" w:name="_Toc356474015"/>
      <w:bookmarkStart w:id="358" w:name="_Toc356474192"/>
      <w:bookmarkStart w:id="359" w:name="_Toc356474014"/>
      <w:bookmarkStart w:id="360" w:name="_Toc356474191"/>
      <w:bookmarkStart w:id="361" w:name="_Toc356474013"/>
      <w:bookmarkStart w:id="362" w:name="_Toc356474190"/>
      <w:bookmarkStart w:id="363" w:name="_Toc356474012"/>
      <w:bookmarkStart w:id="364" w:name="_Toc356474189"/>
      <w:bookmarkStart w:id="365" w:name="_Toc356474011"/>
      <w:bookmarkStart w:id="366" w:name="_Toc356474188"/>
      <w:bookmarkStart w:id="367" w:name="_Toc356474010"/>
      <w:bookmarkStart w:id="368" w:name="_Toc356474187"/>
      <w:bookmarkStart w:id="369" w:name="_Toc356474009"/>
      <w:bookmarkStart w:id="370" w:name="_Toc356474186"/>
      <w:bookmarkStart w:id="371" w:name="_Toc356474008"/>
      <w:bookmarkStart w:id="372" w:name="_Toc356474185"/>
      <w:bookmarkStart w:id="373" w:name="_Toc356474007"/>
      <w:bookmarkStart w:id="374" w:name="_Toc356474184"/>
      <w:bookmarkStart w:id="375" w:name="_Toc356474006"/>
      <w:bookmarkStart w:id="376" w:name="_Toc356474183"/>
      <w:bookmarkStart w:id="377" w:name="_Toc356474005"/>
      <w:bookmarkStart w:id="378" w:name="_Toc356474182"/>
      <w:bookmarkStart w:id="379" w:name="_Toc356474004"/>
      <w:bookmarkStart w:id="380" w:name="_Toc356474181"/>
      <w:bookmarkStart w:id="381" w:name="_Toc356474003"/>
      <w:bookmarkStart w:id="382" w:name="_Toc356474180"/>
      <w:bookmarkStart w:id="383" w:name="_Toc356474002"/>
      <w:bookmarkStart w:id="384" w:name="_Toc356474179"/>
      <w:bookmarkStart w:id="385" w:name="_Toc356474001"/>
      <w:bookmarkStart w:id="386" w:name="_Toc356474178"/>
      <w:bookmarkStart w:id="387" w:name="_Toc356474000"/>
      <w:bookmarkStart w:id="388" w:name="_Toc356474177"/>
      <w:bookmarkStart w:id="389" w:name="_Toc356473999"/>
      <w:bookmarkStart w:id="390" w:name="_Toc356474176"/>
      <w:bookmarkStart w:id="391" w:name="_Toc356473998"/>
      <w:bookmarkStart w:id="392" w:name="_Toc356474175"/>
      <w:bookmarkStart w:id="393" w:name="_Toc356473997"/>
      <w:bookmarkStart w:id="394" w:name="_Toc356474174"/>
      <w:bookmarkStart w:id="395" w:name="_Toc356473996"/>
      <w:bookmarkStart w:id="396" w:name="_Toc356474173"/>
      <w:bookmarkStart w:id="397" w:name="_Toc356473995"/>
      <w:bookmarkStart w:id="398" w:name="_Toc356474172"/>
      <w:bookmarkStart w:id="399" w:name="_Toc356473994"/>
      <w:bookmarkStart w:id="400" w:name="_Toc356474171"/>
      <w:bookmarkStart w:id="401" w:name="_Toc356473993"/>
      <w:bookmarkStart w:id="402" w:name="_Toc356474170"/>
      <w:bookmarkStart w:id="403" w:name="_Toc356473992"/>
      <w:bookmarkStart w:id="404" w:name="_Toc356474169"/>
      <w:bookmarkStart w:id="405" w:name="_Toc356473991"/>
      <w:bookmarkStart w:id="406" w:name="_Toc356474168"/>
      <w:bookmarkStart w:id="407" w:name="_Toc356473990"/>
      <w:bookmarkStart w:id="408" w:name="_Toc356474167"/>
      <w:bookmarkStart w:id="409" w:name="_Toc356473989"/>
      <w:bookmarkStart w:id="410" w:name="_Toc356474166"/>
      <w:bookmarkStart w:id="411" w:name="_Toc356473988"/>
      <w:bookmarkStart w:id="412" w:name="_Toc356474165"/>
      <w:bookmarkStart w:id="413" w:name="_Toc356473987"/>
      <w:bookmarkStart w:id="414" w:name="_Toc356474164"/>
      <w:bookmarkStart w:id="415" w:name="_Toc356473986"/>
      <w:bookmarkStart w:id="416" w:name="_Toc356474163"/>
      <w:bookmarkStart w:id="417" w:name="_Toc356473985"/>
      <w:bookmarkStart w:id="418" w:name="_Toc356474162"/>
      <w:bookmarkStart w:id="419" w:name="_Toc356473984"/>
      <w:bookmarkStart w:id="420" w:name="_Toc356474161"/>
      <w:bookmarkStart w:id="421" w:name="_Toc356473983"/>
      <w:bookmarkStart w:id="422" w:name="_Toc356474160"/>
      <w:bookmarkStart w:id="423" w:name="_Toc356473982"/>
      <w:bookmarkStart w:id="424" w:name="_Toc356474159"/>
      <w:bookmarkStart w:id="425" w:name="_Toc356473981"/>
      <w:bookmarkStart w:id="426" w:name="_Toc356474158"/>
      <w:bookmarkStart w:id="427" w:name="_Toc356473980"/>
      <w:bookmarkStart w:id="428" w:name="_Toc356474157"/>
      <w:bookmarkStart w:id="429" w:name="_Toc356473979"/>
      <w:bookmarkStart w:id="430" w:name="_Toc356474156"/>
      <w:bookmarkStart w:id="431" w:name="_Toc356473978"/>
      <w:bookmarkStart w:id="432" w:name="_Toc356474155"/>
      <w:bookmarkStart w:id="433" w:name="_Toc356473977"/>
      <w:bookmarkEnd w:id="289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r>
        <w:rPr>
          <w:shd w:fill="auto" w:val="clear"/>
        </w:rPr>
        <w:t>Состав и содержание работ по созданию системы</w:t>
      </w:r>
      <w:bookmarkEnd w:id="290"/>
      <w:bookmarkEnd w:id="291"/>
    </w:p>
    <w:p>
      <w:pPr>
        <w:pStyle w:val="Style28"/>
        <w:numPr>
          <w:ilvl w:val="1"/>
          <w:numId w:val="44"/>
        </w:numPr>
        <w:snapToGrid w:val="false"/>
        <w:rPr>
          <w:highlight w:val="none"/>
          <w:shd w:fill="auto" w:val="clear"/>
        </w:rPr>
      </w:pPr>
      <w:bookmarkStart w:id="434" w:name="_Toc316989177"/>
      <w:bookmarkStart w:id="435" w:name="_Toc52875521"/>
      <w:bookmarkEnd w:id="434"/>
      <w:bookmarkEnd w:id="435"/>
      <w:r>
        <w:rPr>
          <w:shd w:fill="auto" w:val="clear"/>
        </w:rPr>
        <w:t xml:space="preserve">Перечень работ, проводимых в рамках настоящего проекты, приведен в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REF _Ref499558917 \h 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Табл. 1</w:t>
      </w:r>
      <w:r>
        <w:rPr>
          <w:shd w:fill="auto" w:val="clear"/>
        </w:rPr>
        <w:fldChar w:fldCharType="end"/>
      </w:r>
      <w:r>
        <w:rPr>
          <w:shd w:fill="auto" w:val="clear"/>
        </w:rPr>
        <w:t xml:space="preserve">. Монтаж и коммутацию оборудования, настройку компонентов ПХД, серверов, установку гипервизора, миграцию пользователей в среду </w:t>
      </w:r>
      <w:r>
        <w:rPr>
          <w:shd w:fill="auto" w:val="clear"/>
          <w:lang w:val="en-US"/>
        </w:rPr>
        <w:t>VDI</w:t>
      </w:r>
      <w:r>
        <w:rPr>
          <w:shd w:fill="auto" w:val="clear"/>
        </w:rPr>
        <w:t xml:space="preserve"> выполняет Заказчик.</w:t>
      </w:r>
    </w:p>
    <w:p>
      <w:pPr>
        <w:pStyle w:val="Caption1111"/>
        <w:rPr>
          <w:highlight w:val="none"/>
          <w:shd w:fill="auto" w:val="clear"/>
        </w:rPr>
      </w:pPr>
      <w:bookmarkStart w:id="436" w:name="_Ref499558917"/>
      <w:r>
        <w:rPr>
          <w:shd w:fill="auto" w:val="clear"/>
        </w:rPr>
        <w:t xml:space="preserve">Табл.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SEQ Табл. \* ARABIC 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1</w:t>
      </w:r>
      <w:r>
        <w:rPr>
          <w:shd w:fill="auto" w:val="clear"/>
        </w:rPr>
        <w:fldChar w:fldCharType="end"/>
      </w:r>
      <w:bookmarkEnd w:id="436"/>
      <w:r>
        <w:rPr>
          <w:shd w:fill="auto" w:val="clear"/>
        </w:rPr>
        <w:t xml:space="preserve"> – Перечень работ по созданию СВРМ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1" w:lastRow="0" w:firstColumn="1" w:lastColumn="0" w:noHBand="0" w:val="0480"/>
      </w:tblPr>
      <w:tblGrid>
        <w:gridCol w:w="2037"/>
        <w:gridCol w:w="4045"/>
        <w:gridCol w:w="3840"/>
      </w:tblGrid>
      <w:tr>
        <w:trPr>
          <w:trHeight w:val="20" w:hRule="atLeast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6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Стадия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6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Этапы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6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Перечень документов</w:t>
            </w:r>
          </w:p>
        </w:tc>
      </w:tr>
      <w:tr>
        <w:trPr>
          <w:trHeight w:val="20" w:hRule="atLeast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Техническое задание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Разработка и утверждение Технического задания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Техническое задание на создание СВРМ</w:t>
            </w:r>
          </w:p>
        </w:tc>
      </w:tr>
      <w:tr>
        <w:trPr>
          <w:trHeight w:val="20" w:hRule="atLeast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Технорабочий проект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Разработка решений по подсистемам:</w:t>
            </w:r>
          </w:p>
          <w:p>
            <w:pPr>
              <w:pStyle w:val="Style33"/>
              <w:numPr>
                <w:ilvl w:val="0"/>
                <w:numId w:val="50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Виртуализации</w:t>
            </w:r>
          </w:p>
          <w:p>
            <w:pPr>
              <w:pStyle w:val="Style33"/>
              <w:numPr>
                <w:ilvl w:val="0"/>
                <w:numId w:val="50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Управления ВРМ</w:t>
            </w:r>
          </w:p>
          <w:p>
            <w:pPr>
              <w:pStyle w:val="Style33"/>
              <w:numPr>
                <w:ilvl w:val="0"/>
                <w:numId w:val="50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Файлового сервера</w:t>
            </w:r>
          </w:p>
          <w:p>
            <w:pPr>
              <w:pStyle w:val="Style33"/>
              <w:numPr>
                <w:ilvl w:val="0"/>
                <w:numId w:val="50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Базы данных</w:t>
            </w:r>
          </w:p>
          <w:p>
            <w:pPr>
              <w:pStyle w:val="Style33"/>
              <w:numPr>
                <w:ilvl w:val="0"/>
                <w:numId w:val="50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Балансировки сетевой нагрузки</w:t>
            </w:r>
          </w:p>
          <w:p>
            <w:pPr>
              <w:pStyle w:val="Style33"/>
              <w:numPr>
                <w:ilvl w:val="0"/>
                <w:numId w:val="50"/>
              </w:numPr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Тонкого клиента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Комплект документации технорабочего проекта в составе:</w:t>
            </w:r>
          </w:p>
          <w:p>
            <w:pPr>
              <w:pStyle w:val="Style41"/>
              <w:numPr>
                <w:ilvl w:val="0"/>
                <w:numId w:val="33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Пояснительная записка (включая описание ролевых доступов и таблицу подключений для настройки МСЭ);</w:t>
            </w:r>
          </w:p>
          <w:p>
            <w:pPr>
              <w:pStyle w:val="Style41"/>
              <w:numPr>
                <w:ilvl w:val="0"/>
                <w:numId w:val="33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Программа и методика испытаний;</w:t>
            </w:r>
          </w:p>
          <w:p>
            <w:pPr>
              <w:pStyle w:val="Style41"/>
              <w:numPr>
                <w:ilvl w:val="0"/>
                <w:numId w:val="33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Инструкция администратор;</w:t>
            </w:r>
          </w:p>
          <w:p>
            <w:pPr>
              <w:pStyle w:val="Style41"/>
              <w:numPr>
                <w:ilvl w:val="0"/>
                <w:numId w:val="33"/>
              </w:numPr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Руководство пользователя</w:t>
            </w:r>
          </w:p>
        </w:tc>
      </w:tr>
      <w:tr>
        <w:trPr>
          <w:trHeight w:val="20" w:hRule="atLeast"/>
        </w:trPr>
        <w:tc>
          <w:tcPr>
            <w:tcW w:w="2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Ввод в действие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Развертывание и настройка инфраструктуры VDI:</w:t>
            </w:r>
          </w:p>
          <w:p>
            <w:pPr>
              <w:pStyle w:val="Style41"/>
              <w:numPr>
                <w:ilvl w:val="0"/>
                <w:numId w:val="33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установка, настройка служебных серверов VMware Horizon View;</w:t>
            </w:r>
          </w:p>
          <w:p>
            <w:pPr>
              <w:pStyle w:val="Style41"/>
              <w:numPr>
                <w:ilvl w:val="0"/>
                <w:numId w:val="33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создание эталонного мастер-образа совместно с Заказчиком;</w:t>
            </w:r>
          </w:p>
          <w:p>
            <w:pPr>
              <w:pStyle w:val="Style41"/>
              <w:numPr>
                <w:ilvl w:val="0"/>
                <w:numId w:val="33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тиражирование мастер-образа посредством создания пула ВРМ в рамках пилотного проекта по развертыванию 25 ВРМ;</w:t>
            </w:r>
          </w:p>
          <w:p>
            <w:pPr>
              <w:pStyle w:val="Style41"/>
              <w:numPr>
                <w:ilvl w:val="0"/>
                <w:numId w:val="33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установка, настройка кластеров </w:t>
            </w:r>
            <w:r>
              <w:rPr>
                <w:shd w:fill="auto" w:val="clear"/>
                <w:lang w:val="en-US"/>
              </w:rPr>
              <w:t>MS</w:t>
            </w: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  <w:lang w:val="en-US"/>
              </w:rPr>
              <w:t>File</w:t>
            </w: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  <w:lang w:val="en-US"/>
              </w:rPr>
              <w:t>Server</w:t>
            </w:r>
            <w:r>
              <w:rPr>
                <w:shd w:fill="auto" w:val="clear"/>
              </w:rPr>
              <w:t xml:space="preserve">, </w:t>
            </w:r>
            <w:r>
              <w:rPr>
                <w:shd w:fill="auto" w:val="clear"/>
                <w:lang w:val="en-US"/>
              </w:rPr>
              <w:t>SQL</w:t>
            </w: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  <w:lang w:val="en-US"/>
              </w:rPr>
              <w:t>AlwaysOn</w:t>
            </w: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  <w:lang w:val="en-US"/>
              </w:rPr>
              <w:t>FCI</w:t>
            </w:r>
          </w:p>
          <w:p>
            <w:pPr>
              <w:pStyle w:val="Style41"/>
              <w:numPr>
                <w:ilvl w:val="0"/>
                <w:numId w:val="33"/>
              </w:numPr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установка, настройка балансировщиков сетевой нагрузки </w:t>
            </w:r>
            <w:r>
              <w:rPr>
                <w:shd w:fill="auto" w:val="clear"/>
                <w:lang w:val="en-US"/>
              </w:rPr>
              <w:t>haproxy</w:t>
            </w:r>
            <w:r>
              <w:rPr>
                <w:shd w:fill="auto" w:val="clear"/>
              </w:rPr>
              <w:t xml:space="preserve">, </w:t>
            </w:r>
            <w:r>
              <w:rPr>
                <w:shd w:fill="auto" w:val="clear"/>
                <w:lang w:val="en-US"/>
              </w:rPr>
              <w:t>keepalived</w:t>
            </w:r>
          </w:p>
          <w:p>
            <w:pPr>
              <w:pStyle w:val="Style41"/>
              <w:numPr>
                <w:ilvl w:val="0"/>
                <w:numId w:val="33"/>
              </w:numPr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установка, настройка ПО </w:t>
            </w:r>
            <w:r>
              <w:rPr>
                <w:shd w:fill="auto" w:val="clear"/>
                <w:lang w:val="en-US"/>
              </w:rPr>
              <w:t>Stratodesk</w:t>
            </w: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  <w:lang w:val="en-US"/>
              </w:rPr>
              <w:t>NoTouch</w:t>
            </w: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  <w:lang w:val="en-US"/>
              </w:rPr>
              <w:t>Desktop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Акт сдачи-приемки работ</w:t>
            </w:r>
          </w:p>
        </w:tc>
      </w:tr>
      <w:tr>
        <w:trPr>
          <w:trHeight w:val="310" w:hRule="atLeast"/>
        </w:trPr>
        <w:tc>
          <w:tcPr>
            <w:tcW w:w="20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3"/>
              <w:spacing w:before="40" w:after="40"/>
              <w:rPr>
                <w:b/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Проведение приемо-сдаточных испытаний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Протокол приемо-сдаточных испытаний.</w:t>
            </w:r>
          </w:p>
          <w:p>
            <w:pPr>
              <w:pStyle w:val="Style33"/>
              <w:spacing w:before="40" w:after="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Акт передачи СВРМ в промышленную эксплуатацию</w:t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  <w:bookmarkStart w:id="437" w:name="_Toc316989177_Копия_1"/>
      <w:bookmarkStart w:id="438" w:name="_Toc52875521_Копия_1"/>
      <w:bookmarkStart w:id="439" w:name="_Hlt431631626"/>
      <w:bookmarkStart w:id="440" w:name="_Toc356474239"/>
      <w:bookmarkStart w:id="441" w:name="_Toc356474061"/>
      <w:bookmarkStart w:id="442" w:name="_Toc356474238"/>
      <w:bookmarkStart w:id="443" w:name="_Toc356474060"/>
      <w:bookmarkStart w:id="444" w:name="_Toc356474237"/>
      <w:bookmarkStart w:id="445" w:name="_Toc356474059"/>
      <w:bookmarkStart w:id="446" w:name="_Toc356474236"/>
      <w:bookmarkStart w:id="447" w:name="_Toc356474058"/>
      <w:bookmarkStart w:id="448" w:name="_Toc356474235"/>
      <w:bookmarkStart w:id="449" w:name="_Toc356474057"/>
      <w:bookmarkStart w:id="450" w:name="_Toc356474234"/>
      <w:bookmarkStart w:id="451" w:name="_Toc356474056"/>
      <w:bookmarkStart w:id="452" w:name="_Toc356474233"/>
      <w:bookmarkStart w:id="453" w:name="_Toc356474055"/>
      <w:bookmarkStart w:id="454" w:name="_Toc356474232"/>
      <w:bookmarkStart w:id="455" w:name="_Toc356474054"/>
      <w:bookmarkStart w:id="456" w:name="_Toc356474231"/>
      <w:bookmarkStart w:id="457" w:name="_Toc356474053"/>
      <w:bookmarkStart w:id="458" w:name="_Toc356474230"/>
      <w:bookmarkStart w:id="459" w:name="_Toc356474052"/>
      <w:bookmarkStart w:id="460" w:name="_Toc356474229"/>
      <w:bookmarkStart w:id="461" w:name="_Toc356474051"/>
      <w:bookmarkStart w:id="462" w:name="_Toc356474228"/>
      <w:bookmarkStart w:id="463" w:name="_Toc356474050"/>
      <w:bookmarkStart w:id="464" w:name="_Toc356474227"/>
      <w:bookmarkStart w:id="465" w:name="_Toc356474049"/>
      <w:bookmarkStart w:id="466" w:name="_Toc356474226"/>
      <w:bookmarkStart w:id="467" w:name="_Toc356474048"/>
      <w:bookmarkStart w:id="468" w:name="_Toc356474225"/>
      <w:bookmarkStart w:id="469" w:name="_Toc356474047"/>
      <w:bookmarkStart w:id="470" w:name="_Toc356474224"/>
      <w:bookmarkStart w:id="471" w:name="_Toc356474046"/>
      <w:bookmarkStart w:id="472" w:name="_Toc356474223"/>
      <w:bookmarkStart w:id="473" w:name="_Toc356474045"/>
      <w:bookmarkStart w:id="474" w:name="_Toc356474222"/>
      <w:bookmarkStart w:id="475" w:name="_Toc356474044"/>
      <w:bookmarkStart w:id="476" w:name="_Toc356474221"/>
      <w:bookmarkStart w:id="477" w:name="_Toc356474043"/>
      <w:bookmarkStart w:id="478" w:name="_Toc356474220"/>
      <w:bookmarkStart w:id="479" w:name="_Toc356474042"/>
      <w:bookmarkStart w:id="480" w:name="_Toc356474219"/>
      <w:bookmarkStart w:id="481" w:name="_Toc356474041"/>
      <w:bookmarkStart w:id="482" w:name="_Toc356474218"/>
      <w:bookmarkStart w:id="483" w:name="_Toc356474040"/>
      <w:bookmarkStart w:id="484" w:name="_Toc354504840"/>
      <w:bookmarkStart w:id="485" w:name="_Toc356474217"/>
      <w:bookmarkStart w:id="486" w:name="_Toc356474039"/>
      <w:bookmarkStart w:id="487" w:name="_Toc354504839"/>
      <w:bookmarkStart w:id="488" w:name="_Toc356474216"/>
      <w:bookmarkStart w:id="489" w:name="_Toc356474038"/>
      <w:bookmarkStart w:id="490" w:name="_Toc354504838"/>
      <w:bookmarkStart w:id="491" w:name="_Toc356474215"/>
      <w:bookmarkStart w:id="492" w:name="_Toc356474037"/>
      <w:bookmarkStart w:id="493" w:name="_Toc354504837"/>
      <w:bookmarkStart w:id="494" w:name="_Toc316989177_Копия_1"/>
      <w:bookmarkStart w:id="495" w:name="_Toc52875521_Копия_1"/>
      <w:bookmarkStart w:id="496" w:name="_Hlt431631626"/>
      <w:bookmarkStart w:id="497" w:name="_Toc356474239"/>
      <w:bookmarkStart w:id="498" w:name="_Toc356474061"/>
      <w:bookmarkStart w:id="499" w:name="_Toc356474238"/>
      <w:bookmarkStart w:id="500" w:name="_Toc356474060"/>
      <w:bookmarkStart w:id="501" w:name="_Toc356474237"/>
      <w:bookmarkStart w:id="502" w:name="_Toc356474059"/>
      <w:bookmarkStart w:id="503" w:name="_Toc356474236"/>
      <w:bookmarkStart w:id="504" w:name="_Toc356474058"/>
      <w:bookmarkStart w:id="505" w:name="_Toc356474235"/>
      <w:bookmarkStart w:id="506" w:name="_Toc356474057"/>
      <w:bookmarkStart w:id="507" w:name="_Toc356474234"/>
      <w:bookmarkStart w:id="508" w:name="_Toc356474056"/>
      <w:bookmarkStart w:id="509" w:name="_Toc356474233"/>
      <w:bookmarkStart w:id="510" w:name="_Toc356474055"/>
      <w:bookmarkStart w:id="511" w:name="_Toc356474232"/>
      <w:bookmarkStart w:id="512" w:name="_Toc356474054"/>
      <w:bookmarkStart w:id="513" w:name="_Toc356474231"/>
      <w:bookmarkStart w:id="514" w:name="_Toc356474053"/>
      <w:bookmarkStart w:id="515" w:name="_Toc356474230"/>
      <w:bookmarkStart w:id="516" w:name="_Toc356474052"/>
      <w:bookmarkStart w:id="517" w:name="_Toc356474229"/>
      <w:bookmarkStart w:id="518" w:name="_Toc356474051"/>
      <w:bookmarkStart w:id="519" w:name="_Toc356474228"/>
      <w:bookmarkStart w:id="520" w:name="_Toc356474050"/>
      <w:bookmarkStart w:id="521" w:name="_Toc356474227"/>
      <w:bookmarkStart w:id="522" w:name="_Toc356474049"/>
      <w:bookmarkStart w:id="523" w:name="_Toc356474226"/>
      <w:bookmarkStart w:id="524" w:name="_Toc356474048"/>
      <w:bookmarkStart w:id="525" w:name="_Toc356474225"/>
      <w:bookmarkStart w:id="526" w:name="_Toc356474047"/>
      <w:bookmarkStart w:id="527" w:name="_Toc356474224"/>
      <w:bookmarkStart w:id="528" w:name="_Toc356474046"/>
      <w:bookmarkStart w:id="529" w:name="_Toc356474223"/>
      <w:bookmarkStart w:id="530" w:name="_Toc356474045"/>
      <w:bookmarkStart w:id="531" w:name="_Toc356474222"/>
      <w:bookmarkStart w:id="532" w:name="_Toc356474044"/>
      <w:bookmarkStart w:id="533" w:name="_Toc356474221"/>
      <w:bookmarkStart w:id="534" w:name="_Toc356474043"/>
      <w:bookmarkStart w:id="535" w:name="_Toc356474220"/>
      <w:bookmarkStart w:id="536" w:name="_Toc356474042"/>
      <w:bookmarkStart w:id="537" w:name="_Toc356474219"/>
      <w:bookmarkStart w:id="538" w:name="_Toc356474041"/>
      <w:bookmarkStart w:id="539" w:name="_Toc356474218"/>
      <w:bookmarkStart w:id="540" w:name="_Toc356474040"/>
      <w:bookmarkStart w:id="541" w:name="_Toc354504840"/>
      <w:bookmarkStart w:id="542" w:name="_Toc356474217"/>
      <w:bookmarkStart w:id="543" w:name="_Toc356474039"/>
      <w:bookmarkStart w:id="544" w:name="_Toc354504839"/>
      <w:bookmarkStart w:id="545" w:name="_Toc356474216"/>
      <w:bookmarkStart w:id="546" w:name="_Toc356474038"/>
      <w:bookmarkStart w:id="547" w:name="_Toc354504838"/>
      <w:bookmarkStart w:id="548" w:name="_Toc356474215"/>
      <w:bookmarkStart w:id="549" w:name="_Toc356474037"/>
      <w:bookmarkStart w:id="550" w:name="_Toc354504837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</w:p>
    <w:p>
      <w:pPr>
        <w:pStyle w:val="Heading1"/>
        <w:rPr>
          <w:highlight w:val="none"/>
          <w:shd w:fill="auto" w:val="clear"/>
        </w:rPr>
      </w:pPr>
      <w:bookmarkStart w:id="551" w:name="__RefHeading___Toc3048_3434374640"/>
      <w:bookmarkStart w:id="552" w:name="_Toc519679349"/>
      <w:bookmarkEnd w:id="551"/>
      <w:r>
        <w:rPr>
          <w:shd w:fill="auto" w:val="clear"/>
        </w:rPr>
        <w:t>Порядок контроля и приемки системы</w:t>
      </w:r>
      <w:bookmarkEnd w:id="552"/>
    </w:p>
    <w:p>
      <w:pPr>
        <w:pStyle w:val="Style28"/>
        <w:numPr>
          <w:ilvl w:val="1"/>
          <w:numId w:val="45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С целью проверки соответствия создаваемой Системы требованиям настоящего Технического задания проводятся приемо-сдаточные испытания.</w:t>
      </w:r>
    </w:p>
    <w:p>
      <w:pPr>
        <w:pStyle w:val="Style28"/>
        <w:numPr>
          <w:ilvl w:val="1"/>
          <w:numId w:val="45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Испытания представляют собой процесс проверки функций СВРМ, выявления и устранения недостатков в программном обеспечении Системы, оборудовании и документации, который проводится согласно разработанному документу «Программа и методика испытаний».</w:t>
      </w:r>
    </w:p>
    <w:p>
      <w:pPr>
        <w:pStyle w:val="Style28"/>
        <w:numPr>
          <w:ilvl w:val="1"/>
          <w:numId w:val="45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Для проведения приемо-сдаточных испытаний назначается приемочная комиссия, в состав которой входят представители Заказчика и Исполнителя.</w:t>
      </w:r>
    </w:p>
    <w:p>
      <w:pPr>
        <w:pStyle w:val="Style28"/>
        <w:numPr>
          <w:ilvl w:val="1"/>
          <w:numId w:val="45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Результаты испытаний фиксируются в протоколе испытаний, на основании которого делают заключение о соответствии Системы требованиям ТЗ.</w:t>
      </w:r>
    </w:p>
    <w:p>
      <w:pPr>
        <w:pStyle w:val="Style28"/>
        <w:numPr>
          <w:ilvl w:val="1"/>
          <w:numId w:val="45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Приемка выполненных работ производится в течение 3-х дней после даты получения Заказчиком извещения Исполнителя о готовности СВРМ к проведению испытаний.</w:t>
      </w:r>
    </w:p>
    <w:p>
      <w:pPr>
        <w:pStyle w:val="Heading1"/>
        <w:rPr>
          <w:highlight w:val="none"/>
          <w:shd w:fill="auto" w:val="clear"/>
        </w:rPr>
      </w:pPr>
      <w:bookmarkStart w:id="553" w:name="__RefHeading___Toc3050_3434374640"/>
      <w:bookmarkStart w:id="554" w:name="_Toc519679350"/>
      <w:bookmarkStart w:id="555" w:name="_Toc363663082"/>
      <w:bookmarkStart w:id="556" w:name="_Toc356474254"/>
      <w:bookmarkStart w:id="557" w:name="_Toc356474076"/>
      <w:bookmarkStart w:id="558" w:name="_Toc356474253"/>
      <w:bookmarkStart w:id="559" w:name="_Toc356474075"/>
      <w:bookmarkStart w:id="560" w:name="_Toc356474252"/>
      <w:bookmarkStart w:id="561" w:name="_Toc356474074"/>
      <w:bookmarkStart w:id="562" w:name="_Toc356474251"/>
      <w:bookmarkStart w:id="563" w:name="_Toc356474073"/>
      <w:bookmarkStart w:id="564" w:name="_Toc356474250"/>
      <w:bookmarkStart w:id="565" w:name="_Toc356474072"/>
      <w:bookmarkStart w:id="566" w:name="_Toc356474249"/>
      <w:bookmarkStart w:id="567" w:name="_Toc356474071"/>
      <w:bookmarkStart w:id="568" w:name="_Toc356474248"/>
      <w:bookmarkStart w:id="569" w:name="_Toc356474070"/>
      <w:bookmarkStart w:id="570" w:name="_Toc356474247"/>
      <w:bookmarkStart w:id="571" w:name="_Toc356474069"/>
      <w:bookmarkStart w:id="572" w:name="_Toc356474246"/>
      <w:bookmarkStart w:id="573" w:name="_Toc356474068"/>
      <w:bookmarkStart w:id="574" w:name="_Toc356474245"/>
      <w:bookmarkStart w:id="575" w:name="_Toc356474067"/>
      <w:bookmarkStart w:id="576" w:name="_Toc356474244"/>
      <w:bookmarkStart w:id="577" w:name="_Toc356474066"/>
      <w:bookmarkStart w:id="578" w:name="_Toc356474243"/>
      <w:bookmarkStart w:id="579" w:name="_Toc356474065"/>
      <w:bookmarkStart w:id="580" w:name="_Toc356474242"/>
      <w:bookmarkStart w:id="581" w:name="_Toc356474064"/>
      <w:bookmarkStart w:id="582" w:name="_Toc356474241"/>
      <w:bookmarkStart w:id="583" w:name="_Toc356474063"/>
      <w:bookmarkEnd w:id="553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r>
        <w:rPr>
          <w:shd w:fill="auto" w:val="clear"/>
        </w:rPr>
        <w:t>Требования к составу и содержанию работ по подготовке объекта автоматизации к вводу системы в действие</w:t>
      </w:r>
      <w:bookmarkEnd w:id="554"/>
      <w:bookmarkEnd w:id="555"/>
    </w:p>
    <w:p>
      <w:pPr>
        <w:pStyle w:val="Style28"/>
        <w:numPr>
          <w:ilvl w:val="1"/>
          <w:numId w:val="46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 ходе проекта на объекте автоматизации требуется выполнить работы по подготовке к вводу СВРМ в действие. При подготовке к вводу в эксплуатацию Системы Заказчик должен обеспечить выполнение следующих работ: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определить подразделение и должностных лиц, ответственных за внедрение СВРМ;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обеспечить присутствие пользователей на обучении работе с Системой, проводимом Исполнителем;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обеспечить соответствие помещений и КРМ Системы в соответствии с требованиями, изложенными в настоящем ТЗ;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СВРМ;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совместно с Исполнителем подготовить план развертывания Системы на технических средствах Заказчика.</w:t>
      </w:r>
    </w:p>
    <w:p>
      <w:pPr>
        <w:pStyle w:val="Style28"/>
        <w:numPr>
          <w:ilvl w:val="1"/>
          <w:numId w:val="46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Требования к составу и содержанию работ по подготовке объекта автоматизации к вводу СВРМ в действие, включая перечень основных мероприятий и их исполнителей, должны быть уточнены в ходе проекта.</w:t>
      </w:r>
    </w:p>
    <w:p>
      <w:pPr>
        <w:pStyle w:val="Heading1"/>
        <w:rPr>
          <w:highlight w:val="none"/>
          <w:shd w:fill="auto" w:val="clear"/>
        </w:rPr>
      </w:pPr>
      <w:bookmarkStart w:id="584" w:name="__RefHeading___Toc3052_3434374640"/>
      <w:bookmarkStart w:id="585" w:name="_Toc519679351"/>
      <w:bookmarkStart w:id="586" w:name="_Toc363663083"/>
      <w:bookmarkStart w:id="587" w:name="_Ref354692344"/>
      <w:bookmarkEnd w:id="584"/>
      <w:r>
        <w:rPr>
          <w:shd w:fill="auto" w:val="clear"/>
        </w:rPr>
        <w:t>Требования к документированию</w:t>
      </w:r>
      <w:bookmarkEnd w:id="585"/>
      <w:bookmarkEnd w:id="586"/>
      <w:bookmarkEnd w:id="587"/>
    </w:p>
    <w:p>
      <w:pPr>
        <w:pStyle w:val="Style28"/>
        <w:numPr>
          <w:ilvl w:val="1"/>
          <w:numId w:val="47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Комплект документации предоставляется Заказчику Исполнителем в одном экземпляре в печатном виде, а также в электронном виде на машинных носителях.</w:t>
      </w:r>
    </w:p>
    <w:p>
      <w:pPr>
        <w:pStyle w:val="Style28"/>
        <w:numPr>
          <w:ilvl w:val="1"/>
          <w:numId w:val="47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Электронный вид документов должен соответствовать формату редакторов MS Word 2007/2010, MS Visio 2007/2010.</w:t>
      </w:r>
    </w:p>
    <w:p>
      <w:pPr>
        <w:pStyle w:val="Style28"/>
        <w:numPr>
          <w:ilvl w:val="1"/>
          <w:numId w:val="47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В перечень документов, разрабатываемых в рамках проекта, должны входить: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Техническое задание</w:t>
      </w:r>
      <w:r>
        <w:rPr>
          <w:shd w:fill="auto" w:val="clear"/>
          <w:lang w:val="en-US"/>
        </w:rPr>
        <w:t>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Программа и методика испытаний;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Пояснительная записка (включая таблицу подключений для настройки МСЭ и Описание ролевых доступов);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Инструкция администратора</w:t>
      </w:r>
      <w:r>
        <w:rPr>
          <w:shd w:fill="auto" w:val="clear"/>
          <w:lang w:val="en-US"/>
        </w:rPr>
        <w:t>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Руководство пользователя</w:t>
      </w:r>
      <w:r>
        <w:rPr>
          <w:shd w:fill="auto" w:val="clear"/>
          <w:lang w:val="en-US"/>
        </w:rPr>
        <w:t>.</w:t>
      </w:r>
    </w:p>
    <w:p>
      <w:pPr>
        <w:pStyle w:val="Heading1"/>
        <w:rPr>
          <w:highlight w:val="none"/>
          <w:shd w:fill="auto" w:val="clear"/>
        </w:rPr>
      </w:pPr>
      <w:bookmarkStart w:id="588" w:name="__RefHeading___Toc3054_3434374640"/>
      <w:bookmarkStart w:id="589" w:name="_Toc519679352"/>
      <w:bookmarkStart w:id="590" w:name="_Toc363663084"/>
      <w:bookmarkEnd w:id="588"/>
      <w:r>
        <w:rPr>
          <w:shd w:fill="auto" w:val="clear"/>
        </w:rPr>
        <w:t>Источники разработки</w:t>
      </w:r>
      <w:bookmarkEnd w:id="589"/>
      <w:bookmarkEnd w:id="590"/>
    </w:p>
    <w:p>
      <w:pPr>
        <w:pStyle w:val="Style28"/>
        <w:numPr>
          <w:ilvl w:val="1"/>
          <w:numId w:val="48"/>
        </w:numPr>
        <w:snapToGrid w:val="false"/>
        <w:rPr>
          <w:highlight w:val="none"/>
          <w:shd w:fill="auto" w:val="clear"/>
        </w:rPr>
      </w:pPr>
      <w:r>
        <w:rPr>
          <w:shd w:fill="auto" w:val="clear"/>
        </w:rPr>
        <w:t>При разработке проектной и рабочей документации СВРМ должны использоваться следующие материалы: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ГОСТ Р 59793-2021 «КСАС. Автоматизированные системы (АС). Стадии создания»</w:t>
      </w:r>
      <w:r>
        <w:rPr>
          <w:shd w:fill="auto" w:val="clear"/>
          <w:lang w:val="en-US"/>
        </w:rPr>
        <w:t>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ГОСТ 34.602–2020 «Техническое задание на создание</w:t>
      </w:r>
      <w:r>
        <w:rPr>
          <w:shd w:fill="auto" w:val="clear"/>
          <w:lang w:val="ru-RU" w:eastAsia="ru-RU" w:bidi="ar-SA"/>
        </w:rPr>
        <w:t xml:space="preserve"> автоматизированной системы»;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  <w:lang w:val="ru-RU" w:eastAsia="ru-RU" w:bidi="ar-SA"/>
        </w:rPr>
        <w:t>ГОСТ Р 59792-2021 «КСАС. Виды испытаний автоматизированных систем»;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  <w:lang w:val="ru-RU" w:eastAsia="ru-RU" w:bidi="ar-SA"/>
        </w:rPr>
        <w:t>ГОСТ 34.201-2020 «КСАС. АС. Виды, комплектность и обозначения документов</w:t>
      </w:r>
      <w:r>
        <w:rPr>
          <w:shd w:fill="auto" w:val="clear"/>
          <w:lang w:val="en-US"/>
        </w:rPr>
        <w:t>»;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  <w:lang w:val="ru-RU" w:eastAsia="ru-RU" w:bidi="ar-SA"/>
        </w:rPr>
        <w:t>ГОСТ Р 59795-2021 «КСАС. АС. Требования к содержанию документов»;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  <w:lang w:val="ru-RU" w:eastAsia="ru-RU" w:bidi="ar-SA"/>
        </w:rPr>
        <w:t>ГОСТ Р 59853-2021 «КСАС. АС. Термины о определения»;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  <w:lang w:val="ru-RU" w:eastAsia="ru-RU" w:bidi="ar-SA"/>
        </w:rPr>
        <w:t>ГОСТ Р 2.105-2019 «ЕСКД. Общие требования к текстовым документам»;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  <w:lang w:val="ru-RU" w:eastAsia="ru-RU" w:bidi="ar-SA"/>
        </w:rPr>
        <w:t>ГОСТ Р 2.106-2019 «ЕСКД. Текстовые документы»;</w:t>
      </w:r>
    </w:p>
    <w:p>
      <w:pPr>
        <w:pStyle w:val="Style37"/>
        <w:numPr>
          <w:ilvl w:val="0"/>
          <w:numId w:val="38"/>
        </w:numPr>
        <w:rPr>
          <w:highlight w:val="none"/>
          <w:shd w:fill="auto" w:val="clear"/>
        </w:rPr>
      </w:pPr>
      <w:r>
        <w:rPr>
          <w:shd w:fill="auto" w:val="clear"/>
        </w:rPr>
        <w:t>официальная документация компаний-производителей аппаратного и программного обеспечения.</w:t>
      </w:r>
    </w:p>
    <w:p>
      <w:pPr>
        <w:pStyle w:val="Heading1"/>
        <w:rPr>
          <w:highlight w:val="none"/>
          <w:shd w:fill="auto" w:val="clear"/>
        </w:rPr>
      </w:pPr>
      <w:bookmarkStart w:id="591" w:name="__RefHeading___Toc3056_3434374640"/>
      <w:bookmarkStart w:id="592" w:name="_Toc519679353"/>
      <w:bookmarkStart w:id="593" w:name="_Toc363663085"/>
      <w:bookmarkStart w:id="594" w:name="_Toc316989201"/>
      <w:bookmarkStart w:id="595" w:name="_Toc52959707"/>
      <w:bookmarkStart w:id="596" w:name="_Toc52875612"/>
      <w:bookmarkStart w:id="597" w:name="_Toc52875548"/>
      <w:bookmarkStart w:id="598" w:name="_Toc46894716"/>
      <w:bookmarkStart w:id="599" w:name="_Toc36618198"/>
      <w:bookmarkStart w:id="600" w:name="_Toc434988182"/>
      <w:bookmarkEnd w:id="591"/>
      <w:r>
        <w:rPr>
          <w:shd w:fill="auto" w:val="clear"/>
        </w:rPr>
        <w:t>Перечень принятых сокращений</w:t>
      </w:r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</w:p>
    <w:tbl>
      <w:tblPr>
        <w:tblW w:w="4950" w:type="pct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0"/>
        <w:gridCol w:w="1068"/>
        <w:gridCol w:w="8744"/>
      </w:tblGrid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AD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Active</w:t>
            </w: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  <w:lang w:val="en-US"/>
              </w:rPr>
              <w:t>Directory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COM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Communications port</w:t>
            </w:r>
          </w:p>
        </w:tc>
      </w:tr>
      <w:tr>
        <w:trPr>
          <w:trHeight w:val="23" w:hRule="atLeast"/>
        </w:trPr>
        <w:tc>
          <w:tcPr>
            <w:tcW w:w="1078" w:type="dxa"/>
            <w:gridSpan w:val="2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DHCP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Dynamic Host Control Protocol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DNS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Domain Name System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FC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Fibre Channel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FDM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Flash Disk Module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HDD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Hard Disk Drive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HTML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HyperText Markup Language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IOPS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Input/Output per Second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LUN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Logical Unit Number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NTP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Network Time Protocol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RAID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Redundant Array of Independent Disks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RSA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Криптографический алгоритм с открытым ключом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SAN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Storage Area Network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SQL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Structured Query Language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TCP</w:t>
            </w:r>
            <w:r>
              <w:rPr>
                <w:shd w:fill="auto" w:val="clear"/>
              </w:rPr>
              <w:t>/</w:t>
            </w:r>
            <w:r>
              <w:rPr>
                <w:shd w:fill="auto" w:val="clear"/>
                <w:lang w:val="en-US"/>
              </w:rPr>
              <w:t>IP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Transmission Control Protocol and Internet Protocol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USB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Universal Serial Bus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VADP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vSphere API Data Protection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vCPU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Virtual CPU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VDI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Virtual Desktop Infrastructure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VLAN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Virtual Local Area Network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WSUS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Windows Server Update Services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WWN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  <w:lang w:val="en-US"/>
              </w:rPr>
              <w:t>World Wide Name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АРМ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Автоматизированное рабочее место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ВК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Вычислительный комплекс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ВМ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Виртуальная машина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ВРМ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Виртуальное рабочее место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ИТ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Информационные технологии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КВРМ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Клонированное виртуальное рабочее место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КРМ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Клиентское рабочее место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КТС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Комплекс технических средств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ЛВС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Локальная вычислительная сеть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НВРМ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Независимое виртуальное рабочее место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НСД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Несанкционированный доступ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ОС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Операционная система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ПВ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Подсистема виртуализации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ПК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Персональный компьютер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ПО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Программное обеспечение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ПУВРМ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Подсистема управления виртуальными рабочими местами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ПХД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Подсистема хранения данных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РД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Руководящий документ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СВРМ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Система виртуализации рабочих мест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СеВРМ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Сессионное виртуальное рабочее место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СХД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Система хранения данных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ТЗ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Техническое задание</w:t>
            </w:r>
          </w:p>
        </w:tc>
      </w:tr>
      <w:tr>
        <w:trPr>
          <w:trHeight w:val="23" w:hRule="atLeast"/>
        </w:trPr>
        <w:tc>
          <w:tcPr>
            <w:tcW w:w="10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068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ЦОД</w:t>
            </w:r>
          </w:p>
        </w:tc>
        <w:tc>
          <w:tcPr>
            <w:tcW w:w="8744" w:type="dxa"/>
            <w:tcBorders/>
          </w:tcPr>
          <w:p>
            <w:pPr>
              <w:pStyle w:val="Style32"/>
              <w:spacing w:before="60" w:after="60"/>
              <w:contextualSpacing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Центр обработки данных</w:t>
            </w:r>
            <w:bookmarkStart w:id="601" w:name="_Toc36979310"/>
            <w:bookmarkEnd w:id="601"/>
          </w:p>
        </w:tc>
      </w:tr>
    </w:tbl>
    <w:p>
      <w:pPr>
        <w:pStyle w:val="Normal"/>
        <w:spacing w:before="0" w:after="200"/>
        <w:rPr>
          <w:highlight w:val="none"/>
          <w:shd w:fill="auto" w:val="clear"/>
        </w:rPr>
      </w:pPr>
      <w:r>
        <w:rPr>
          <w:shd w:fill="auto" w:val="clear"/>
        </w:rPr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304" w:right="680" w:gutter="0" w:header="720" w:top="1134" w:footer="72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602" w:name="PageNumWizard_FOOTER_Converted2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bookmarkEnd w:id="602"/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603" w:name="PageNumWizard_FOOTER_Converted2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bookmarkEnd w:id="603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suppressAutoHyphens w:val="true"/>
      <w:bidi w:val="0"/>
      <w:spacing w:lineRule="auto" w:line="276" w:before="0" w:after="200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bidi w:val="0"/>
      <w:spacing w:before="0" w:after="200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bidi w:val="0"/>
      <w:spacing w:before="0" w:after="200"/>
      <w:jc w:val="cent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bidi w:val="0"/>
      <w:spacing w:before="0" w:after="200"/>
      <w:jc w:val="cent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bidi w:val="0"/>
      <w:spacing w:before="0" w:after="200"/>
      <w:jc w:val="cent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bidi w:val="0"/>
      <w:spacing w:before="0" w:after="200"/>
      <w:jc w:val="cent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bidi w:val="0"/>
      <w:spacing w:before="0" w:after="20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851" w:hanging="0"/>
      </w:pPr>
      <w:rPr/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851" w:hanging="0"/>
      </w:pPr>
      <w:rPr/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851" w:hanging="0"/>
      </w:pPr>
      <w:rPr/>
    </w:lvl>
    <w:lvl w:ilvl="3">
      <w:start w:val="1"/>
      <w:pStyle w:val="Heading4"/>
      <w:numFmt w:val="decimal"/>
      <w:suff w:val="space"/>
      <w:lvlText w:val="%1.%2.%3.%4"/>
      <w:lvlJc w:val="left"/>
      <w:pPr>
        <w:tabs>
          <w:tab w:val="num" w:pos="0"/>
        </w:tabs>
        <w:ind w:left="851" w:hanging="0"/>
      </w:pPr>
      <w:rPr/>
    </w:lvl>
    <w:lvl w:ilvl="4">
      <w:start w:val="1"/>
      <w:pStyle w:val="Heading5"/>
      <w:numFmt w:val="decimal"/>
      <w:suff w:val="space"/>
      <w:lvlText w:val="%1.%2.%3.%4.%5"/>
      <w:lvlJc w:val="left"/>
      <w:pPr>
        <w:tabs>
          <w:tab w:val="num" w:pos="0"/>
        </w:tabs>
        <w:ind w:left="851" w:hanging="0"/>
      </w:pPr>
      <w:rPr/>
    </w:lvl>
    <w:lvl w:ilvl="5">
      <w:start w:val="1"/>
      <w:pStyle w:val="Heading6"/>
      <w:numFmt w:val="decimal"/>
      <w:suff w:val="space"/>
      <w:lvlText w:val="%1.%2.%3.%4.%5.%6"/>
      <w:lvlJc w:val="left"/>
      <w:pPr>
        <w:tabs>
          <w:tab w:val="num" w:pos="0"/>
        </w:tabs>
        <w:ind w:left="850" w:hanging="0"/>
      </w:pPr>
      <w:rPr/>
    </w:lvl>
    <w:lvl w:ilvl="6">
      <w:start w:val="1"/>
      <w:pStyle w:val="Heading7"/>
      <w:numFmt w:val="decimal"/>
      <w:suff w:val="space"/>
      <w:lvlText w:val="%1.%2.%3.%4.%5.%6.%7"/>
      <w:lvlJc w:val="left"/>
      <w:pPr>
        <w:tabs>
          <w:tab w:val="num" w:pos="0"/>
        </w:tabs>
        <w:ind w:left="851" w:hanging="0"/>
      </w:pPr>
      <w:rPr/>
    </w:lvl>
    <w:lvl w:ilvl="7">
      <w:start w:val="1"/>
      <w:pStyle w:val="Heading8"/>
      <w:numFmt w:val="decimal"/>
      <w:suff w:val="space"/>
      <w:lvlText w:val="%1.%2.%3.%4.%5.%6.%7.%8"/>
      <w:lvlJc w:val="left"/>
      <w:pPr>
        <w:tabs>
          <w:tab w:val="num" w:pos="0"/>
        </w:tabs>
        <w:ind w:left="851" w:hanging="0"/>
      </w:pPr>
      <w:rPr/>
    </w:lvl>
    <w:lvl w:ilvl="8">
      <w:start w:val="1"/>
      <w:pStyle w:val="Heading9"/>
      <w:numFmt w:val="decimal"/>
      <w:suff w:val="space"/>
      <w:lvlText w:val="%1.%2.%3.%4.%5.%6.%7.%8.%9"/>
      <w:lvlJc w:val="left"/>
      <w:pPr>
        <w:tabs>
          <w:tab w:val="num" w:pos="0"/>
        </w:tabs>
        <w:ind w:left="851" w:hanging="0"/>
      </w:pPr>
      <w:rPr/>
    </w:lvl>
  </w:abstractNum>
  <w:abstractNum w:abstractNumId="2">
    <w:lvl w:ilvl="0">
      <w:start w:val="2"/>
      <w:numFmt w:val="decimal"/>
      <w:lvlText w:val="Шаг %1."/>
      <w:lvlJc w:val="left"/>
      <w:pPr>
        <w:tabs>
          <w:tab w:val="num" w:pos="0"/>
        </w:tabs>
        <w:ind w:left="851" w:hanging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20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5">
    <w:lvl w:ilvl="0">
      <w:start w:val="2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6">
    <w:lvl w:ilvl="0">
      <w:start w:val="2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2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7">
    <w:lvl w:ilvl="0">
      <w:start w:val="3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8">
    <w:lvl w:ilvl="0">
      <w:start w:val="3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2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9">
    <w:lvl w:ilvl="0">
      <w:start w:val="3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3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10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11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2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12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3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13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4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14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5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15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5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2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16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5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3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17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5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4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18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2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5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19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3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5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20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4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5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21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5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5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22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6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5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23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7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5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24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8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5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25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9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5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26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0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5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27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5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28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2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7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29">
    <w:lvl w:ilvl="0">
      <w:start w:val="1"/>
      <w:numFmt w:val="russianUpper"/>
      <w:suff w:val="space"/>
      <w:lvlText w:val="Приложение 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51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851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5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851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851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i w:val="false"/>
        <w:b/>
        <w:szCs w:val="24"/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3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792"/>
      </w:pPr>
      <w:rPr/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224" w:hanging="1224"/>
      </w:pPr>
      <w:rPr/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/>
    </w:lvl>
  </w:abstractNum>
  <w:abstractNum w:abstractNumId="32">
    <w:lvl w:ilvl="0">
      <w:start w:val="1"/>
      <w:numFmt w:val="decimal"/>
      <w:lvlText w:val="%1)"/>
      <w:lvlJc w:val="left"/>
      <w:pPr>
        <w:tabs>
          <w:tab w:val="num" w:pos="360"/>
        </w:tabs>
        <w:ind w:left="284" w:hanging="284"/>
      </w:pPr>
      <w:rPr/>
    </w:lvl>
    <w:lvl w:ilvl="1">
      <w:start w:val="1"/>
      <w:numFmt w:val="bullet"/>
      <w:lvlText w:val=""/>
      <w:lvlJc w:val="left"/>
      <w:pPr>
        <w:tabs>
          <w:tab w:val="num" w:pos="644"/>
        </w:tabs>
        <w:ind w:left="567" w:hanging="283"/>
      </w:pPr>
      <w:rPr>
        <w:rFonts w:ascii="Wingdings" w:hAnsi="Wingdings" w:cs="Wingdings" w:hint="default"/>
        <w:color w:val="auto"/>
      </w:rPr>
    </w:lvl>
    <w:lvl w:ilvl="2">
      <w:start w:val="1"/>
      <w:numFmt w:val="bullet"/>
      <w:lvlText w:val=""/>
      <w:lvlJc w:val="left"/>
      <w:pPr>
        <w:tabs>
          <w:tab w:val="num" w:pos="927"/>
        </w:tabs>
        <w:ind w:left="851" w:hanging="284"/>
      </w:pPr>
      <w:rPr>
        <w:rFonts w:ascii="Wingdings" w:hAnsi="Wingdings" w:cs="Wingdings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267"/>
        </w:tabs>
        <w:ind w:left="1134" w:hanging="227"/>
      </w:pPr>
      <w:rPr>
        <w:rFonts w:ascii="Symbol" w:hAnsi="Symbol" w:cs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3">
    <w:lvl w:ilvl="0">
      <w:start w:val="1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/>
    </w:lvl>
    <w:lvl w:ilvl="1">
      <w:start w:val="1"/>
      <w:numFmt w:val="lowerLetter"/>
      <w:lvlText w:val="%2)"/>
      <w:lvlJc w:val="left"/>
      <w:pPr>
        <w:tabs>
          <w:tab w:val="num" w:pos="2061"/>
        </w:tabs>
        <w:ind w:left="851" w:firstLine="850"/>
      </w:pPr>
      <w:rPr/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cs="Symbol" w:hint="default"/>
        <w:color w:val="auto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60" w:hanging="1009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002" w:hanging="1151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147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91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435" w:hanging="1584"/>
      </w:pPr>
      <w:rPr/>
    </w:lvl>
  </w:abstractNum>
  <w:abstractNum w:abstractNumId="35">
    <w:lvl w:ilvl="0">
      <w:start w:val="1"/>
      <w:numFmt w:val="lowerLetter"/>
      <w:lvlText w:val="%1)"/>
      <w:lvlJc w:val="left"/>
      <w:pPr>
        <w:tabs>
          <w:tab w:val="num" w:pos="1211"/>
        </w:tabs>
        <w:ind w:left="0" w:firstLine="851"/>
      </w:pPr>
      <w:rPr/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/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cs="Symbol" w:hint="default"/>
        <w:color w:val="auto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6">
    <w:lvl w:ilvl="0">
      <w:start w:val="1"/>
      <w:numFmt w:val="russianLower"/>
      <w:lvlText w:val="%1)"/>
      <w:lvlJc w:val="left"/>
      <w:pPr>
        <w:tabs>
          <w:tab w:val="num" w:pos="1191"/>
        </w:tabs>
        <w:ind w:left="0" w:firstLine="851"/>
      </w:pPr>
      <w:rPr/>
    </w:lvl>
    <w:lvl w:ilvl="1">
      <w:start w:val="1"/>
      <w:numFmt w:val="decimal"/>
      <w:lvlText w:val="%2)"/>
      <w:lvlJc w:val="left"/>
      <w:pPr>
        <w:tabs>
          <w:tab w:val="num" w:pos="720"/>
        </w:tabs>
        <w:ind w:left="851" w:firstLine="850"/>
      </w:pPr>
      <w:rPr/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7"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cs="Symbol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8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69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53"/>
        </w:tabs>
        <w:ind w:left="2353" w:hanging="368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cs="Symbol" w:hint="default"/>
      </w:rPr>
    </w:lvl>
  </w:abstractNum>
  <w:abstractNum w:abstractNumId="39">
    <w:lvl w:ilvl="0">
      <w:start w:val="1"/>
      <w:numFmt w:val="lowerLetter"/>
      <w:lvlText w:val="%1)"/>
      <w:lvlJc w:val="left"/>
      <w:pPr>
        <w:tabs>
          <w:tab w:val="num" w:pos="1667"/>
        </w:tabs>
        <w:ind w:left="1667" w:hanging="397"/>
      </w:pPr>
      <w:rPr/>
    </w:lvl>
    <w:lvl w:ilvl="1">
      <w:start w:val="1"/>
      <w:numFmt w:val="lowerLetter"/>
      <w:lvlText w:val="%2)"/>
      <w:lvlJc w:val="left"/>
      <w:pPr>
        <w:tabs>
          <w:tab w:val="num" w:pos="1571"/>
        </w:tabs>
        <w:ind w:left="1571" w:hanging="360"/>
      </w:pPr>
      <w:rPr/>
    </w:lvl>
    <w:lvl w:ilvl="2">
      <w:start w:val="1"/>
      <w:numFmt w:val="lowerRoman"/>
      <w:lvlText w:val="%3)"/>
      <w:lvlJc w:val="left"/>
      <w:pPr>
        <w:tabs>
          <w:tab w:val="num" w:pos="1931"/>
        </w:tabs>
        <w:ind w:left="1931" w:hanging="360"/>
      </w:pPr>
      <w:rPr/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/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/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/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/>
    </w:lvl>
  </w:abstractNum>
  <w:abstractNum w:abstractNumId="40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2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8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41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2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9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42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2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0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43">
    <w:lvl w:ilvl="0">
      <w:start w:val="4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2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10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2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44">
    <w:lvl w:ilvl="0">
      <w:start w:val="5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7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3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45">
    <w:lvl w:ilvl="0">
      <w:start w:val="6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7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3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46">
    <w:lvl w:ilvl="0">
      <w:start w:val="7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7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3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47">
    <w:lvl w:ilvl="0">
      <w:start w:val="8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7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3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48">
    <w:lvl w:ilvl="0">
      <w:start w:val="9"/>
      <w:numFmt w:val="decimal"/>
      <w:suff w:val="space"/>
      <w:lvlText w:val="%1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/>
    </w:lvl>
    <w:lvl w:ilvl="2">
      <w:start w:val="7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/>
    </w:lvl>
    <w:lvl w:ilvl="3">
      <w:start w:val="3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851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851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851"/>
      </w:pPr>
      <w:rPr/>
    </w:lvl>
  </w:abstractNum>
  <w:abstractNum w:abstractNumId="49">
    <w:lvl w:ilvl="0">
      <w:start w:val="1"/>
      <w:numFmt w:val="bullet"/>
      <w:lvlText w:val=""/>
      <w:lvlJc w:val="left"/>
      <w:pPr>
        <w:tabs>
          <w:tab w:val="num" w:pos="0"/>
        </w:tabs>
        <w:ind w:left="13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2" w:hanging="360"/>
      </w:pPr>
      <w:rPr>
        <w:rFonts w:ascii="Wingdings" w:hAnsi="Wingdings" w:cs="Wingdings" w:hint="default"/>
      </w:rPr>
    </w:lvl>
  </w:abstractNum>
  <w:abstractNum w:abstractNumId="5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1">
    <w:lvl w:ilvl="0">
      <w:start w:val="1"/>
      <w:numFmt w:val="bullet"/>
      <w:lvlText w:val=""/>
      <w:lvlJc w:val="left"/>
      <w:pPr>
        <w:tabs>
          <w:tab w:val="num" w:pos="0"/>
        </w:tabs>
        <w:ind w:left="22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3" w:hanging="360"/>
      </w:pPr>
      <w:rPr>
        <w:rFonts w:ascii="Wingdings" w:hAnsi="Wingdings" w:cs="Wingdings" w:hint="default"/>
      </w:rPr>
    </w:lvl>
  </w:abstractNum>
  <w:abstractNum w:abstractNumId="52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53">
    <w:lvl w:ilvl="0">
      <w:start w:val="1"/>
      <w:numFmt w:val="bullet"/>
      <w:lvlText w:val=""/>
      <w:lvlJc w:val="left"/>
      <w:pPr>
        <w:tabs>
          <w:tab w:val="num" w:pos="2211"/>
        </w:tabs>
        <w:ind w:left="2211" w:hanging="368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779"/>
        </w:tabs>
        <w:ind w:left="2779" w:hanging="369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53"/>
        </w:tabs>
        <w:ind w:left="2353" w:hanging="368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5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56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2211" w:hanging="368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69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53"/>
        </w:tabs>
        <w:ind w:left="2353" w:hanging="368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2211" w:hanging="368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69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53"/>
        </w:tabs>
        <w:ind w:left="2353" w:hanging="368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2211" w:hanging="368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69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53"/>
        </w:tabs>
        <w:ind w:left="2353" w:hanging="368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2211" w:hanging="368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69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53"/>
        </w:tabs>
        <w:ind w:left="2353" w:hanging="368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38"/>
    <w:lvlOverride w:ilvl="0">
      <w:lvl w:ilvl="0">
        <w:start w:val="1"/>
        <w:numFmt w:val="bullet"/>
        <w:suff w:val="space"/>
        <w:lvlText w:val=""/>
        <w:lvlJc w:val="left"/>
        <w:pPr>
          <w:tabs>
            <w:tab w:val="num" w:pos="0"/>
          </w:tabs>
          <w:ind w:left="2211" w:hanging="368"/>
        </w:pPr>
        <w:rPr>
          <w:rFonts w:ascii="Symbol" w:hAnsi="Symbol" w:cs="Symbol" w:hint="default"/>
          <w:color w:val="auto"/>
        </w:rPr>
      </w:lvl>
    </w:lvlOverride>
  </w:num>
  <w:num w:numId="61">
    <w:abstractNumId w:val="38"/>
    <w:lvlOverride w:ilvl="0">
      <w:lvl w:ilvl="0">
        <w:start w:val="1"/>
        <w:numFmt w:val="bullet"/>
        <w:suff w:val="space"/>
        <w:lvlText w:val=""/>
        <w:lvlJc w:val="left"/>
        <w:pPr>
          <w:tabs>
            <w:tab w:val="num" w:pos="0"/>
          </w:tabs>
          <w:ind w:left="2211" w:hanging="368"/>
        </w:pPr>
        <w:rPr>
          <w:rFonts w:ascii="Symbol" w:hAnsi="Symbol" w:cs="Symbol" w:hint="default"/>
          <w:color w:val="auto"/>
        </w:rPr>
      </w:lvl>
    </w:lvlOverride>
  </w:num>
  <w:num w:numId="62">
    <w:abstractNumId w:val="38"/>
    <w:lvlOverride w:ilvl="0">
      <w:lvl w:ilvl="0">
        <w:start w:val="1"/>
        <w:numFmt w:val="bullet"/>
        <w:suff w:val="space"/>
        <w:lvlText w:val=""/>
        <w:lvlJc w:val="left"/>
        <w:pPr>
          <w:tabs>
            <w:tab w:val="num" w:pos="0"/>
          </w:tabs>
          <w:ind w:left="2211" w:hanging="368"/>
        </w:pPr>
        <w:rPr>
          <w:rFonts w:ascii="Symbol" w:hAnsi="Symbol" w:cs="Symbol" w:hint="default"/>
          <w:color w:val="auto"/>
        </w:rPr>
      </w:lvl>
    </w:lvlOverride>
  </w:num>
  <w:num w:numId="63">
    <w:abstractNumId w:val="38"/>
    <w:lvlOverride w:ilvl="0">
      <w:lvl w:ilvl="0">
        <w:start w:val="1"/>
        <w:numFmt w:val="bullet"/>
        <w:suff w:val="space"/>
        <w:lvlText w:val=""/>
        <w:lvlJc w:val="left"/>
        <w:pPr>
          <w:tabs>
            <w:tab w:val="num" w:pos="0"/>
          </w:tabs>
          <w:ind w:left="2211" w:hanging="368"/>
        </w:pPr>
        <w:rPr>
          <w:rFonts w:ascii="Symbol" w:hAnsi="Symbol" w:cs="Symbol" w:hint="default"/>
          <w:color w:val="auto"/>
        </w:rPr>
      </w:lvl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7f00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2"/>
      <w:lang w:val="ru-RU" w:eastAsia="en-US" w:bidi="ar-SA"/>
    </w:rPr>
  </w:style>
  <w:style w:type="paragraph" w:styleId="Heading1">
    <w:name w:val="Heading 1"/>
    <w:next w:val="Style28"/>
    <w:link w:val="1"/>
    <w:qFormat/>
    <w:rsid w:val="00b47f00"/>
    <w:pPr>
      <w:keepNext w:val="true"/>
      <w:pageBreakBefore/>
      <w:widowControl/>
      <w:numPr>
        <w:ilvl w:val="0"/>
        <w:numId w:val="1"/>
      </w:numPr>
      <w:tabs>
        <w:tab w:val="clear" w:pos="720"/>
        <w:tab w:val="left" w:pos="1213" w:leader="none"/>
      </w:tabs>
      <w:suppressAutoHyphens w:val="true"/>
      <w:bidi w:val="0"/>
      <w:spacing w:lineRule="auto" w:line="276" w:before="180" w:after="180"/>
      <w:jc w:val="left"/>
      <w:outlineLvl w:val="0"/>
    </w:pPr>
    <w:rPr>
      <w:rFonts w:ascii="Arial" w:hAnsi="Arial" w:eastAsia="Times New Roman" w:cs="Times New Roman"/>
      <w:b/>
      <w:color w:val="auto"/>
      <w:kern w:val="2"/>
      <w:sz w:val="28"/>
      <w:szCs w:val="28"/>
      <w:lang w:val="ru-RU" w:eastAsia="ru-RU" w:bidi="ar-SA"/>
    </w:rPr>
  </w:style>
  <w:style w:type="paragraph" w:styleId="Heading2">
    <w:name w:val="Heading 2"/>
    <w:next w:val="Style28"/>
    <w:qFormat/>
    <w:rsid w:val="00b47f00"/>
    <w:pPr>
      <w:keepNext w:val="true"/>
      <w:widowControl/>
      <w:numPr>
        <w:ilvl w:val="1"/>
        <w:numId w:val="1"/>
      </w:numPr>
      <w:suppressAutoHyphens w:val="true"/>
      <w:bidi w:val="0"/>
      <w:spacing w:lineRule="auto" w:line="276" w:before="180" w:after="180"/>
      <w:jc w:val="left"/>
      <w:outlineLvl w:val="1"/>
    </w:pPr>
    <w:rPr>
      <w:rFonts w:ascii="Arial" w:hAnsi="Arial" w:eastAsia="Times New Roman" w:cs="Times New Roman"/>
      <w:b/>
      <w:i/>
      <w:color w:val="auto"/>
      <w:kern w:val="2"/>
      <w:sz w:val="28"/>
      <w:szCs w:val="28"/>
      <w:lang w:val="ru-RU" w:eastAsia="ru-RU" w:bidi="ar-SA"/>
    </w:rPr>
  </w:style>
  <w:style w:type="paragraph" w:styleId="Heading3">
    <w:name w:val="Heading 3"/>
    <w:next w:val="Style28"/>
    <w:link w:val="3"/>
    <w:qFormat/>
    <w:rsid w:val="00b47f00"/>
    <w:pPr>
      <w:keepNext w:val="true"/>
      <w:widowControl/>
      <w:numPr>
        <w:ilvl w:val="2"/>
        <w:numId w:val="1"/>
      </w:numPr>
      <w:suppressAutoHyphens w:val="true"/>
      <w:bidi w:val="0"/>
      <w:spacing w:lineRule="auto" w:line="276" w:before="180" w:after="180"/>
      <w:jc w:val="left"/>
      <w:outlineLvl w:val="2"/>
    </w:pPr>
    <w:rPr>
      <w:rFonts w:ascii="Arial" w:hAnsi="Arial" w:eastAsia="Times New Roman" w:cs="Times New Roman"/>
      <w:b/>
      <w:color w:val="auto"/>
      <w:kern w:val="0"/>
      <w:sz w:val="24"/>
      <w:szCs w:val="24"/>
      <w:lang w:val="ru-RU" w:eastAsia="ru-RU" w:bidi="ar-SA"/>
    </w:rPr>
  </w:style>
  <w:style w:type="paragraph" w:styleId="Heading4">
    <w:name w:val="Heading 4"/>
    <w:next w:val="Style28"/>
    <w:link w:val="4"/>
    <w:qFormat/>
    <w:rsid w:val="00b47f00"/>
    <w:pPr>
      <w:keepNext w:val="true"/>
      <w:widowControl/>
      <w:numPr>
        <w:ilvl w:val="3"/>
        <w:numId w:val="1"/>
      </w:numPr>
      <w:suppressAutoHyphens w:val="true"/>
      <w:bidi w:val="0"/>
      <w:spacing w:lineRule="auto" w:line="276" w:before="180" w:after="180"/>
      <w:jc w:val="left"/>
      <w:outlineLvl w:val="3"/>
    </w:pPr>
    <w:rPr>
      <w:rFonts w:ascii="Arial" w:hAnsi="Arial" w:eastAsia="Times New Roman" w:cs="Times New Roman"/>
      <w:b/>
      <w:i/>
      <w:color w:val="auto"/>
      <w:kern w:val="0"/>
      <w:sz w:val="24"/>
      <w:szCs w:val="24"/>
      <w:lang w:val="ru-RU" w:eastAsia="ru-RU" w:bidi="ar-SA"/>
    </w:rPr>
  </w:style>
  <w:style w:type="paragraph" w:styleId="Heading5">
    <w:name w:val="Heading 5"/>
    <w:next w:val="Style28"/>
    <w:qFormat/>
    <w:rsid w:val="00b47f00"/>
    <w:pPr>
      <w:keepNext w:val="true"/>
      <w:widowControl/>
      <w:numPr>
        <w:ilvl w:val="4"/>
        <w:numId w:val="1"/>
      </w:numPr>
      <w:suppressAutoHyphens w:val="true"/>
      <w:bidi w:val="0"/>
      <w:spacing w:lineRule="auto" w:line="276" w:before="120" w:after="240"/>
      <w:jc w:val="left"/>
      <w:outlineLvl w:val="4"/>
    </w:pPr>
    <w:rPr>
      <w:rFonts w:ascii="Arial" w:hAnsi="Arial" w:eastAsia="Times New Roman" w:cs="Times New Roman"/>
      <w:b/>
      <w:color w:val="auto"/>
      <w:kern w:val="0"/>
      <w:sz w:val="22"/>
      <w:szCs w:val="20"/>
      <w:lang w:val="ru-RU" w:eastAsia="ru-RU" w:bidi="ar-SA"/>
    </w:rPr>
  </w:style>
  <w:style w:type="paragraph" w:styleId="Heading6">
    <w:name w:val="Heading 6"/>
    <w:next w:val="Style28"/>
    <w:qFormat/>
    <w:rsid w:val="00b47f00"/>
    <w:pPr>
      <w:keepNext w:val="true"/>
      <w:widowControl/>
      <w:numPr>
        <w:ilvl w:val="5"/>
        <w:numId w:val="1"/>
      </w:numPr>
      <w:suppressAutoHyphens w:val="true"/>
      <w:bidi w:val="0"/>
      <w:spacing w:lineRule="auto" w:line="276" w:before="120" w:after="240"/>
      <w:jc w:val="left"/>
      <w:outlineLvl w:val="5"/>
    </w:pPr>
    <w:rPr>
      <w:rFonts w:ascii="Arial" w:hAnsi="Arial" w:eastAsia="Times New Roman" w:cs="Times New Roman"/>
      <w:b/>
      <w:i/>
      <w:color w:val="auto"/>
      <w:kern w:val="0"/>
      <w:sz w:val="22"/>
      <w:szCs w:val="20"/>
      <w:lang w:val="ru-RU" w:eastAsia="ru-RU" w:bidi="ar-SA"/>
    </w:rPr>
  </w:style>
  <w:style w:type="paragraph" w:styleId="Heading7">
    <w:name w:val="Heading 7"/>
    <w:next w:val="Style28"/>
    <w:qFormat/>
    <w:rsid w:val="00b47f00"/>
    <w:pPr>
      <w:keepNext w:val="true"/>
      <w:widowControl/>
      <w:numPr>
        <w:ilvl w:val="6"/>
        <w:numId w:val="1"/>
      </w:numPr>
      <w:suppressAutoHyphens w:val="true"/>
      <w:bidi w:val="0"/>
      <w:spacing w:lineRule="auto" w:line="276" w:before="120" w:after="240"/>
      <w:jc w:val="left"/>
      <w:outlineLvl w:val="6"/>
    </w:pPr>
    <w:rPr>
      <w:rFonts w:ascii="Arial" w:hAnsi="Arial" w:eastAsia="Times New Roman" w:cs="Times New Roman"/>
      <w:b/>
      <w:color w:val="auto"/>
      <w:kern w:val="0"/>
      <w:sz w:val="20"/>
      <w:szCs w:val="20"/>
      <w:lang w:val="ru-RU" w:eastAsia="ru-RU" w:bidi="ar-SA"/>
    </w:rPr>
  </w:style>
  <w:style w:type="paragraph" w:styleId="Heading8">
    <w:name w:val="Heading 8"/>
    <w:next w:val="Style28"/>
    <w:link w:val="8"/>
    <w:qFormat/>
    <w:rsid w:val="00b47f00"/>
    <w:pPr>
      <w:keepNext w:val="true"/>
      <w:widowControl/>
      <w:numPr>
        <w:ilvl w:val="7"/>
        <w:numId w:val="1"/>
      </w:numPr>
      <w:suppressAutoHyphens w:val="true"/>
      <w:bidi w:val="0"/>
      <w:spacing w:lineRule="auto" w:line="276" w:before="120" w:after="240"/>
      <w:jc w:val="left"/>
      <w:outlineLvl w:val="7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4"/>
      <w:lang w:val="ru-RU" w:eastAsia="ru-RU" w:bidi="ar-SA"/>
    </w:rPr>
  </w:style>
  <w:style w:type="paragraph" w:styleId="Heading9">
    <w:name w:val="Heading 9"/>
    <w:next w:val="Style28"/>
    <w:qFormat/>
    <w:rsid w:val="00b47f00"/>
    <w:pPr>
      <w:keepNext w:val="true"/>
      <w:widowControl/>
      <w:numPr>
        <w:ilvl w:val="8"/>
        <w:numId w:val="1"/>
      </w:numPr>
      <w:suppressAutoHyphens w:val="true"/>
      <w:bidi w:val="0"/>
      <w:spacing w:lineRule="auto" w:line="276" w:before="120" w:after="240"/>
      <w:jc w:val="left"/>
      <w:outlineLvl w:val="8"/>
    </w:pPr>
    <w:rPr>
      <w:rFonts w:ascii="Arial" w:hAnsi="Arial" w:eastAsia="Times New Roman" w:cs="Arial"/>
      <w:bCs/>
      <w:i/>
      <w:color w:val="auto"/>
      <w:kern w:val="0"/>
      <w:sz w:val="20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ГС_Основной_текст Знак"/>
    <w:link w:val="Style28"/>
    <w:qFormat/>
    <w:locked/>
    <w:rsid w:val="00ea091a"/>
    <w:rPr>
      <w:sz w:val="24"/>
      <w:szCs w:val="24"/>
    </w:rPr>
  </w:style>
  <w:style w:type="character" w:styleId="1" w:customStyle="1">
    <w:name w:val="Заголовок 1 Знак"/>
    <w:qFormat/>
    <w:rsid w:val="00ea091a"/>
    <w:rPr>
      <w:rFonts w:ascii="Arial" w:hAnsi="Arial"/>
      <w:b/>
      <w:kern w:val="2"/>
      <w:sz w:val="28"/>
      <w:szCs w:val="28"/>
    </w:rPr>
  </w:style>
  <w:style w:type="character" w:styleId="3" w:customStyle="1">
    <w:name w:val="Заголовок 3 Знак"/>
    <w:qFormat/>
    <w:rsid w:val="00ea091a"/>
    <w:rPr>
      <w:rFonts w:ascii="Arial" w:hAnsi="Arial"/>
      <w:b/>
      <w:sz w:val="24"/>
      <w:szCs w:val="24"/>
    </w:rPr>
  </w:style>
  <w:style w:type="character" w:styleId="4" w:customStyle="1">
    <w:name w:val="Заголовок 4 Знак"/>
    <w:qFormat/>
    <w:rsid w:val="00ea091a"/>
    <w:rPr>
      <w:rFonts w:ascii="Arial" w:hAnsi="Arial"/>
      <w:b/>
      <w:i/>
      <w:sz w:val="24"/>
      <w:szCs w:val="24"/>
    </w:rPr>
  </w:style>
  <w:style w:type="character" w:styleId="8" w:customStyle="1">
    <w:name w:val="Заголовок 8 Знак"/>
    <w:qFormat/>
    <w:rsid w:val="00ea091a"/>
    <w:rPr>
      <w:rFonts w:ascii="Arial" w:hAnsi="Arial"/>
      <w:b/>
      <w:bCs/>
      <w:i/>
      <w:iCs/>
      <w:szCs w:val="24"/>
    </w:rPr>
  </w:style>
  <w:style w:type="character" w:styleId="Style6" w:customStyle="1">
    <w:name w:val="Верхний колонтитул Знак"/>
    <w:qFormat/>
    <w:rsid w:val="00ea091a"/>
    <w:rPr>
      <w:sz w:val="24"/>
    </w:rPr>
  </w:style>
  <w:style w:type="character" w:styleId="Style7" w:customStyle="1">
    <w:name w:val="Нижний колонтитул Знак"/>
    <w:qFormat/>
    <w:locked/>
    <w:rsid w:val="00ea091a"/>
    <w:rPr>
      <w:rFonts w:cs="Arial"/>
      <w:szCs w:val="22"/>
      <w:lang w:eastAsia="en-US"/>
    </w:rPr>
  </w:style>
  <w:style w:type="character" w:styleId="Pagenumber">
    <w:name w:val="page number"/>
    <w:basedOn w:val="DefaultParagraphFont"/>
    <w:qFormat/>
    <w:rsid w:val="00b47f00"/>
    <w:rPr/>
  </w:style>
  <w:style w:type="character" w:styleId="Hyperlink">
    <w:name w:val="Hyperlink"/>
    <w:basedOn w:val="DefaultParagraphFont"/>
    <w:uiPriority w:val="99"/>
    <w:rsid w:val="00b47f00"/>
    <w:rPr>
      <w:color w:val="0000FF"/>
      <w:u w:val="single"/>
    </w:rPr>
  </w:style>
  <w:style w:type="character" w:styleId="Style8" w:customStyle="1">
    <w:name w:val="ГС_ОснТекст_без_отступа Знак"/>
    <w:link w:val="Style32"/>
    <w:qFormat/>
    <w:rsid w:val="00ea091a"/>
    <w:rPr>
      <w:sz w:val="24"/>
      <w:szCs w:val="24"/>
    </w:rPr>
  </w:style>
  <w:style w:type="character" w:styleId="Style9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b47f00"/>
    <w:rPr>
      <w:sz w:val="16"/>
      <w:szCs w:val="16"/>
    </w:rPr>
  </w:style>
  <w:style w:type="character" w:styleId="Style10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1" w:customStyle="1">
    <w:name w:val="Текст выноски Знак"/>
    <w:link w:val="BalloonText"/>
    <w:semiHidden/>
    <w:qFormat/>
    <w:rsid w:val="00ea091a"/>
    <w:rPr>
      <w:rFonts w:ascii="Tahoma" w:hAnsi="Tahoma" w:cs="Tahoma"/>
      <w:sz w:val="16"/>
      <w:szCs w:val="16"/>
      <w:lang w:eastAsia="en-US"/>
    </w:rPr>
  </w:style>
  <w:style w:type="character" w:styleId="Style12" w:customStyle="1">
    <w:name w:val="Текст концевой сноски Знак"/>
    <w:semiHidden/>
    <w:qFormat/>
    <w:rsid w:val="00ea091a"/>
    <w:rPr>
      <w:szCs w:val="22"/>
      <w:lang w:eastAsia="en-US"/>
    </w:rPr>
  </w:style>
  <w:style w:type="character" w:styleId="Style13" w:customStyle="1">
    <w:name w:val="Текст примечания Знак"/>
    <w:semiHidden/>
    <w:qFormat/>
    <w:rsid w:val="00ea091a"/>
    <w:rPr>
      <w:szCs w:val="22"/>
      <w:lang w:eastAsia="en-US"/>
    </w:rPr>
  </w:style>
  <w:style w:type="character" w:styleId="Style14" w:customStyle="1">
    <w:name w:val="Текст сноски Знак"/>
    <w:semiHidden/>
    <w:qFormat/>
    <w:rsid w:val="00ea091a"/>
    <w:rPr>
      <w:szCs w:val="22"/>
      <w:lang w:eastAsia="en-US"/>
    </w:rPr>
  </w:style>
  <w:style w:type="character" w:styleId="Style15" w:customStyle="1">
    <w:name w:val="Тема примечания Знак"/>
    <w:link w:val="Annotationsubject"/>
    <w:semiHidden/>
    <w:qFormat/>
    <w:rsid w:val="00ea091a"/>
    <w:rPr>
      <w:b/>
      <w:bCs/>
      <w:szCs w:val="22"/>
      <w:lang w:eastAsia="en-US"/>
    </w:rPr>
  </w:style>
  <w:style w:type="character" w:styleId="Style16" w:customStyle="1">
    <w:name w:val="ГС_сим_Курсив"/>
    <w:qFormat/>
    <w:rsid w:val="00b47f00"/>
    <w:rPr>
      <w:rFonts w:ascii="Times New Roman" w:hAnsi="Times New Roman"/>
      <w:i/>
      <w:color w:val="auto"/>
      <w:sz w:val="24"/>
      <w:szCs w:val="24"/>
      <w:u w:val="none"/>
    </w:rPr>
  </w:style>
  <w:style w:type="character" w:styleId="Style17" w:customStyle="1">
    <w:name w:val="ГС_сим_Полужирный"/>
    <w:qFormat/>
    <w:rsid w:val="00b47f00"/>
    <w:rPr>
      <w:rFonts w:ascii="Times New Roman" w:hAnsi="Times New Roman"/>
      <w:b/>
      <w:sz w:val="24"/>
      <w:szCs w:val="24"/>
    </w:rPr>
  </w:style>
  <w:style w:type="character" w:styleId="14" w:customStyle="1">
    <w:name w:val="ГС_Название_14пт Знак"/>
    <w:link w:val="141"/>
    <w:qFormat/>
    <w:rsid w:val="00ea091a"/>
    <w:rPr>
      <w:rFonts w:ascii="Arial" w:hAnsi="Arial"/>
      <w:b/>
      <w:bCs/>
      <w:kern w:val="2"/>
      <w:sz w:val="28"/>
      <w:szCs w:val="28"/>
    </w:rPr>
  </w:style>
  <w:style w:type="character" w:styleId="Courier" w:customStyle="1">
    <w:name w:val="ГС_сим_Courier"/>
    <w:qFormat/>
    <w:rsid w:val="00b47f00"/>
    <w:rPr>
      <w:rFonts w:ascii="Courier New" w:hAnsi="Courier New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rsid w:val="00b47f00"/>
    <w:rPr>
      <w:color w:val="800080"/>
      <w:u w:val="single"/>
    </w:rPr>
  </w:style>
  <w:style w:type="character" w:styleId="Style18" w:customStyle="1">
    <w:name w:val="ГС_Список_МаркОтст Знак"/>
    <w:link w:val="Style37"/>
    <w:qFormat/>
    <w:locked/>
    <w:rsid w:val="00627668"/>
    <w:rPr>
      <w:sz w:val="24"/>
    </w:rPr>
  </w:style>
  <w:style w:type="character" w:styleId="CourBld" w:customStyle="1">
    <w:name w:val="ГС_CourBld_сим"/>
    <w:qFormat/>
    <w:rsid w:val="00ea091a"/>
    <w:rPr>
      <w:rFonts w:ascii="Courier New" w:hAnsi="Courier New"/>
      <w:b/>
      <w:sz w:val="20"/>
    </w:rPr>
  </w:style>
  <w:style w:type="character" w:styleId="CourBld1" w:customStyle="1">
    <w:name w:val="ГС_сим_CourBld"/>
    <w:qFormat/>
    <w:rsid w:val="00627668"/>
    <w:rPr>
      <w:rFonts w:ascii="Courier New" w:hAnsi="Courier New"/>
      <w:b/>
      <w:sz w:val="20"/>
    </w:rPr>
  </w:style>
  <w:style w:type="character" w:styleId="Style19" w:customStyle="1">
    <w:name w:val="Основной текст Знак"/>
    <w:qFormat/>
    <w:locked/>
    <w:rsid w:val="00627668"/>
    <w:rPr>
      <w:sz w:val="24"/>
      <w:szCs w:val="24"/>
      <w:lang w:val="ru-RU" w:eastAsia="ru-RU" w:bidi="ar-SA"/>
    </w:rPr>
  </w:style>
  <w:style w:type="character" w:styleId="Emphasis">
    <w:name w:val="Emphasis"/>
    <w:qFormat/>
    <w:rsid w:val="00627668"/>
    <w:rPr>
      <w:rFonts w:cs="Times New Roman"/>
      <w:i/>
      <w:iCs/>
    </w:rPr>
  </w:style>
  <w:style w:type="character" w:styleId="Style20" w:customStyle="1">
    <w:name w:val="Стиль Знак примечания +"/>
    <w:qFormat/>
    <w:rsid w:val="00627668"/>
    <w:rPr>
      <w:rFonts w:ascii="Times New Roman" w:hAnsi="Times New Roman" w:cs="Times New Roman"/>
      <w:sz w:val="20"/>
      <w:szCs w:val="16"/>
    </w:rPr>
  </w:style>
  <w:style w:type="character" w:styleId="Style21" w:customStyle="1">
    <w:name w:val="Абзац списка Знак"/>
    <w:basedOn w:val="DefaultParagraphFont"/>
    <w:link w:val="ListParagraph"/>
    <w:uiPriority w:val="99"/>
    <w:qFormat/>
    <w:locked/>
    <w:rsid w:val="00c40f12"/>
    <w:rPr>
      <w:rFonts w:eastAsia="Calibri"/>
      <w:bCs/>
      <w:lang w:eastAsia="en-US"/>
    </w:rPr>
  </w:style>
  <w:style w:type="character" w:styleId="Style22" w:customStyle="1">
    <w:name w:val="ГС_Интерфейс"/>
    <w:qFormat/>
    <w:rsid w:val="00ea091a"/>
    <w:rPr>
      <w:rFonts w:ascii="Times New Roman" w:hAnsi="Times New Roman"/>
      <w:b/>
      <w:sz w:val="24"/>
      <w:szCs w:val="24"/>
    </w:rPr>
  </w:style>
  <w:style w:type="character" w:styleId="Style23" w:customStyle="1">
    <w:name w:val="ГС_МелкийТекст Знак"/>
    <w:link w:val="Style33"/>
    <w:qFormat/>
    <w:locked/>
    <w:rsid w:val="005f2ead"/>
    <w:rPr/>
  </w:style>
  <w:style w:type="character" w:styleId="Style24" w:customStyle="1">
    <w:name w:val="ГС_НазвСтолбца Знак"/>
    <w:link w:val="Style36"/>
    <w:qFormat/>
    <w:rsid w:val="004e45af"/>
    <w:rPr>
      <w:b/>
      <w:bCs/>
    </w:rPr>
  </w:style>
  <w:style w:type="character" w:styleId="Style25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paragraph" w:styleId="Style2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9"/>
    <w:rsid w:val="00627668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">
    <w:name w:val="caption1111"/>
    <w:basedOn w:val="Style28"/>
    <w:next w:val="Style28"/>
    <w:qFormat/>
    <w:rsid w:val="00b47f00"/>
    <w:pPr>
      <w:spacing w:lineRule="auto" w:line="240" w:before="120" w:after="120"/>
      <w:ind w:hanging="0" w:left="851"/>
      <w:contextualSpacing/>
      <w:jc w:val="left"/>
    </w:pPr>
    <w:rPr>
      <w:b/>
    </w:rPr>
  </w:style>
  <w:style w:type="paragraph" w:styleId="Style28" w:customStyle="1">
    <w:name w:val="ГС_Основной_текст"/>
    <w:link w:val="Style5"/>
    <w:qFormat/>
    <w:rsid w:val="00b47f00"/>
    <w:pPr>
      <w:widowControl/>
      <w:tabs>
        <w:tab w:val="clear" w:pos="720"/>
        <w:tab w:val="left" w:pos="851" w:leader="none"/>
      </w:tabs>
      <w:suppressAutoHyphens w:val="true"/>
      <w:bidi w:val="0"/>
      <w:spacing w:lineRule="auto" w:line="360" w:before="60" w:after="60"/>
      <w:ind w:firstLine="851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29">
    <w:name w:val="Колонтитул"/>
    <w:basedOn w:val="Normal"/>
    <w:qFormat/>
    <w:pPr/>
    <w:rPr/>
  </w:style>
  <w:style w:type="paragraph" w:styleId="Header">
    <w:name w:val="Header"/>
    <w:link w:val="Style6"/>
    <w:rsid w:val="00b47f00"/>
    <w:pPr>
      <w:widowControl/>
      <w:tabs>
        <w:tab w:val="clear" w:pos="720"/>
        <w:tab w:val="center" w:pos="4153" w:leader="none"/>
        <w:tab w:val="right" w:pos="8306" w:leader="none"/>
      </w:tabs>
      <w:suppressAutoHyphens w:val="true"/>
      <w:bidi w:val="0"/>
      <w:spacing w:lineRule="auto" w:line="276" w:before="0" w:after="200"/>
      <w:jc w:val="center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Footer">
    <w:name w:val="Footer"/>
    <w:basedOn w:val="Normal"/>
    <w:link w:val="Style7"/>
    <w:rsid w:val="00b47f00"/>
    <w:pPr>
      <w:tabs>
        <w:tab w:val="clear" w:pos="720"/>
        <w:tab w:val="center" w:pos="4153" w:leader="none"/>
      </w:tabs>
    </w:pPr>
    <w:rPr>
      <w:rFonts w:cs="Arial"/>
    </w:rPr>
  </w:style>
  <w:style w:type="paragraph" w:styleId="Style30" w:customStyle="1">
    <w:name w:val="ГС_АвторДокумента"/>
    <w:qFormat/>
    <w:rsid w:val="00b47f00"/>
    <w:pPr>
      <w:widowControl/>
      <w:suppressAutoHyphens w:val="true"/>
      <w:bidi w:val="0"/>
      <w:spacing w:lineRule="auto" w:line="276" w:before="120" w:after="120"/>
      <w:jc w:val="center"/>
    </w:pPr>
    <w:rPr>
      <w:rFonts w:ascii="Times New Roman" w:hAnsi="Times New Roman" w:eastAsia="Times New Roman" w:cs="Times New Roman"/>
      <w:b/>
      <w:color w:val="auto"/>
      <w:kern w:val="0"/>
      <w:sz w:val="32"/>
      <w:szCs w:val="32"/>
      <w:lang w:val="ru-RU" w:eastAsia="ru-RU" w:bidi="ar-SA"/>
    </w:rPr>
  </w:style>
  <w:style w:type="paragraph" w:styleId="Toaheading">
    <w:name w:val="toa heading"/>
    <w:basedOn w:val="Normal"/>
    <w:next w:val="Normal"/>
    <w:semiHidden/>
    <w:qFormat/>
    <w:rsid w:val="00b47f00"/>
    <w:pPr>
      <w:spacing w:before="120" w:after="200"/>
    </w:pPr>
    <w:rPr>
      <w:rFonts w:ascii="Arial" w:hAnsi="Arial" w:cs="Arial"/>
      <w:b/>
      <w:bCs/>
      <w:sz w:val="24"/>
      <w:szCs w:val="24"/>
    </w:rPr>
  </w:style>
  <w:style w:type="paragraph" w:styleId="Style31" w:customStyle="1">
    <w:name w:val="ГС_ДатаДокумента"/>
    <w:basedOn w:val="Style30"/>
    <w:qFormat/>
    <w:rsid w:val="00b47f00"/>
    <w:pPr>
      <w:spacing w:before="0" w:after="0"/>
    </w:pPr>
    <w:rPr>
      <w:sz w:val="28"/>
    </w:rPr>
  </w:style>
  <w:style w:type="paragraph" w:styleId="TOC4">
    <w:name w:val="TOC 4"/>
    <w:next w:val="Style28"/>
    <w:semiHidden/>
    <w:rsid w:val="00b47f00"/>
    <w:pPr>
      <w:widowControl/>
      <w:tabs>
        <w:tab w:val="clear" w:pos="720"/>
        <w:tab w:val="left" w:pos="1881" w:leader="none"/>
        <w:tab w:val="right" w:pos="9912" w:leader="dot"/>
      </w:tabs>
      <w:suppressAutoHyphens w:val="true"/>
      <w:bidi w:val="0"/>
      <w:spacing w:lineRule="auto" w:line="276" w:before="0" w:after="200"/>
      <w:ind w:left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18" w:customStyle="1">
    <w:name w:val="ГС_Название_18пт"/>
    <w:next w:val="Style28"/>
    <w:qFormat/>
    <w:rsid w:val="00b47f00"/>
    <w:pPr>
      <w:widowControl/>
      <w:tabs>
        <w:tab w:val="clear" w:pos="720"/>
        <w:tab w:val="left" w:pos="397" w:leader="none"/>
      </w:tabs>
      <w:suppressAutoHyphens w:val="true"/>
      <w:bidi w:val="0"/>
      <w:spacing w:lineRule="auto" w:line="276" w:before="120" w:after="360"/>
      <w:jc w:val="center"/>
    </w:pPr>
    <w:rPr>
      <w:rFonts w:ascii="Arial" w:hAnsi="Arial" w:eastAsia="Times New Roman" w:cs="Times New Roman"/>
      <w:b/>
      <w:bCs/>
      <w:color w:val="auto"/>
      <w:kern w:val="2"/>
      <w:sz w:val="36"/>
      <w:szCs w:val="20"/>
      <w:lang w:val="ru-RU" w:eastAsia="ru-RU" w:bidi="ar-SA"/>
    </w:rPr>
  </w:style>
  <w:style w:type="paragraph" w:styleId="TOC1">
    <w:name w:val="TOC 1"/>
    <w:next w:val="Style28"/>
    <w:uiPriority w:val="39"/>
    <w:rsid w:val="00b47f00"/>
    <w:pPr>
      <w:widowControl/>
      <w:tabs>
        <w:tab w:val="clear" w:pos="720"/>
        <w:tab w:val="left" w:pos="285" w:leader="none"/>
        <w:tab w:val="right" w:pos="9912" w:leader="dot"/>
      </w:tabs>
      <w:suppressAutoHyphens w:val="true"/>
      <w:bidi w:val="0"/>
      <w:spacing w:lineRule="auto" w:line="276" w:before="60" w:after="200"/>
      <w:jc w:val="left"/>
    </w:pPr>
    <w:rPr>
      <w:rFonts w:ascii="Times New Roman" w:hAnsi="Times New Roman" w:eastAsia="Times New Roman" w:cs="Arial"/>
      <w:bCs/>
      <w:color w:val="auto"/>
      <w:kern w:val="0"/>
      <w:sz w:val="24"/>
      <w:szCs w:val="24"/>
      <w:lang w:val="ru-RU" w:eastAsia="ru-RU" w:bidi="ar-SA"/>
    </w:rPr>
  </w:style>
  <w:style w:type="paragraph" w:styleId="TOC2">
    <w:name w:val="TOC 2"/>
    <w:next w:val="Style28"/>
    <w:uiPriority w:val="39"/>
    <w:rsid w:val="00b47f00"/>
    <w:pPr>
      <w:widowControl/>
      <w:tabs>
        <w:tab w:val="clear" w:pos="720"/>
        <w:tab w:val="left" w:pos="741" w:leader="none"/>
        <w:tab w:val="right" w:pos="9912" w:leader="dot"/>
      </w:tabs>
      <w:suppressAutoHyphens w:val="true"/>
      <w:bidi w:val="0"/>
      <w:spacing w:lineRule="auto" w:line="276" w:before="0" w:after="60"/>
      <w:ind w:left="284"/>
      <w:contextualSpacing/>
      <w:jc w:val="left"/>
    </w:pPr>
    <w:rPr>
      <w:rFonts w:ascii="Times New Roman" w:hAnsi="Times New Roman" w:eastAsia="Times New Roman" w:cs="Times New Roman"/>
      <w:bCs/>
      <w:color w:val="auto"/>
      <w:kern w:val="0"/>
      <w:sz w:val="24"/>
      <w:szCs w:val="24"/>
      <w:lang w:val="ru-RU" w:eastAsia="ru-RU" w:bidi="ar-SA"/>
    </w:rPr>
  </w:style>
  <w:style w:type="paragraph" w:styleId="TOC3">
    <w:name w:val="TOC 3"/>
    <w:next w:val="Style28"/>
    <w:uiPriority w:val="39"/>
    <w:rsid w:val="00b47f00"/>
    <w:pPr>
      <w:widowControl/>
      <w:tabs>
        <w:tab w:val="clear" w:pos="720"/>
        <w:tab w:val="left" w:pos="1368" w:leader="none"/>
        <w:tab w:val="right" w:pos="9912" w:leader="dot"/>
      </w:tabs>
      <w:suppressAutoHyphens w:val="true"/>
      <w:bidi w:val="0"/>
      <w:spacing w:lineRule="auto" w:line="276" w:before="0" w:after="200"/>
      <w:ind w:left="567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32" w:customStyle="1">
    <w:name w:val="ГС_ОснТекст_без_отступа"/>
    <w:basedOn w:val="Style28"/>
    <w:next w:val="Style28"/>
    <w:link w:val="Style8"/>
    <w:qFormat/>
    <w:rsid w:val="00b47f00"/>
    <w:pPr>
      <w:ind w:hanging="0"/>
    </w:pPr>
    <w:rPr/>
  </w:style>
  <w:style w:type="paragraph" w:styleId="TOC5">
    <w:name w:val="TOC 5"/>
    <w:basedOn w:val="Normal"/>
    <w:next w:val="Normal"/>
    <w:autoRedefine/>
    <w:semiHidden/>
    <w:rsid w:val="00b47f00"/>
    <w:pPr>
      <w:ind w:left="600"/>
    </w:pPr>
    <w:rPr/>
  </w:style>
  <w:style w:type="paragraph" w:styleId="TOC6">
    <w:name w:val="TOC 6"/>
    <w:basedOn w:val="Normal"/>
    <w:next w:val="Normal"/>
    <w:autoRedefine/>
    <w:semiHidden/>
    <w:rsid w:val="00b47f00"/>
    <w:pPr>
      <w:ind w:left="800"/>
    </w:pPr>
    <w:rPr/>
  </w:style>
  <w:style w:type="paragraph" w:styleId="TOC7">
    <w:name w:val="TOC 7"/>
    <w:basedOn w:val="Normal"/>
    <w:next w:val="Normal"/>
    <w:autoRedefine/>
    <w:semiHidden/>
    <w:rsid w:val="00b47f00"/>
    <w:pPr>
      <w:ind w:left="1000"/>
    </w:pPr>
    <w:rPr/>
  </w:style>
  <w:style w:type="paragraph" w:styleId="TOC8">
    <w:name w:val="TOC 8"/>
    <w:basedOn w:val="Normal"/>
    <w:next w:val="Normal"/>
    <w:autoRedefine/>
    <w:semiHidden/>
    <w:rsid w:val="00b47f00"/>
    <w:pPr>
      <w:ind w:left="1200"/>
    </w:pPr>
    <w:rPr/>
  </w:style>
  <w:style w:type="paragraph" w:styleId="TOC9">
    <w:name w:val="TOC 9"/>
    <w:basedOn w:val="Normal"/>
    <w:next w:val="Normal"/>
    <w:autoRedefine/>
    <w:semiHidden/>
    <w:rsid w:val="00b47f00"/>
    <w:pPr>
      <w:ind w:left="1400"/>
    </w:pPr>
    <w:rPr/>
  </w:style>
  <w:style w:type="paragraph" w:styleId="2" w:customStyle="1">
    <w:name w:val="ГС_Заголовок2_прил"/>
    <w:basedOn w:val="Heading2"/>
    <w:next w:val="Style28"/>
    <w:qFormat/>
    <w:rsid w:val="00b47f00"/>
    <w:pPr>
      <w:numPr>
        <w:ilvl w:val="1"/>
        <w:numId w:val="29"/>
      </w:numPr>
    </w:pPr>
    <w:rPr/>
  </w:style>
  <w:style w:type="paragraph" w:styleId="TableofFigures">
    <w:name w:val="Table of Figures"/>
    <w:next w:val="Normal"/>
    <w:semiHidden/>
    <w:rsid w:val="00b47f00"/>
    <w:pPr>
      <w:widowControl/>
      <w:suppressAutoHyphens w:val="true"/>
      <w:bidi w:val="0"/>
      <w:spacing w:lineRule="auto" w:line="276" w:before="60" w:after="60"/>
      <w:ind w:hanging="403" w:left="403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DocumentMap">
    <w:name w:val="Document Map"/>
    <w:basedOn w:val="Normal"/>
    <w:semiHidden/>
    <w:qFormat/>
    <w:rsid w:val="00b47f00"/>
    <w:pPr>
      <w:shd w:val="clear" w:color="auto" w:fill="000080"/>
    </w:pPr>
    <w:rPr>
      <w:rFonts w:ascii="Tahoma" w:hAnsi="Tahoma" w:cs="Tahoma"/>
    </w:rPr>
  </w:style>
  <w:style w:type="paragraph" w:styleId="Indexheading">
    <w:name w:val="index heading"/>
    <w:basedOn w:val="Normal"/>
    <w:next w:val="Index1"/>
    <w:semiHidden/>
    <w:qFormat/>
    <w:rsid w:val="00b47f00"/>
    <w:pPr/>
    <w:rPr>
      <w:rFonts w:ascii="Arial" w:hAnsi="Arial" w:cs="Arial"/>
      <w:b/>
      <w:bCs/>
    </w:rPr>
  </w:style>
  <w:style w:type="paragraph" w:styleId="Tableofauthorities">
    <w:name w:val="table of authorities"/>
    <w:basedOn w:val="Normal"/>
    <w:next w:val="Normal"/>
    <w:semiHidden/>
    <w:qFormat/>
    <w:rsid w:val="00b47f00"/>
    <w:pPr>
      <w:ind w:hanging="200"/>
    </w:pPr>
    <w:rPr/>
  </w:style>
  <w:style w:type="paragraph" w:styleId="BalloonText">
    <w:name w:val="Balloon Text"/>
    <w:basedOn w:val="Normal"/>
    <w:link w:val="Style11"/>
    <w:semiHidden/>
    <w:qFormat/>
    <w:rsid w:val="00b47f00"/>
    <w:pPr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Style12"/>
    <w:semiHidden/>
    <w:rsid w:val="00b47f00"/>
    <w:pPr/>
    <w:rPr/>
  </w:style>
  <w:style w:type="paragraph" w:styleId="Macro">
    <w:name w:val="macro"/>
    <w:semiHidden/>
    <w:qFormat/>
    <w:rsid w:val="00b47f0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200"/>
      <w:ind w:left="20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Style13"/>
    <w:semiHidden/>
    <w:qFormat/>
    <w:rsid w:val="00b47f00"/>
    <w:pPr/>
    <w:rPr/>
  </w:style>
  <w:style w:type="paragraph" w:styleId="FootnoteText">
    <w:name w:val="Footnote Text"/>
    <w:basedOn w:val="Normal"/>
    <w:link w:val="Style14"/>
    <w:semiHidden/>
    <w:rsid w:val="00b47f00"/>
    <w:pPr/>
    <w:rPr/>
  </w:style>
  <w:style w:type="paragraph" w:styleId="Annotationsubject">
    <w:name w:val="annotation subject"/>
    <w:basedOn w:val="Annotationtext"/>
    <w:next w:val="Annotationtext"/>
    <w:link w:val="Style15"/>
    <w:semiHidden/>
    <w:qFormat/>
    <w:rsid w:val="00b47f00"/>
    <w:pPr/>
    <w:rPr>
      <w:b/>
      <w:bCs/>
    </w:rPr>
  </w:style>
  <w:style w:type="paragraph" w:styleId="Index1">
    <w:name w:val="index 1"/>
    <w:basedOn w:val="Normal"/>
    <w:next w:val="Normal"/>
    <w:autoRedefine/>
    <w:semiHidden/>
    <w:qFormat/>
    <w:rsid w:val="00b47f00"/>
    <w:pPr>
      <w:ind w:hanging="200"/>
    </w:pPr>
    <w:rPr/>
  </w:style>
  <w:style w:type="paragraph" w:styleId="Index2">
    <w:name w:val="index 2"/>
    <w:basedOn w:val="Normal"/>
    <w:next w:val="Normal"/>
    <w:autoRedefine/>
    <w:semiHidden/>
    <w:qFormat/>
    <w:rsid w:val="00b47f00"/>
    <w:pPr>
      <w:ind w:hanging="200" w:left="400"/>
    </w:pPr>
    <w:rPr/>
  </w:style>
  <w:style w:type="paragraph" w:styleId="Index3">
    <w:name w:val="index 3"/>
    <w:basedOn w:val="Normal"/>
    <w:next w:val="Normal"/>
    <w:autoRedefine/>
    <w:semiHidden/>
    <w:qFormat/>
    <w:rsid w:val="00b47f00"/>
    <w:pPr>
      <w:ind w:hanging="200" w:left="600"/>
    </w:pPr>
    <w:rPr/>
  </w:style>
  <w:style w:type="paragraph" w:styleId="Index4">
    <w:name w:val="index 4"/>
    <w:basedOn w:val="Normal"/>
    <w:next w:val="Normal"/>
    <w:autoRedefine/>
    <w:semiHidden/>
    <w:qFormat/>
    <w:rsid w:val="00b47f00"/>
    <w:pPr>
      <w:ind w:hanging="200" w:left="800"/>
    </w:pPr>
    <w:rPr/>
  </w:style>
  <w:style w:type="paragraph" w:styleId="Index5">
    <w:name w:val="index 5"/>
    <w:basedOn w:val="Normal"/>
    <w:next w:val="Normal"/>
    <w:autoRedefine/>
    <w:semiHidden/>
    <w:qFormat/>
    <w:rsid w:val="00b47f00"/>
    <w:pPr>
      <w:ind w:hanging="200" w:left="1000"/>
    </w:pPr>
    <w:rPr/>
  </w:style>
  <w:style w:type="paragraph" w:styleId="Index6">
    <w:name w:val="index 6"/>
    <w:basedOn w:val="Normal"/>
    <w:next w:val="Normal"/>
    <w:autoRedefine/>
    <w:semiHidden/>
    <w:qFormat/>
    <w:rsid w:val="00b47f00"/>
    <w:pPr>
      <w:ind w:hanging="200" w:left="1200"/>
    </w:pPr>
    <w:rPr/>
  </w:style>
  <w:style w:type="paragraph" w:styleId="Index7">
    <w:name w:val="index 7"/>
    <w:basedOn w:val="Normal"/>
    <w:next w:val="Normal"/>
    <w:autoRedefine/>
    <w:semiHidden/>
    <w:qFormat/>
    <w:rsid w:val="00b47f00"/>
    <w:pPr>
      <w:ind w:hanging="200" w:left="1400"/>
    </w:pPr>
    <w:rPr/>
  </w:style>
  <w:style w:type="paragraph" w:styleId="Index8">
    <w:name w:val="index 8"/>
    <w:basedOn w:val="Normal"/>
    <w:next w:val="Normal"/>
    <w:autoRedefine/>
    <w:semiHidden/>
    <w:qFormat/>
    <w:rsid w:val="00b47f00"/>
    <w:pPr>
      <w:ind w:hanging="200" w:left="1600"/>
    </w:pPr>
    <w:rPr/>
  </w:style>
  <w:style w:type="paragraph" w:styleId="Index9">
    <w:name w:val="index 9"/>
    <w:basedOn w:val="Normal"/>
    <w:next w:val="Normal"/>
    <w:autoRedefine/>
    <w:semiHidden/>
    <w:qFormat/>
    <w:rsid w:val="00b47f00"/>
    <w:pPr>
      <w:ind w:hanging="200" w:left="1800"/>
    </w:pPr>
    <w:rPr/>
  </w:style>
  <w:style w:type="paragraph" w:styleId="Date">
    <w:name w:val="Date"/>
    <w:basedOn w:val="Normal"/>
    <w:next w:val="Normal"/>
    <w:qFormat/>
    <w:rsid w:val="00b47f00"/>
    <w:pPr/>
    <w:rPr/>
  </w:style>
  <w:style w:type="paragraph" w:styleId="Abc" w:customStyle="1">
    <w:name w:val="ГС_Список_abc"/>
    <w:qFormat/>
    <w:rsid w:val="00b47f00"/>
    <w:pPr>
      <w:widowControl/>
      <w:numPr>
        <w:ilvl w:val="0"/>
        <w:numId w:val="35"/>
      </w:numPr>
      <w:suppressAutoHyphens w:val="true"/>
      <w:bidi w:val="0"/>
      <w:spacing w:lineRule="auto" w:line="36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11" w:customStyle="1">
    <w:name w:val="ГС_Заголовок1_прил"/>
    <w:basedOn w:val="Heading1"/>
    <w:next w:val="Style28"/>
    <w:qFormat/>
    <w:rsid w:val="00b47f00"/>
    <w:pPr>
      <w:numPr>
        <w:ilvl w:val="0"/>
        <w:numId w:val="29"/>
      </w:numPr>
      <w:tabs>
        <w:tab w:val="clear" w:pos="1213"/>
      </w:tabs>
      <w:jc w:val="center"/>
    </w:pPr>
    <w:rPr>
      <w:bCs/>
    </w:rPr>
  </w:style>
  <w:style w:type="paragraph" w:styleId="31" w:customStyle="1">
    <w:name w:val="ГС_Заголовок3_прил"/>
    <w:basedOn w:val="Heading3"/>
    <w:next w:val="Style28"/>
    <w:qFormat/>
    <w:rsid w:val="00b47f00"/>
    <w:pPr>
      <w:numPr>
        <w:ilvl w:val="0"/>
        <w:numId w:val="0"/>
      </w:numPr>
    </w:pPr>
    <w:rPr/>
  </w:style>
  <w:style w:type="paragraph" w:styleId="41" w:customStyle="1">
    <w:name w:val="ГС_Заголовок4_прил"/>
    <w:basedOn w:val="Heading4"/>
    <w:next w:val="Style28"/>
    <w:qFormat/>
    <w:rsid w:val="00b47f00"/>
    <w:pPr>
      <w:numPr>
        <w:ilvl w:val="3"/>
        <w:numId w:val="29"/>
      </w:numPr>
    </w:pPr>
    <w:rPr/>
  </w:style>
  <w:style w:type="paragraph" w:styleId="5" w:customStyle="1">
    <w:name w:val="ГС_Заголовок5_прил"/>
    <w:basedOn w:val="Heading5"/>
    <w:next w:val="Style28"/>
    <w:qFormat/>
    <w:rsid w:val="00b47f00"/>
    <w:pPr>
      <w:numPr>
        <w:ilvl w:val="4"/>
        <w:numId w:val="29"/>
      </w:numPr>
    </w:pPr>
    <w:rPr/>
  </w:style>
  <w:style w:type="paragraph" w:styleId="6" w:customStyle="1">
    <w:name w:val="ГС_Заголовок6_прил"/>
    <w:basedOn w:val="Heading6"/>
    <w:next w:val="Style28"/>
    <w:qFormat/>
    <w:rsid w:val="00b47f00"/>
    <w:pPr>
      <w:numPr>
        <w:ilvl w:val="5"/>
        <w:numId w:val="29"/>
      </w:numPr>
    </w:pPr>
    <w:rPr/>
  </w:style>
  <w:style w:type="paragraph" w:styleId="141" w:customStyle="1">
    <w:name w:val="ГС_Название_14пт"/>
    <w:next w:val="Style28"/>
    <w:link w:val="14"/>
    <w:qFormat/>
    <w:rsid w:val="00b47f00"/>
    <w:pPr>
      <w:widowControl/>
      <w:suppressAutoHyphens w:val="true"/>
      <w:bidi w:val="0"/>
      <w:spacing w:lineRule="auto" w:line="276" w:before="120" w:after="240"/>
      <w:jc w:val="center"/>
    </w:pPr>
    <w:rPr>
      <w:rFonts w:ascii="Arial" w:hAnsi="Arial" w:eastAsia="Times New Roman" w:cs="Times New Roman"/>
      <w:b/>
      <w:bCs/>
      <w:color w:val="auto"/>
      <w:kern w:val="2"/>
      <w:sz w:val="28"/>
      <w:szCs w:val="28"/>
      <w:lang w:val="ru-RU" w:eastAsia="ru-RU" w:bidi="ar-SA"/>
    </w:rPr>
  </w:style>
  <w:style w:type="paragraph" w:styleId="HTMLAddress">
    <w:name w:val="HTML Address"/>
    <w:basedOn w:val="Normal"/>
    <w:qFormat/>
    <w:rsid w:val="00b47f00"/>
    <w:pPr/>
    <w:rPr>
      <w:i/>
      <w:iCs/>
    </w:rPr>
  </w:style>
  <w:style w:type="paragraph" w:styleId="123" w:customStyle="1">
    <w:name w:val="ГС_Список_123"/>
    <w:qFormat/>
    <w:rsid w:val="00b47f00"/>
    <w:pPr>
      <w:widowControl/>
      <w:numPr>
        <w:ilvl w:val="0"/>
        <w:numId w:val="34"/>
      </w:numPr>
      <w:suppressAutoHyphens w:val="true"/>
      <w:bidi w:val="0"/>
      <w:spacing w:lineRule="auto" w:line="360" w:before="0" w:after="60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Courier10" w:customStyle="1">
    <w:name w:val="ГС_Courier_10пт"/>
    <w:qFormat/>
    <w:rsid w:val="00b47f00"/>
    <w:pPr>
      <w:widowControl/>
      <w:suppressAutoHyphens w:val="true"/>
      <w:bidi w:val="0"/>
      <w:spacing w:lineRule="auto" w:line="276" w:before="0" w:after="200"/>
      <w:jc w:val="left"/>
    </w:pPr>
    <w:rPr>
      <w:rFonts w:ascii="Courier New" w:hAnsi="Courier New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Style33" w:customStyle="1">
    <w:name w:val="ГС_МелкийТекст"/>
    <w:link w:val="Style23"/>
    <w:qFormat/>
    <w:rsid w:val="00b47f00"/>
    <w:pPr>
      <w:widowControl/>
      <w:suppressAutoHyphens w:val="true"/>
      <w:bidi w:val="0"/>
      <w:spacing w:lineRule="auto" w:line="276" w:before="40" w:after="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Courier8" w:customStyle="1">
    <w:name w:val="ГС_Courier_8пт"/>
    <w:basedOn w:val="Courier10"/>
    <w:qFormat/>
    <w:rsid w:val="00b47f00"/>
    <w:pPr/>
    <w:rPr>
      <w:sz w:val="16"/>
    </w:rPr>
  </w:style>
  <w:style w:type="paragraph" w:styleId="Style34" w:customStyle="1">
    <w:name w:val="ГС_НумСтрокиТабл"/>
    <w:qFormat/>
    <w:rsid w:val="00b47f00"/>
    <w:pPr>
      <w:widowControl/>
      <w:numPr>
        <w:ilvl w:val="0"/>
        <w:numId w:val="31"/>
      </w:numPr>
      <w:suppressAutoHyphens w:val="true"/>
      <w:bidi w:val="0"/>
      <w:spacing w:lineRule="auto" w:line="276" w:before="40" w:after="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35" w:customStyle="1">
    <w:name w:val="ГС_Список_марк"/>
    <w:qFormat/>
    <w:rsid w:val="00b47f00"/>
    <w:pPr>
      <w:widowControl/>
      <w:numPr>
        <w:ilvl w:val="0"/>
        <w:numId w:val="37"/>
      </w:numPr>
      <w:suppressAutoHyphens w:val="true"/>
      <w:bidi w:val="0"/>
      <w:spacing w:lineRule="auto" w:line="360" w:before="0" w:after="60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36" w:customStyle="1">
    <w:name w:val="ГС_НазвСтолбца"/>
    <w:basedOn w:val="Style33"/>
    <w:link w:val="Style24"/>
    <w:qFormat/>
    <w:rsid w:val="00b47f00"/>
    <w:pPr>
      <w:keepNext w:val="true"/>
      <w:jc w:val="center"/>
    </w:pPr>
    <w:rPr>
      <w:b/>
      <w:bCs/>
    </w:rPr>
  </w:style>
  <w:style w:type="paragraph" w:styleId="Style37" w:customStyle="1">
    <w:name w:val="ГС_Список_МаркОтст"/>
    <w:link w:val="Style18"/>
    <w:qFormat/>
    <w:rsid w:val="00b47f00"/>
    <w:pPr>
      <w:widowControl/>
      <w:numPr>
        <w:ilvl w:val="0"/>
        <w:numId w:val="38"/>
      </w:numPr>
      <w:tabs>
        <w:tab w:val="clear" w:pos="720"/>
        <w:tab w:val="left" w:pos="851" w:leader="none"/>
        <w:tab w:val="left" w:pos="1588" w:leader="none"/>
        <w:tab w:val="left" w:pos="1985" w:leader="none"/>
      </w:tabs>
      <w:suppressAutoHyphens w:val="true"/>
      <w:bidi w:val="0"/>
      <w:spacing w:lineRule="auto" w:line="360" w:before="0" w:after="60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38" w:customStyle="1">
    <w:name w:val="ГС_МестоРис"/>
    <w:basedOn w:val="Style32"/>
    <w:qFormat/>
    <w:rsid w:val="00b47f00"/>
    <w:pPr>
      <w:keepNext w:val="true"/>
      <w:jc w:val="center"/>
    </w:pPr>
    <w:rPr/>
  </w:style>
  <w:style w:type="paragraph" w:styleId="Style39" w:customStyle="1">
    <w:name w:val="ГС_НазвИнструкции"/>
    <w:next w:val="Style28"/>
    <w:qFormat/>
    <w:rsid w:val="00b47f00"/>
    <w:pPr>
      <w:keepNext w:val="true"/>
      <w:widowControl/>
      <w:suppressAutoHyphens w:val="true"/>
      <w:bidi w:val="0"/>
      <w:spacing w:lineRule="auto" w:line="276" w:before="120" w:after="120"/>
      <w:ind w:left="851"/>
      <w:jc w:val="left"/>
    </w:pPr>
    <w:rPr>
      <w:rFonts w:ascii="Times New Roman" w:hAnsi="Times New Roman" w:eastAsia="Times New Roman" w:cs="Times New Roman"/>
      <w:b/>
      <w:bCs/>
      <w:color w:val="000000"/>
      <w:spacing w:val="20"/>
      <w:kern w:val="0"/>
      <w:sz w:val="24"/>
      <w:szCs w:val="19"/>
      <w:lang w:val="ru-RU" w:eastAsia="ru-RU" w:bidi="ar-SA"/>
    </w:rPr>
  </w:style>
  <w:style w:type="paragraph" w:styleId="Style40" w:customStyle="1">
    <w:name w:val="ГС_ОснСоСдвигом"/>
    <w:basedOn w:val="Style28"/>
    <w:qFormat/>
    <w:rsid w:val="00b47f00"/>
    <w:pPr>
      <w:spacing w:before="0" w:after="60"/>
      <w:ind w:hanging="0" w:left="851"/>
      <w:contextualSpacing/>
    </w:pPr>
    <w:rPr/>
  </w:style>
  <w:style w:type="paragraph" w:styleId="1231" w:customStyle="1">
    <w:name w:val="ГС_СписМелк123"/>
    <w:basedOn w:val="Style33"/>
    <w:qFormat/>
    <w:rsid w:val="00b47f00"/>
    <w:pPr>
      <w:numPr>
        <w:ilvl w:val="0"/>
        <w:numId w:val="32"/>
      </w:numPr>
      <w:tabs>
        <w:tab w:val="clear" w:pos="720"/>
        <w:tab w:val="left" w:pos="284" w:leader="none"/>
        <w:tab w:val="left" w:pos="567" w:leader="none"/>
        <w:tab w:val="left" w:pos="851" w:leader="none"/>
        <w:tab w:val="left" w:pos="1134" w:leader="none"/>
      </w:tabs>
    </w:pPr>
    <w:rPr/>
  </w:style>
  <w:style w:type="paragraph" w:styleId="Style41" w:customStyle="1">
    <w:name w:val="ГС_СписМелкМарк"/>
    <w:qFormat/>
    <w:rsid w:val="00b47f00"/>
    <w:pPr>
      <w:widowControl/>
      <w:numPr>
        <w:ilvl w:val="0"/>
        <w:numId w:val="33"/>
      </w:numPr>
      <w:tabs>
        <w:tab w:val="clear" w:pos="720"/>
        <w:tab w:val="left" w:pos="284" w:leader="none"/>
        <w:tab w:val="left" w:pos="567" w:leader="none"/>
        <w:tab w:val="left" w:pos="851" w:leader="none"/>
        <w:tab w:val="left" w:pos="1134" w:leader="none"/>
      </w:tabs>
      <w:suppressAutoHyphens w:val="true"/>
      <w:bidi w:val="0"/>
      <w:spacing w:lineRule="auto" w:line="276" w:before="40" w:after="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ru-RU" w:eastAsia="ru-RU" w:bidi="ar-SA"/>
    </w:rPr>
  </w:style>
  <w:style w:type="paragraph" w:styleId="12" w:customStyle="1">
    <w:name w:val="ГС_Заг1_БезНом"/>
    <w:basedOn w:val="Heading1"/>
    <w:qFormat/>
    <w:rsid w:val="00b47f00"/>
    <w:pPr>
      <w:numPr>
        <w:ilvl w:val="0"/>
        <w:numId w:val="0"/>
      </w:numPr>
      <w:ind w:left="851"/>
    </w:pPr>
    <w:rPr/>
  </w:style>
  <w:style w:type="paragraph" w:styleId="Style42" w:customStyle="1">
    <w:name w:val="ГС_Команды"/>
    <w:basedOn w:val="Courier10"/>
    <w:qFormat/>
    <w:rsid w:val="00b47f00"/>
    <w:pPr>
      <w:spacing w:before="0" w:after="60"/>
      <w:ind w:left="851"/>
    </w:pPr>
    <w:rPr>
      <w:b/>
    </w:rPr>
  </w:style>
  <w:style w:type="paragraph" w:styleId="-" w:customStyle="1">
    <w:name w:val="ГС_Список-глоссарий"/>
    <w:qFormat/>
    <w:rsid w:val="00b47f00"/>
    <w:pPr>
      <w:widowControl/>
      <w:shd w:val="clear" w:color="auto" w:fill="FFFFFF"/>
      <w:suppressAutoHyphens w:val="true"/>
      <w:bidi w:val="0"/>
      <w:spacing w:lineRule="auto" w:line="360" w:before="60" w:after="60"/>
      <w:ind w:hanging="851" w:left="851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1" w:customStyle="1">
    <w:name w:val="ГС_НазвИнструкцииУр2"/>
    <w:basedOn w:val="Style39"/>
    <w:qFormat/>
    <w:rsid w:val="00b47f00"/>
    <w:pPr/>
    <w:rPr>
      <w:color w:val="auto"/>
      <w:spacing w:val="0"/>
      <w:szCs w:val="24"/>
    </w:rPr>
  </w:style>
  <w:style w:type="paragraph" w:styleId="Style43" w:customStyle="1">
    <w:name w:val="ГС_Список_абв"/>
    <w:qFormat/>
    <w:rsid w:val="00b47f00"/>
    <w:pPr>
      <w:widowControl/>
      <w:numPr>
        <w:ilvl w:val="0"/>
        <w:numId w:val="36"/>
      </w:numPr>
      <w:suppressAutoHyphens w:val="true"/>
      <w:bidi w:val="0"/>
      <w:spacing w:lineRule="auto" w:line="360" w:before="0" w:after="60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44" w:customStyle="1">
    <w:name w:val="ГС_Шаг"/>
    <w:qFormat/>
    <w:rsid w:val="005e50e7"/>
    <w:pPr>
      <w:widowControl/>
      <w:numPr>
        <w:ilvl w:val="0"/>
        <w:numId w:val="2"/>
      </w:numPr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13" w:customStyle="1">
    <w:name w:val="ГС_ОснТекст_безОтст_1и"/>
    <w:basedOn w:val="Style32"/>
    <w:qFormat/>
    <w:rsid w:val="00b47f00"/>
    <w:pPr>
      <w:spacing w:lineRule="auto" w:line="240" w:before="0" w:after="0"/>
      <w:contextualSpacing w:val="false"/>
      <w:jc w:val="left"/>
    </w:pPr>
    <w:rPr/>
  </w:style>
  <w:style w:type="paragraph" w:styleId="15" w:customStyle="1">
    <w:name w:val="ГС_Основной_Техт1и"/>
    <w:basedOn w:val="Style28"/>
    <w:qFormat/>
    <w:rsid w:val="00b47f00"/>
    <w:pPr>
      <w:spacing w:lineRule="auto" w:line="240"/>
    </w:pPr>
    <w:rPr/>
  </w:style>
  <w:style w:type="paragraph" w:styleId="16" w:customStyle="1">
    <w:name w:val="ГС_Примечание1и"/>
    <w:basedOn w:val="Normal"/>
    <w:qFormat/>
    <w:rsid w:val="00b47f00"/>
    <w:pPr>
      <w:tabs>
        <w:tab w:val="clear" w:pos="720"/>
        <w:tab w:val="left" w:pos="851" w:leader="none"/>
      </w:tabs>
      <w:spacing w:before="120" w:after="120"/>
      <w:ind w:left="851" w:right="851"/>
      <w:contextualSpacing/>
      <w:jc w:val="both"/>
    </w:pPr>
    <w:rPr>
      <w:sz w:val="24"/>
      <w:szCs w:val="24"/>
      <w:lang w:eastAsia="ru-RU"/>
    </w:rPr>
  </w:style>
  <w:style w:type="paragraph" w:styleId="ABC-2" w:customStyle="1">
    <w:name w:val="ГС_СписокABC-у2"/>
    <w:basedOn w:val="Normal"/>
    <w:qFormat/>
    <w:rsid w:val="00b47f00"/>
    <w:pPr>
      <w:numPr>
        <w:ilvl w:val="0"/>
        <w:numId w:val="39"/>
      </w:numPr>
      <w:tabs>
        <w:tab w:val="clear" w:pos="720"/>
        <w:tab w:val="left" w:pos="851" w:leader="none"/>
        <w:tab w:val="left" w:pos="1304" w:leader="none"/>
      </w:tabs>
      <w:spacing w:lineRule="auto" w:line="360" w:before="0" w:after="60"/>
      <w:contextualSpacing/>
      <w:jc w:val="both"/>
    </w:pPr>
    <w:rPr>
      <w:sz w:val="24"/>
    </w:rPr>
  </w:style>
  <w:style w:type="paragraph" w:styleId="1232" w:customStyle="1">
    <w:name w:val="ГС_Сп123_табл"/>
    <w:qFormat/>
    <w:rsid w:val="00ea091a"/>
    <w:pPr>
      <w:widowControl/>
      <w:tabs>
        <w:tab w:val="clear" w:pos="720"/>
        <w:tab w:val="left" w:pos="644" w:leader="none"/>
      </w:tabs>
      <w:suppressAutoHyphens w:val="true"/>
      <w:bidi w:val="0"/>
      <w:spacing w:lineRule="auto" w:line="312" w:before="0" w:after="20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Title">
    <w:name w:val="Title"/>
    <w:basedOn w:val="Normal"/>
    <w:qFormat/>
    <w:rsid w:val="00627668"/>
    <w:pPr>
      <w:spacing w:lineRule="auto" w:line="360" w:before="240" w:after="60"/>
      <w:jc w:val="center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17" w:customStyle="1">
    <w:name w:val="Рецензия1"/>
    <w:semiHidden/>
    <w:qFormat/>
    <w:rsid w:val="00627668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2"/>
      <w:lang w:val="ru-RU" w:eastAsia="en-US" w:bidi="ar-SA"/>
    </w:rPr>
  </w:style>
  <w:style w:type="paragraph" w:styleId="Style45" w:customStyle="1">
    <w:name w:val="ГС_ПодписиТЛ"/>
    <w:basedOn w:val="Style32"/>
    <w:qFormat/>
    <w:rsid w:val="00ea091a"/>
    <w:pPr>
      <w:spacing w:lineRule="auto" w:line="240"/>
      <w:jc w:val="left"/>
    </w:pPr>
    <w:rPr/>
  </w:style>
  <w:style w:type="paragraph" w:styleId="BlockText">
    <w:name w:val="Block Text"/>
    <w:basedOn w:val="Normal"/>
    <w:qFormat/>
    <w:rsid w:val="00627668"/>
    <w:pPr>
      <w:ind w:firstLine="709" w:left="1134" w:right="851"/>
      <w:jc w:val="both"/>
    </w:pPr>
    <w:rPr>
      <w:szCs w:val="20"/>
    </w:rPr>
  </w:style>
  <w:style w:type="paragraph" w:styleId="NormalWeb">
    <w:name w:val="Normal (Web)"/>
    <w:basedOn w:val="Normal"/>
    <w:qFormat/>
    <w:rsid w:val="00627668"/>
    <w:pPr>
      <w:spacing w:beforeAutospacing="1" w:afterAutospacing="1"/>
    </w:pPr>
    <w:rPr/>
  </w:style>
  <w:style w:type="paragraph" w:styleId="PlainText">
    <w:name w:val="Plain Text"/>
    <w:basedOn w:val="Normal"/>
    <w:qFormat/>
    <w:rsid w:val="00627668"/>
    <w:pPr/>
    <w:rPr>
      <w:rFonts w:ascii="Courier New" w:hAnsi="Courier New" w:cs="Courier New"/>
      <w:szCs w:val="20"/>
    </w:rPr>
  </w:style>
  <w:style w:type="paragraph" w:styleId="ListParagraph">
    <w:name w:val="List Paragraph"/>
    <w:basedOn w:val="Normal"/>
    <w:link w:val="Style21"/>
    <w:uiPriority w:val="99"/>
    <w:qFormat/>
    <w:rsid w:val="00ea091a"/>
    <w:pPr>
      <w:widowControl w:val="false"/>
      <w:spacing w:before="0" w:after="200"/>
      <w:ind w:left="720"/>
      <w:contextualSpacing/>
      <w:jc w:val="both"/>
    </w:pPr>
    <w:rPr>
      <w:rFonts w:eastAsia="Calibri"/>
      <w:bCs/>
      <w:szCs w:val="20"/>
    </w:rPr>
  </w:style>
  <w:style w:type="paragraph" w:styleId="Style46" w:customStyle="1">
    <w:name w:val="ГС_Рамка_Имена"/>
    <w:qFormat/>
    <w:rsid w:val="00ea091a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Times New Roman" w:cs="Times New Roman"/>
      <w:bCs/>
      <w:i/>
      <w:color w:val="auto"/>
      <w:spacing w:val="-8"/>
      <w:kern w:val="0"/>
      <w:sz w:val="16"/>
      <w:szCs w:val="16"/>
      <w:lang w:val="ru-RU" w:eastAsia="ru-RU" w:bidi="ar-SA"/>
    </w:rPr>
  </w:style>
  <w:style w:type="paragraph" w:styleId="Style47" w:customStyle="1">
    <w:name w:val="ГС_Рамка_КрупныйШрифт"/>
    <w:qFormat/>
    <w:rsid w:val="00ea091a"/>
    <w:pPr>
      <w:widowControl/>
      <w:suppressAutoHyphens w:val="true"/>
      <w:bidi w:val="0"/>
      <w:spacing w:lineRule="auto" w:line="276" w:before="0" w:after="200"/>
      <w:jc w:val="center"/>
    </w:pPr>
    <w:rPr>
      <w:rFonts w:ascii="Arial" w:hAnsi="Arial" w:eastAsia="Times New Roman" w:cs="Times New Roman"/>
      <w:bCs/>
      <w:i/>
      <w:color w:val="auto"/>
      <w:kern w:val="0"/>
      <w:sz w:val="20"/>
      <w:szCs w:val="20"/>
      <w:lang w:val="ru-RU" w:eastAsia="ru-RU" w:bidi="ar-SA"/>
    </w:rPr>
  </w:style>
  <w:style w:type="paragraph" w:styleId="Style48" w:customStyle="1">
    <w:name w:val="ГС_Рамка_МелкийШрифт"/>
    <w:qFormat/>
    <w:rsid w:val="00ea091a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Times New Roman" w:cs="Times New Roman"/>
      <w:bCs/>
      <w:i/>
      <w:color w:val="auto"/>
      <w:kern w:val="0"/>
      <w:sz w:val="16"/>
      <w:szCs w:val="16"/>
      <w:lang w:val="ru-RU" w:eastAsia="ru-RU" w:bidi="ar-SA"/>
    </w:rPr>
  </w:style>
  <w:style w:type="paragraph" w:styleId="HTMLPreformatted">
    <w:name w:val="HTML Preformatted"/>
    <w:basedOn w:val="Normal"/>
    <w:qFormat/>
    <w:rsid w:val="00ea091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  <w:lang w:eastAsia="ru-RU"/>
    </w:rPr>
  </w:style>
  <w:style w:type="paragraph" w:styleId="ListNumber4">
    <w:name w:val="List Number 4"/>
    <w:basedOn w:val="Normal"/>
    <w:semiHidden/>
    <w:rsid w:val="00c40f12"/>
    <w:pPr>
      <w:numPr>
        <w:ilvl w:val="0"/>
        <w:numId w:val="3"/>
      </w:numPr>
      <w:spacing w:lineRule="auto" w:line="360"/>
      <w:jc w:val="both"/>
    </w:pPr>
    <w:rPr>
      <w:rFonts w:ascii="Arial" w:hAnsi="Arial"/>
      <w:sz w:val="24"/>
      <w:szCs w:val="20"/>
      <w:lang w:eastAsia="ru-RU"/>
    </w:rPr>
  </w:style>
  <w:style w:type="paragraph" w:styleId="Style49" w:customStyle="1">
    <w:name w:val="ГС_Инстр_Список"/>
    <w:qFormat/>
    <w:rsid w:val="00b47f00"/>
    <w:pPr>
      <w:widowControl/>
      <w:numPr>
        <w:ilvl w:val="0"/>
        <w:numId w:val="30"/>
      </w:numPr>
      <w:tabs>
        <w:tab w:val="clear" w:pos="720"/>
        <w:tab w:val="left" w:pos="851" w:leader="none"/>
      </w:tabs>
      <w:suppressAutoHyphens w:val="true"/>
      <w:bidi w:val="0"/>
      <w:spacing w:lineRule="auto" w:line="360" w:before="60" w:after="60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50" w:customStyle="1">
    <w:name w:val="ГС_Инстр_Пояснения"/>
    <w:qFormat/>
    <w:rsid w:val="00b47f00"/>
    <w:pPr>
      <w:widowControl/>
      <w:tabs>
        <w:tab w:val="clear" w:pos="720"/>
        <w:tab w:val="left" w:pos="851" w:leader="none"/>
      </w:tabs>
      <w:suppressAutoHyphens w:val="true"/>
      <w:bidi w:val="0"/>
      <w:spacing w:lineRule="auto" w:line="360" w:before="60" w:after="60"/>
      <w:ind w:left="357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51" w:default="1">
    <w:name w:val="Без списка"/>
    <w:uiPriority w:val="99"/>
    <w:semiHidden/>
    <w:unhideWhenUsed/>
    <w:qFormat/>
  </w:style>
  <w:style w:type="table" w:default="1" w:styleId="a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7">
    <w:name w:val="Table Grid"/>
    <w:basedOn w:val="a9"/>
    <w:uiPriority w:val="39"/>
    <w:rsid w:val="00b47f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LibreOffice/7.6.2.1$Windows_X86_64 LibreOffice_project/56f7684011345957bbf33a7ee678afaf4d2ba333</Application>
  <AppVersion>15.0000</AppVersion>
  <Pages>29</Pages>
  <Words>4504</Words>
  <Characters>31935</Characters>
  <CharactersWithSpaces>35638</CharactersWithSpaces>
  <Paragraphs>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2019-04-01T13:11:00Z</dcterms:created>
  <dc:creator/>
  <dc:description/>
  <dc:language>ru-RU</dc:language>
  <cp:lastModifiedBy/>
  <dcterms:modified xsi:type="dcterms:W3CDTF">2025-05-20T10:41:54Z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