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8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  <w:r>
        <w:rPr>
          <w:rFonts w:cs="Times New Roman"/>
          <w:b/>
          <w:sz w:val="32"/>
          <w:szCs w:val="32"/>
        </w:rPr>
        <w:t>6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BodyText"/>
        <w:rPr/>
      </w:pPr>
      <w:r>
        <w:rPr>
          <w:rFonts w:cs="Times New Roman"/>
          <w:b/>
          <w:sz w:val="28"/>
          <w:szCs w:val="28"/>
        </w:rPr>
        <w:t>Цель работы:</w:t>
      </w:r>
      <w:r>
        <w:rPr>
          <w:rFonts w:cs="Times New Roman"/>
          <w:b w:val="false"/>
          <w:bCs w:val="false"/>
          <w:sz w:val="28"/>
          <w:szCs w:val="28"/>
        </w:rPr>
        <w:t xml:space="preserve"> ознакомление с функциональными возможностями </w:t>
      </w:r>
      <w:r>
        <w:rPr>
          <w:rFonts w:cs="Times New Roman"/>
          <w:b w:val="false"/>
          <w:bCs w:val="false"/>
          <w:sz w:val="28"/>
          <w:szCs w:val="28"/>
        </w:rPr>
        <w:t xml:space="preserve">программного обеспечения по созданию организационной модели, дерева функций </w:t>
      </w:r>
      <w:r>
        <w:rPr>
          <w:rFonts w:cs="Times New Roman"/>
          <w:b w:val="false"/>
          <w:bCs w:val="false"/>
          <w:sz w:val="28"/>
          <w:szCs w:val="28"/>
        </w:rPr>
        <w:t>в методологии ARIS.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Результат работы: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Задание 1:</w:t>
      </w:r>
    </w:p>
    <w:p>
      <w:pPr>
        <w:pStyle w:val="Style25"/>
        <w:rPr/>
      </w:pPr>
      <w:r>
        <w:rPr/>
        <w:drawing>
          <wp:inline distT="0" distB="0" distL="0" distR="0">
            <wp:extent cx="5911850" cy="2651760"/>
            <wp:effectExtent l="0" t="0" r="0" b="0"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Организационная модель ООО «Наш Дом» (верхний уровень), построено в SILA Union</w:t>
      </w:r>
    </w:p>
    <w:p>
      <w:pPr>
        <w:pStyle w:val="Style25"/>
        <w:rPr/>
      </w:pPr>
      <w:r>
        <w:rPr/>
        <w:drawing>
          <wp:inline distT="0" distB="0" distL="0" distR="0">
            <wp:extent cx="5981700" cy="161861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1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Организационные схемы подразделений: Отдел кадров, Бухгалтерия, Общий отдел</w:t>
      </w:r>
    </w:p>
    <w:p>
      <w:pPr>
        <w:pStyle w:val="Style25"/>
        <w:rPr/>
      </w:pPr>
      <w:r>
        <w:rPr/>
        <w:drawing>
          <wp:inline distT="0" distB="0" distL="0" distR="0">
            <wp:extent cx="5918200" cy="210248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10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Организационные схемы подразделений: Финансово-экономический отдел, Отдел по благоустройству</w:t>
      </w:r>
    </w:p>
    <w:p>
      <w:pPr>
        <w:pStyle w:val="Style25"/>
        <w:rPr/>
      </w:pPr>
      <w:r>
        <w:rPr/>
        <w:drawing>
          <wp:inline distT="0" distB="0" distL="0" distR="0">
            <wp:extent cx="4871720" cy="331470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Организационная схема подразделения: Правовое управление</w:t>
      </w:r>
    </w:p>
    <w:p>
      <w:pPr>
        <w:pStyle w:val="Style25"/>
        <w:rPr/>
      </w:pPr>
      <w:r>
        <w:rPr/>
        <w:drawing>
          <wp:inline distT="0" distB="0" distL="0" distR="0">
            <wp:extent cx="5349875" cy="631507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631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Организационная схема подразделения: Управление ЖКХ</w:t>
      </w:r>
    </w:p>
    <w:p>
      <w:pPr>
        <w:pStyle w:val="Style25"/>
        <w:rPr/>
      </w:pPr>
      <w:r>
        <w:rPr/>
        <w:drawing>
          <wp:inline distT="0" distB="0" distL="0" distR="0">
            <wp:extent cx="5850890" cy="2016125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01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Организационная схема подразделения: </w:t>
      </w:r>
      <w:r>
        <w:rPr/>
        <w:t>Бригады</w:t>
      </w:r>
    </w:p>
    <w:p>
      <w:pPr>
        <w:pStyle w:val="Style25"/>
        <w:rPr/>
      </w:pPr>
      <w:r>
        <w:rPr/>
        <w:drawing>
          <wp:inline distT="0" distB="0" distL="0" distR="0">
            <wp:extent cx="3714750" cy="171450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Организационная схема подразделения: </w:t>
      </w:r>
      <w:r>
        <w:rPr/>
        <w:t>Отдел контроля и энергопотребления</w:t>
      </w:r>
    </w:p>
    <w:p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Задание 2:</w:t>
      </w:r>
    </w:p>
    <w:p>
      <w:pPr>
        <w:pStyle w:val="BodyText"/>
        <w:ind w:hanging="0" w:left="0"/>
        <w:jc w:val="center"/>
        <w:rPr/>
      </w:pPr>
      <w:r>
        <w:rPr/>
        <w:drawing>
          <wp:inline distT="0" distB="0" distL="0" distR="0">
            <wp:extent cx="4905375" cy="2702560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0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user4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Дерево функций бухгалтерии ООО «Наш Дом»</w:t>
      </w:r>
    </w:p>
    <w:p>
      <w:pPr>
        <w:pStyle w:val="Subtitle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 В. Кириллина, И. А. Семичастнов. — М.: РТУ 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 О. И., Виноградова Е. В., Лобанова А. 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b w:val="false"/>
      <w:bCs w:val="false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360" w:before="0" w:after="140"/>
      <w:ind w:firstLine="709"/>
      <w:jc w:val="both"/>
    </w:pPr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4">
    <w:name w:val="Рисунок (user)"/>
    <w:basedOn w:val="Caption"/>
    <w:qFormat/>
    <w:pPr>
      <w:spacing w:lineRule="auto" w:line="360" w:before="0" w:after="119"/>
      <w:jc w:val="center"/>
    </w:pPr>
    <w:rPr>
      <w:rFonts w:ascii="Times New Roman" w:hAnsi="Times New Roman"/>
      <w:i w:val="false"/>
      <w:sz w:val="28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Рисунок"/>
    <w:basedOn w:val="Caption"/>
    <w:qFormat/>
    <w:pPr/>
    <w:rPr/>
  </w:style>
  <w:style w:type="paragraph" w:styleId="user5">
    <w:name w:val="Содержимое врезки (user)"/>
    <w:basedOn w:val="Normal"/>
    <w:qFormat/>
    <w:pPr/>
    <w:rPr/>
  </w:style>
  <w:style w:type="paragraph" w:styleId="user6">
    <w:name w:val="Таблица (user)"/>
    <w:basedOn w:val="Caption"/>
    <w:qFormat/>
    <w:pPr/>
    <w:rPr>
      <w:rFonts w:ascii="Times New Roman" w:hAnsi="Times New Roman"/>
    </w:rPr>
  </w:style>
  <w:style w:type="paragraph" w:styleId="user7">
    <w:name w:val="Содержимое таблицы (user)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user8">
    <w:name w:val="Заголовок таблицы (user)"/>
    <w:basedOn w:val="user7"/>
    <w:qFormat/>
    <w:pPr>
      <w:suppressLineNumbers/>
      <w:jc w:val="center"/>
    </w:pPr>
    <w:rPr>
      <w:b/>
      <w:bCs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>
      <w:rFonts w:ascii="Times New Roman" w:hAnsi="Times New Roman"/>
    </w:rPr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аблица"/>
    <w:basedOn w:val="Caption"/>
    <w:qFormat/>
    <w:pPr>
      <w:spacing w:before="57" w:after="57"/>
    </w:pPr>
    <w:rPr>
      <w:rFonts w:ascii="Times New Roman" w:hAnsi="Times New Roman"/>
    </w:rPr>
  </w:style>
  <w:style w:type="paragraph" w:styleId="Subtitle">
    <w:name w:val="Subtitle"/>
    <w:basedOn w:val="user2"/>
    <w:next w:val="BodyText"/>
    <w:qFormat/>
    <w:pPr>
      <w:spacing w:lineRule="auto" w:line="360" w:before="0" w:after="0"/>
      <w:ind w:firstLine="709"/>
      <w:jc w:val="both"/>
    </w:pPr>
    <w:rPr>
      <w:rFonts w:ascii="Times New Roman" w:hAnsi="Times New Roman"/>
      <w:sz w:val="28"/>
      <w:szCs w:val="36"/>
    </w:rPr>
  </w:style>
  <w:style w:type="paragraph" w:styleId="Style25">
    <w:name w:val="Фотография"/>
    <w:basedOn w:val="Normal"/>
    <w:qFormat/>
    <w:pPr>
      <w:keepNext w:val="true"/>
      <w:keepLines/>
      <w:jc w:val="center"/>
    </w:pPr>
    <w:rPr>
      <w:rFonts w:ascii="Times New Roman" w:hAnsi="Times New Roman"/>
      <w:sz w:val="28"/>
    </w:rPr>
  </w:style>
  <w:style w:type="numbering" w:styleId="user9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Application>LibreOffice/25.2.5.2$Windows_X86_64 LibreOffice_project/03d19516eb2e1dd5d4ccd751a0d6f35f35e08022</Application>
  <AppVersion>15.0000</AppVersion>
  <Pages>5</Pages>
  <Words>210</Words>
  <Characters>1584</Characters>
  <CharactersWithSpaces>1773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2025-10-13T23:38:45Z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