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4"/>
      </w:tblGrid>
      <w:tr>
        <w:trPr>
          <w:trHeight w:val="180" w:hRule="atLeast"/>
          <w:cantSplit w:val="true"/>
        </w:trPr>
        <w:tc>
          <w:tcPr>
            <w:tcW w:w="9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ind w:hanging="0"/>
              <w:jc w:val="center"/>
              <w:rPr>
                <w:rFonts w:eastAsia="Droid Sans Fallback" w:cs="Times New Roman"/>
                <w:i/>
                <w:i/>
                <w:kern w:val="2"/>
                <w:sz w:val="24"/>
                <w:szCs w:val="21"/>
                <w:lang w:eastAsia="zh-CN" w:bidi="hi-IN"/>
              </w:rPr>
            </w:pPr>
            <w:bookmarkStart w:id="0" w:name="_Hlk128776901"/>
            <w:bookmarkEnd w:id="0"/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60" w:after="0"/>
              <w:ind w:hanging="0"/>
              <w:jc w:val="center"/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16" w:before="0" w:after="140"/>
              <w:ind w:hanging="0"/>
              <w:jc w:val="center"/>
              <w:rPr>
                <w:rFonts w:ascii="Liberation Serif" w:hAnsi="Liberation Serif" w:eastAsia="Droid Sans Fallback" w:cs="FreeSans"/>
                <w:b/>
                <w:i/>
                <w:i/>
                <w:kern w:val="2"/>
                <w:sz w:val="20"/>
                <w:szCs w:val="24"/>
                <w:lang w:eastAsia="zh-CN" w:bidi="hi-IN"/>
              </w:rPr>
            </w:pPr>
            <w:r>
              <w:rPr>
                <w:rFonts w:eastAsia="Droid Sans Fallback" w:cs="FreeSans" w:ascii="Liberation Serif" w:hAnsi="Liberation Serif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eastAsia="Droid Sans Fallback" w:cs="Times New Roman CYR" w:ascii="Times New Roman CYR" w:hAnsi="Times New Roman CYR"/>
                <w:b/>
                <w:bCs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>
              <w:rPr>
                <w:rFonts w:eastAsia="Droid Sans Fallback" w:cs="Times New Roman CYR" w:ascii="Times New Roman CYR" w:hAnsi="Times New Roman CYR"/>
                <w:b/>
                <w:bCs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widowControl w:val="false"/>
              <w:suppressAutoHyphens w:val="true"/>
              <w:ind w:hanging="0"/>
              <w:jc w:val="center"/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FreeSans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>
              <w:rPr>
                <w:rFonts w:eastAsia="Droid Sans Fallback" w:cs="FreeSans"/>
                <w:b/>
                <w:kern w:val="2"/>
                <w:sz w:val="32"/>
                <w:szCs w:val="32"/>
                <w:lang w:eastAsia="zh-CN" w:bidi="hi-IN"/>
              </w:rPr>
              <w:t>РТУ МИРЭА</w:t>
            </w:r>
            <w:r>
              <w:rPr>
                <w:rFonts w:eastAsia="Droid Sans Fallback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>
              <w:rPr>
                <w:rFonts w:eastAsia="Droid Sans Fallback" w:cs="Times New Roman"/>
                <w:b/>
                <w:kern w:val="2"/>
                <w:sz w:val="32"/>
                <w:szCs w:val="32"/>
                <w:lang w:eastAsia="zh-CN" w:bidi="hi-IN"/>
              </w:rPr>
              <mc:AlternateContent>
                <mc:Choice Requires="wps">
                  <w:drawing>
                    <wp:inline distT="0" distB="0" distL="0" distR="0" wp14:anchorId="7739690C">
                      <wp:extent cx="5600700" cy="1270"/>
                      <wp:effectExtent l="19050" t="19050" r="19050" b="27305"/>
                      <wp:docPr id="2" name="Прямая соединительная линия 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6" stroked="t" o:allowincell="f" style="position:absolute;flip:y;mso-position-vertical:top" wp14:anchorId="7739690C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>
        <w:rPr>
          <w:rFonts w:eastAsia="Droid Sans Fallback" w:cs="Times New Roman"/>
          <w:b/>
          <w:kern w:val="2"/>
          <w:szCs w:val="28"/>
          <w:lang w:eastAsia="zh-CN" w:bidi="hi-IN"/>
        </w:rPr>
        <w:t>Институт информационных технологий (ИИТ)</w:t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>
        <w:rPr>
          <w:rFonts w:eastAsia="Droid Sans Fallback" w:cs="Times New Roman"/>
          <w:b/>
          <w:kern w:val="2"/>
          <w:szCs w:val="28"/>
          <w:lang w:eastAsia="zh-CN" w:bidi="hi-IN"/>
        </w:rPr>
        <w:t>Кафедра цифровой трансформации (ЦТ)</w:t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  <w:r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pPr>
      <w:r>
        <w:rPr>
          <w:rFonts w:eastAsia="Droid Sans Fallback" w:cs="Times New Roman"/>
          <w:b/>
          <w:kern w:val="2"/>
          <w:sz w:val="24"/>
          <w:szCs w:val="24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</w:pPr>
      <w:r>
        <w:rPr>
          <w:rFonts w:eastAsia="Droid Sans Fallback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eastAsia="Droid Sans Fallback" w:cs="Times New Roman"/>
          <w:b/>
          <w:kern w:val="2"/>
          <w:szCs w:val="28"/>
          <w:lang w:eastAsia="zh-CN" w:bidi="hi-IN"/>
        </w:rPr>
      </w:pPr>
      <w:r>
        <w:rPr>
          <w:rFonts w:eastAsia="Droid Sans Fallback" w:cs="Times New Roman"/>
          <w:kern w:val="2"/>
          <w:szCs w:val="28"/>
          <w:lang w:eastAsia="zh-CN" w:bidi="hi-IN"/>
        </w:rPr>
        <w:t>по дисциплине «Разработка баз данных»</w:t>
      </w:r>
    </w:p>
    <w:p>
      <w:pPr>
        <w:pStyle w:val="Normal"/>
        <w:widowControl w:val="false"/>
        <w:suppressAutoHyphens w:val="true"/>
        <w:ind w:hanging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>
        <w:rPr>
          <w:rFonts w:eastAsia="Droid Sans Fallback" w:cs="Times New Roman"/>
          <w:kern w:val="2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b/>
          <w:kern w:val="2"/>
          <w:sz w:val="32"/>
          <w:szCs w:val="32"/>
          <w:lang w:eastAsia="zh-CN" w:bidi="hi-IN"/>
        </w:rPr>
      </w:pPr>
      <w:r>
        <w:rPr>
          <w:rFonts w:eastAsia="Droid Sans Fallback" w:cs="Times New Roman" w:ascii="Liberation Serif" w:hAnsi="Liberation Serif"/>
          <w:b/>
          <w:kern w:val="2"/>
          <w:sz w:val="32"/>
          <w:szCs w:val="32"/>
          <w:lang w:eastAsia="zh-CN" w:bidi="hi-IN"/>
        </w:rPr>
        <w:t>Практическое занятие № 5</w:t>
      </w:r>
    </w:p>
    <w:p>
      <w:pPr>
        <w:pStyle w:val="Normal"/>
        <w:widowControl w:val="false"/>
        <w:suppressAutoHyphens w:val="true"/>
        <w:ind w:hanging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>
        <w:rPr>
          <w:rFonts w:eastAsia="Droid Sans Fallback" w:cs="Times New Roman"/>
          <w:kern w:val="2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ind w:hanging="0"/>
        <w:jc w:val="center"/>
        <w:rPr>
          <w:rFonts w:eastAsia="Droid Sans Fallback" w:cs="Times New Roman"/>
          <w:kern w:val="2"/>
          <w:szCs w:val="28"/>
          <w:lang w:eastAsia="zh-CN" w:bidi="hi-IN"/>
        </w:rPr>
      </w:pPr>
      <w:r>
        <w:rPr>
          <w:rFonts w:eastAsia="Droid Sans Fallback" w:cs="Times New Roman"/>
          <w:kern w:val="2"/>
          <w:szCs w:val="28"/>
          <w:lang w:eastAsia="zh-CN" w:bidi="hi-IN"/>
        </w:rPr>
      </w:r>
    </w:p>
    <w:tbl>
      <w:tblPr>
        <w:tblStyle w:val="11"/>
        <w:tblW w:w="10138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24"/>
                <w:szCs w:val="24"/>
                <w:lang w:val="ru-RU" w:eastAsia="zh-CN" w:bidi="hi-IN"/>
              </w:rPr>
              <w:t>Студенты группы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i/>
                <w:i/>
                <w:iC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i/>
                <w:iCs/>
                <w:kern w:val="2"/>
                <w:sz w:val="24"/>
                <w:szCs w:val="24"/>
                <w:lang w:val="ru-RU" w:eastAsia="zh-CN" w:bidi="hi-IN"/>
              </w:rPr>
              <w:t>ИКБО-50-23 Враженко Д.О.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i/>
                <w:i/>
                <w:iC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i/>
                <w:iCs/>
                <w:kern w:val="2"/>
                <w:sz w:val="24"/>
                <w:szCs w:val="24"/>
                <w:lang w:val="ru-RU" w:eastAsia="zh-CN" w:bidi="hi-IN"/>
              </w:rPr>
              <w:t>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center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18"/>
                <w:szCs w:val="18"/>
                <w:lang w:val="ru-RU" w:eastAsia="zh-CN" w:bidi="hi-IN"/>
              </w:rPr>
              <w:t>(подпись)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Times New Roman"/>
                <w:kern w:val="0"/>
                <w:szCs w:val="28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24"/>
                <w:szCs w:val="24"/>
                <w:lang w:val="ru-RU" w:eastAsia="zh-CN" w:bidi="hi-IN"/>
              </w:rPr>
              <w:t>Преподаватель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i/>
                <w:i/>
                <w:iC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i/>
                <w:iCs/>
                <w:kern w:val="2"/>
                <w:sz w:val="24"/>
                <w:szCs w:val="24"/>
                <w:lang w:val="ru-RU" w:eastAsia="zh-CN" w:bidi="hi-IN"/>
              </w:rPr>
              <w:t>Мажей Я.В.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center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18"/>
                <w:szCs w:val="18"/>
                <w:lang w:val="ru-RU" w:eastAsia="zh-CN" w:bidi="hi-IN"/>
              </w:rPr>
              <w:t>(подпись)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Times New Roman"/>
                <w:kern w:val="0"/>
                <w:szCs w:val="28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24"/>
                <w:szCs w:val="24"/>
                <w:lang w:val="ru-RU" w:eastAsia="zh-CN" w:bidi="hi-IN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cs="Times New Roman" w:ascii="Liberation Serif" w:hAnsi="Liberation Serif"/>
                <w:kern w:val="2"/>
                <w:sz w:val="24"/>
                <w:szCs w:val="24"/>
                <w:lang w:val="ru-RU" w:eastAsia="zh-CN" w:bidi="hi-IN"/>
              </w:rPr>
              <w:t>«___»________2025 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hanging="0"/>
              <w:jc w:val="left"/>
              <w:rPr>
                <w:rFonts w:ascii="Liberation Serif" w:hAnsi="Liberation Serif" w:eastAsia="Droid Sans Fallback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eastAsia="Droid Sans Fallback" w:ascii="Liberation Serif" w:hAnsi="Liberation Serif"/>
                <w:kern w:val="2"/>
                <w:sz w:val="24"/>
                <w:szCs w:val="24"/>
                <w:lang w:eastAsia="zh-CN" w:bidi="hi-IN"/>
              </w:rPr>
            </w:r>
          </w:p>
        </w:tc>
      </w:tr>
    </w:tbl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auto" w:line="240"/>
        <w:ind w:hanging="0"/>
        <w:jc w:val="center"/>
        <w:rPr>
          <w:rFonts w:ascii="Liberation Serif" w:hAnsi="Liberation Serif" w:eastAsia="Droid Sans Fallback" w:cs="Times New Roman"/>
          <w:kern w:val="2"/>
          <w:sz w:val="24"/>
          <w:szCs w:val="28"/>
          <w:lang w:eastAsia="zh-CN" w:bidi="hi-IN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</w:r>
    </w:p>
    <w:p>
      <w:pPr>
        <w:pStyle w:val="Normal"/>
        <w:spacing w:lineRule="auto" w:line="259"/>
        <w:ind w:hanging="0"/>
        <w:jc w:val="center"/>
        <w:rPr>
          <w:rFonts w:eastAsia="Calibri" w:cs="Times New Roman"/>
          <w:color w:val="000000"/>
          <w:szCs w:val="28"/>
        </w:rPr>
      </w:pPr>
      <w:r>
        <w:rPr>
          <w:rFonts w:eastAsia="Droid Sans Fallback" w:cs="Times New Roman" w:ascii="Liberation Serif" w:hAnsi="Liberation Serif"/>
          <w:kern w:val="2"/>
          <w:sz w:val="24"/>
          <w:szCs w:val="28"/>
          <w:lang w:eastAsia="zh-CN" w:bidi="hi-IN"/>
        </w:rPr>
        <w:t>Москва 2025 г.</w:t>
      </w:r>
      <w:r>
        <w:br w:type="page"/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Цель работы</w:t>
      </w:r>
      <w:r>
        <w:rPr>
          <w:b w:val="false"/>
          <w:bCs w:val="false"/>
          <w:lang w:val="ru-RU" w:eastAsia="zh-CN" w:bidi="hi-IN"/>
        </w:rPr>
        <w:t>: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>Работа направлена на формирование у студентов углубленных навыков работы с объектами баз данных в СУБД PostgreSQL, смещая акцент от прямого манипулирования данными к созданию переиспользуемых логических конструкций.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Постановка задачи</w:t>
      </w:r>
      <w:r>
        <w:rPr>
          <w:lang w:val="ru-RU" w:eastAsia="zh-CN" w:bidi="hi-IN"/>
        </w:rPr>
        <w:t>:</w:t>
      </w:r>
    </w:p>
    <w:p>
      <w:pPr>
        <w:pStyle w:val="Normal"/>
        <w:rPr>
          <w:b w:val="false"/>
          <w:bCs w:val="false"/>
          <w:lang w:val="ru-RU" w:eastAsia="zh-CN" w:bidi="hi-IN"/>
        </w:rPr>
      </w:pPr>
      <w:r>
        <w:rPr>
          <w:b/>
          <w:bCs/>
          <w:lang w:val="ru-RU" w:eastAsia="zh-CN" w:bidi="hi-IN"/>
        </w:rPr>
        <w:t>Предварительное задание</w:t>
      </w:r>
      <w:r>
        <w:rPr>
          <w:lang w:val="ru-RU" w:eastAsia="zh-CN" w:bidi="hi-IN"/>
        </w:rPr>
        <w:t xml:space="preserve">: в начале работы необходимо добавить скриншоты </w:t>
      </w:r>
      <w:r>
        <w:rPr>
          <w:rFonts w:eastAsia="Calibri" w:cs=""/>
          <w:b/>
          <w:bCs/>
          <w:color w:val="FF0000"/>
          <w:kern w:val="0"/>
          <w:sz w:val="28"/>
          <w:szCs w:val="22"/>
          <w:lang w:val="ru-RU" w:eastAsia="zh-CN" w:bidi="hi-IN"/>
        </w:rPr>
        <w:t>всех используемых таблиц</w:t>
      </w:r>
      <w:r>
        <w:rPr>
          <w:lang w:val="ru-RU" w:eastAsia="zh-CN" w:bidi="hi-IN"/>
        </w:rPr>
        <w:t>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№1: создание модифицируемого представления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Для вашей базы данных создать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простое модифицируемое представление</w:t>
      </w:r>
      <w:r>
        <w:rPr>
          <w:lang w:val="ru-RU" w:eastAsia="zh-CN" w:bidi="hi-IN"/>
        </w:rPr>
        <w:t>, которое отбирает строки из одной таблицы по определенному критерию.</w:t>
      </w:r>
    </w:p>
    <w:p>
      <w:pPr>
        <w:pStyle w:val="Normal"/>
        <w:spacing w:before="0" w:after="0"/>
        <w:rPr>
          <w:i/>
          <w:i/>
          <w:iCs/>
          <w:lang w:val="ru-RU" w:eastAsia="zh-CN" w:bidi="hi-IN"/>
        </w:rPr>
      </w:pPr>
      <w:r>
        <w:rPr>
          <w:i/>
          <w:iCs/>
          <w:lang w:val="ru-RU" w:eastAsia="zh-CN" w:bidi="hi-IN"/>
        </w:rPr>
        <w:t>Например, для БД «Аптека» можно создать представление, отображающее лекарства только от одного производителя «Bayer AG»).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№2: модификация данных через представление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Продемонстрировать возможность изменения данных в базовой таблице через представление, созданное в Задании №1. Для этого необходимо выполнить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два запроса</w:t>
      </w:r>
      <w:r>
        <w:rPr>
          <w:lang w:val="ru-RU" w:eastAsia="zh-CN" w:bidi="hi-IN"/>
        </w:rPr>
        <w:t>: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  <w:lang w:val="ru-RU" w:eastAsia="zh-CN" w:bidi="hi-IN"/>
        </w:rPr>
        <w:t>До</w:t>
      </w:r>
      <w:r>
        <w:rPr>
          <w:b/>
          <w:bCs/>
          <w:lang w:eastAsia="zh-CN" w:bidi="hi-IN"/>
        </w:rPr>
        <w:t>бавить</w:t>
      </w:r>
      <w:r>
        <w:rPr>
          <w:lang w:eastAsia="zh-CN" w:bidi="hi-IN"/>
        </w:rPr>
        <w:t xml:space="preserve"> новую запись с помощью оператора </w:t>
      </w:r>
      <w:r>
        <w:rPr>
          <w:b/>
          <w:bCs/>
          <w:lang w:eastAsia="zh-CN" w:bidi="hi-IN"/>
        </w:rPr>
        <w:t>INSERT</w:t>
      </w:r>
      <w:r>
        <w:rPr>
          <w:lang w:eastAsia="zh-CN" w:bidi="hi-IN"/>
        </w:rPr>
        <w:t>.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  <w:lang w:eastAsia="zh-CN" w:bidi="hi-IN"/>
        </w:rPr>
        <w:t>Удали</w:t>
      </w:r>
      <w:r>
        <w:rPr>
          <w:b/>
          <w:bCs/>
          <w:lang w:val="ru-RU" w:eastAsia="zh-CN" w:bidi="hi-IN"/>
        </w:rPr>
        <w:t>ть</w:t>
      </w:r>
      <w:r>
        <w:rPr>
          <w:lang w:val="ru-RU" w:eastAsia="zh-CN" w:bidi="hi-IN"/>
        </w:rPr>
        <w:t xml:space="preserve"> существующую запись с помощью оператора </w:t>
      </w:r>
      <w:r>
        <w:rPr>
          <w:b/>
          <w:bCs/>
          <w:lang w:val="ru-RU" w:eastAsia="zh-CN" w:bidi="hi-IN"/>
        </w:rPr>
        <w:t>DELETE</w:t>
      </w:r>
      <w:r>
        <w:rPr>
          <w:lang w:val="ru-RU" w:eastAsia="zh-CN" w:bidi="hi-IN"/>
        </w:rPr>
        <w:t>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№3: создание немодифицируемого аналитического представления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Для вашей базы данных создать единое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немодифицируемое представление</w:t>
      </w:r>
      <w:r>
        <w:rPr>
          <w:lang w:val="ru-RU" w:eastAsia="zh-CN" w:bidi="hi-IN"/>
        </w:rPr>
        <w:t xml:space="preserve"> для аналитических целей. 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Представление должно объединять данные как минимум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из двух таблиц</w:t>
      </w:r>
      <w:r>
        <w:rPr>
          <w:lang w:val="ru-RU" w:eastAsia="zh-CN" w:bidi="hi-IN"/>
        </w:rPr>
        <w:t xml:space="preserve"> и содержать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агрегирующие функции</w:t>
      </w:r>
      <w:r>
        <w:rPr>
          <w:lang w:val="ru-RU" w:eastAsia="zh-CN" w:bidi="hi-IN"/>
        </w:rPr>
        <w:t xml:space="preserve"> (</w:t>
      </w:r>
      <w:r>
        <w:rPr>
          <w:b/>
          <w:bCs/>
          <w:lang w:val="ru-RU" w:eastAsia="zh-CN" w:bidi="hi-IN"/>
        </w:rPr>
        <w:t>COUNT</w:t>
      </w:r>
      <w:r>
        <w:rPr>
          <w:b w:val="false"/>
          <w:bCs w:val="false"/>
          <w:lang w:val="ru-RU" w:eastAsia="zh-CN" w:bidi="hi-IN"/>
        </w:rPr>
        <w:t xml:space="preserve">, </w:t>
      </w:r>
      <w:r>
        <w:rPr>
          <w:b/>
          <w:bCs/>
          <w:lang w:val="ru-RU" w:eastAsia="zh-CN" w:bidi="hi-IN"/>
        </w:rPr>
        <w:t>SUM</w:t>
      </w:r>
      <w:r>
        <w:rPr>
          <w:b w:val="false"/>
          <w:bCs w:val="false"/>
          <w:lang w:val="ru-RU" w:eastAsia="zh-CN" w:bidi="hi-IN"/>
        </w:rPr>
        <w:t xml:space="preserve">, </w:t>
      </w:r>
      <w:r>
        <w:rPr>
          <w:b/>
          <w:bCs/>
          <w:lang w:val="ru-RU" w:eastAsia="zh-CN" w:bidi="hi-IN"/>
        </w:rPr>
        <w:t>AVG</w:t>
      </w:r>
      <w:r>
        <w:rPr>
          <w:lang w:val="ru-RU" w:eastAsia="zh-CN" w:bidi="hi-IN"/>
        </w:rPr>
        <w:t xml:space="preserve"> и т.д.) и группировку (</w:t>
      </w:r>
      <w:r>
        <w:rPr>
          <w:b/>
          <w:bCs/>
          <w:lang w:val="ru-RU" w:eastAsia="zh-CN" w:bidi="hi-IN"/>
        </w:rPr>
        <w:t>GROUP BY</w:t>
      </w:r>
      <w:r>
        <w:rPr>
          <w:lang w:val="ru-RU" w:eastAsia="zh-CN" w:bidi="hi-IN"/>
        </w:rPr>
        <w:t>).</w:t>
      </w:r>
    </w:p>
    <w:p>
      <w:pPr>
        <w:pStyle w:val="Normal"/>
        <w:spacing w:before="0" w:after="0"/>
        <w:rPr>
          <w:i/>
          <w:i/>
          <w:iCs/>
          <w:lang w:val="ru-RU" w:eastAsia="zh-CN" w:bidi="hi-IN"/>
        </w:rPr>
      </w:pPr>
      <w:r>
        <w:rPr>
          <w:i/>
          <w:iCs/>
          <w:lang w:val="ru-RU" w:eastAsia="zh-CN" w:bidi="hi-IN"/>
        </w:rPr>
        <w:t>Например, для БД «Аптека» такое представление могло бы для каждого производителя выводить общее количество наименований лекарств и их среднюю цену.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№4: использование аналитического представления в запросах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Написать </w:t>
      </w:r>
      <w:r>
        <w:rPr>
          <w:b/>
          <w:bCs/>
          <w:lang w:val="ru-RU" w:eastAsia="zh-CN" w:bidi="hi-IN"/>
        </w:rPr>
        <w:t>SELECT</w:t>
      </w:r>
      <w:r>
        <w:rPr>
          <w:lang w:val="ru-RU" w:eastAsia="zh-CN" w:bidi="hi-IN"/>
        </w:rPr>
        <w:t xml:space="preserve">-запрос, который использует созданное в </w:t>
      </w:r>
      <w:r>
        <w:rPr>
          <w:b/>
          <w:bCs/>
          <w:lang w:val="ru-RU" w:eastAsia="zh-CN" w:bidi="hi-IN"/>
        </w:rPr>
        <w:t>Задании №3</w:t>
      </w:r>
      <w:r>
        <w:rPr>
          <w:lang w:val="ru-RU" w:eastAsia="zh-CN" w:bidi="hi-IN"/>
        </w:rPr>
        <w:t xml:space="preserve"> аналитическое представление в качестве источника данных для дальнейшей фильтрации или анализа.</w:t>
      </w:r>
    </w:p>
    <w:p>
      <w:pPr>
        <w:pStyle w:val="Normal"/>
        <w:spacing w:before="0" w:after="0"/>
        <w:rPr>
          <w:i/>
          <w:i/>
          <w:iCs/>
          <w:lang w:val="ru-RU" w:eastAsia="zh-CN" w:bidi="hi-IN"/>
        </w:rPr>
      </w:pPr>
      <w:r>
        <w:rPr>
          <w:i/>
          <w:iCs/>
          <w:lang w:val="ru-RU" w:eastAsia="zh-CN" w:bidi="hi-IN"/>
        </w:rPr>
        <w:t>Например, можно отобрать производителей, у которых средняя цена на продукцию превышает определенное значение.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Задание №5: </w:t>
      </w:r>
      <w:r>
        <w:rPr>
          <w:b/>
          <w:bCs/>
          <w:lang w:val="ru-RU" w:eastAsia="zh-CN" w:bidi="hi-IN"/>
        </w:rPr>
        <w:t>с</w:t>
      </w:r>
      <w:r>
        <w:rPr>
          <w:b/>
          <w:bCs/>
          <w:lang w:val="ru-RU" w:eastAsia="zh-CN" w:bidi="hi-IN"/>
        </w:rPr>
        <w:t>оздание и обновление материализованного представления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lang w:val="ru-RU" w:eastAsia="zh-CN" w:bidi="hi-IN"/>
        </w:rPr>
        <w:t xml:space="preserve">Создать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материализованное представление</w:t>
      </w:r>
      <w:r>
        <w:rPr>
          <w:lang w:val="ru-RU" w:eastAsia="zh-CN" w:bidi="hi-IN"/>
        </w:rPr>
        <w:t xml:space="preserve"> для ускорения выполнения ресурсоемкого аналитического запроса.</w:t>
        <w:br/>
      </w:r>
      <w:r>
        <w:rPr>
          <w:i/>
          <w:iCs/>
          <w:lang w:val="ru-RU" w:eastAsia="zh-CN" w:bidi="hi-IN"/>
        </w:rPr>
        <w:t>Например, для БД «Аптека» можно создать представление, которое заранее рассчитывает общую сумму продаж для каждого покупателя.</w:t>
      </w:r>
    </w:p>
    <w:p>
      <w:pPr>
        <w:pStyle w:val="Normal"/>
        <w:numPr>
          <w:ilvl w:val="0"/>
          <w:numId w:val="2"/>
        </w:numPr>
        <w:spacing w:before="0" w:after="0"/>
        <w:rPr>
          <w:lang w:val="ru-RU" w:eastAsia="zh-CN" w:bidi="hi-IN"/>
        </w:rPr>
      </w:pP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Продемонстрировать</w:t>
      </w:r>
      <w:r>
        <w:rPr>
          <w:lang w:val="ru-RU" w:eastAsia="zh-CN" w:bidi="hi-IN"/>
        </w:rPr>
        <w:t xml:space="preserve"> процесс обновления данных в представлении с помощью команды </w:t>
      </w:r>
      <w:r>
        <w:rPr>
          <w:rFonts w:ascii="Cascadia Code" w:hAnsi="Cascadia Code"/>
          <w:lang w:val="ru-RU" w:eastAsia="zh-CN" w:bidi="hi-IN"/>
        </w:rPr>
        <w:t>REFRESH MATERIALIZED VIEW viewName;</w:t>
      </w:r>
      <w:r>
        <w:rPr>
          <w:lang w:val="ru-RU" w:eastAsia="zh-CN" w:bidi="hi-IN"/>
        </w:rPr>
        <w:t>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№6: разработка пользовательской функции для аналитических вычислений</w:t>
      </w:r>
    </w:p>
    <w:p>
      <w:pPr>
        <w:pStyle w:val="Normal"/>
        <w:numPr>
          <w:ilvl w:val="0"/>
          <w:numId w:val="7"/>
        </w:numPr>
        <w:rPr>
          <w:lang w:val="ru-RU" w:eastAsia="zh-CN" w:bidi="hi-IN"/>
        </w:rPr>
      </w:pPr>
      <w:r>
        <w:rPr>
          <w:b/>
          <w:bCs/>
          <w:color w:val="00A933"/>
          <w:lang w:eastAsia="zh-CN" w:bidi="hi-IN"/>
        </w:rPr>
        <w:t>Разработать</w:t>
      </w:r>
      <w:r>
        <w:rPr>
          <w:lang w:eastAsia="zh-CN" w:bidi="hi-IN"/>
        </w:rPr>
        <w:t xml:space="preserve"> пользовательскую функцию, которая инкапсулирует комплексный аналитический расчет. Функция должна принимать на вход идентификатор </w:t>
      </w:r>
      <w:r>
        <w:rPr>
          <w:i/>
          <w:iCs/>
          <w:lang w:eastAsia="zh-CN" w:bidi="hi-IN"/>
        </w:rPr>
        <w:t>(например, manufacturer_id)</w:t>
      </w:r>
      <w:r>
        <w:rPr>
          <w:lang w:eastAsia="zh-CN" w:bidi="hi-IN"/>
        </w:rPr>
        <w:t xml:space="preserve"> и возвращать одно скалярное значение </w:t>
      </w:r>
      <w:r>
        <w:rPr>
          <w:i/>
          <w:iCs/>
          <w:lang w:eastAsia="zh-CN" w:bidi="hi-IN"/>
        </w:rPr>
        <w:t>(например, общую сумму продаж продукции данного производителя)</w:t>
      </w:r>
      <w:r>
        <w:rPr>
          <w:lang w:eastAsia="zh-CN" w:bidi="hi-IN"/>
        </w:rPr>
        <w:t>, вычисленное на основе соединения нескольких таблиц и применения агрегатных функций.</w:t>
      </w:r>
    </w:p>
    <w:p>
      <w:pPr>
        <w:pStyle w:val="Normal"/>
        <w:numPr>
          <w:ilvl w:val="0"/>
          <w:numId w:val="2"/>
        </w:numPr>
        <w:rPr>
          <w:lang w:val="ru-RU" w:eastAsia="zh-CN" w:bidi="hi-IN"/>
        </w:rPr>
      </w:pPr>
      <w:r>
        <w:rPr>
          <w:b/>
          <w:bCs/>
          <w:color w:val="00A933"/>
          <w:lang w:eastAsia="zh-CN" w:bidi="hi-IN"/>
        </w:rPr>
        <w:t>Продемонстрировать</w:t>
      </w:r>
      <w:r>
        <w:rPr>
          <w:lang w:val="ru-RU" w:eastAsia="zh-CN" w:bidi="hi-IN"/>
        </w:rPr>
        <w:t xml:space="preserve"> вызов функции в составе SELECT-запроса.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№7: разработка хранимой процедуры для выполнения сложной операции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Разработайте хранимую процедуру, которая выполняет безопасную операцию по изменению данных. Процедура должна принимать на вход ID какой-либо записи и числовое значение </w:t>
      </w:r>
      <w:r>
        <w:rPr>
          <w:i/>
          <w:iCs/>
          <w:lang w:val="ru-RU" w:eastAsia="zh-CN" w:bidi="hi-IN"/>
        </w:rPr>
        <w:t>(например, количество)</w:t>
      </w:r>
      <w:r>
        <w:rPr>
          <w:lang w:val="ru-RU" w:eastAsia="zh-CN" w:bidi="hi-IN"/>
        </w:rPr>
        <w:t>.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>Внутри процедуры необходимо проверить, достаточно ли текущего значения в числовом поле одной таблицы для выполнения операции.</w:t>
      </w:r>
    </w:p>
    <w:p>
      <w:pPr>
        <w:pStyle w:val="Normal"/>
        <w:numPr>
          <w:ilvl w:val="0"/>
          <w:numId w:val="3"/>
        </w:numPr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Если </w:t>
      </w:r>
      <w:r>
        <w:rPr>
          <w:b/>
          <w:bCs/>
          <w:lang w:val="ru-RU" w:eastAsia="zh-CN" w:bidi="hi-IN"/>
        </w:rPr>
        <w:t>да</w:t>
      </w:r>
      <w:r>
        <w:rPr>
          <w:lang w:val="ru-RU" w:eastAsia="zh-CN" w:bidi="hi-IN"/>
        </w:rPr>
        <w:t xml:space="preserve"> – уменьшите это значение и добавьте новую запись в другую, связанную таблицу.</w:t>
      </w:r>
    </w:p>
    <w:p>
      <w:pPr>
        <w:pStyle w:val="Normal"/>
        <w:numPr>
          <w:ilvl w:val="0"/>
          <w:numId w:val="3"/>
        </w:numPr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Если </w:t>
      </w:r>
      <w:r>
        <w:rPr>
          <w:b/>
          <w:bCs/>
          <w:lang w:val="ru-RU" w:eastAsia="zh-CN" w:bidi="hi-IN"/>
        </w:rPr>
        <w:t>нет</w:t>
      </w:r>
      <w:r>
        <w:rPr>
          <w:lang w:val="ru-RU" w:eastAsia="zh-CN" w:bidi="hi-IN"/>
        </w:rPr>
        <w:t xml:space="preserve"> – операция должна полностью прерваться, не внося никаких изменений в данные.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>Для сообщения о результате используйте выходной параметр, который вернёт статус успеха или неудачи.</w:t>
      </w:r>
    </w:p>
    <w:p>
      <w:pPr>
        <w:pStyle w:val="Normal"/>
        <w:spacing w:before="0" w:after="0"/>
        <w:rPr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Задание №8: демонстрация вызова хранимой процедуры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  <w:t xml:space="preserve">Привести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два примера вызова процедуры</w:t>
      </w:r>
      <w:r>
        <w:rPr>
          <w:lang w:val="ru-RU" w:eastAsia="zh-CN" w:bidi="hi-IN"/>
        </w:rPr>
        <w:t>, созданной в Задании №7:</w:t>
      </w:r>
    </w:p>
    <w:p>
      <w:pPr>
        <w:pStyle w:val="Normal"/>
        <w:numPr>
          <w:ilvl w:val="0"/>
          <w:numId w:val="3"/>
        </w:numPr>
        <w:rPr/>
      </w:pPr>
      <w:r>
        <w:rPr>
          <w:b/>
          <w:bCs/>
          <w:lang w:val="ru-RU" w:eastAsia="zh-CN" w:bidi="hi-IN"/>
        </w:rPr>
        <w:t>У</w:t>
      </w:r>
      <w:r>
        <w:rPr>
          <w:b/>
          <w:bCs/>
          <w:lang w:eastAsia="zh-CN" w:bidi="hi-IN"/>
        </w:rPr>
        <w:t>спешный вызов</w:t>
      </w:r>
      <w:r>
        <w:rPr>
          <w:lang w:eastAsia="zh-CN" w:bidi="hi-IN"/>
        </w:rPr>
        <w:t>, который добавляет в вашу базу данных уникальную запись.</w:t>
      </w:r>
    </w:p>
    <w:p>
      <w:pPr>
        <w:pStyle w:val="Normal"/>
        <w:numPr>
          <w:ilvl w:val="0"/>
          <w:numId w:val="3"/>
        </w:numPr>
        <w:rPr>
          <w:lang w:eastAsia="zh-CN" w:bidi="hi-IN"/>
        </w:rPr>
      </w:pPr>
      <w:r>
        <w:rPr>
          <w:b/>
          <w:bCs/>
          <w:lang w:eastAsia="zh-CN" w:bidi="hi-IN"/>
        </w:rPr>
        <w:t>Неудачный вызов</w:t>
      </w:r>
      <w:r>
        <w:rPr>
          <w:lang w:eastAsia="zh-CN" w:bidi="hi-IN"/>
        </w:rPr>
        <w:t xml:space="preserve">, который демонстрирует срабатывание реализованной </w:t>
      </w:r>
      <w:r>
        <w:rPr>
          <w:lang w:val="ru-RU" w:eastAsia="zh-CN" w:bidi="hi-IN"/>
        </w:rPr>
        <w:t>проверки целостности и возврат пользовательской ошибки.</w:t>
      </w:r>
    </w:p>
    <w:p>
      <w:pPr>
        <w:pStyle w:val="Normal"/>
        <w:rPr>
          <w:lang w:val="ru-RU" w:eastAsia="zh-CN" w:bidi="hi-IN"/>
        </w:rPr>
      </w:pPr>
      <w:r>
        <w:rPr>
          <w:b/>
          <w:bCs/>
          <w:color w:val="00A933"/>
          <w:lang w:eastAsia="zh-CN" w:bidi="hi-IN"/>
        </w:rPr>
        <w:t>Каждый</w:t>
      </w:r>
      <w:r>
        <w:rPr>
          <w:lang w:val="ru-RU" w:eastAsia="zh-CN" w:bidi="hi-IN"/>
        </w:rPr>
        <w:t xml:space="preserve"> SQL-запрос </w:t>
      </w:r>
      <w:r>
        <w:rPr>
          <w:rFonts w:eastAsia="Calibri" w:cs=""/>
          <w:b/>
          <w:bCs/>
          <w:color w:val="00A933"/>
          <w:kern w:val="0"/>
          <w:sz w:val="28"/>
          <w:szCs w:val="22"/>
          <w:lang w:val="ru-RU" w:eastAsia="zh-CN" w:bidi="hi-IN"/>
        </w:rPr>
        <w:t>сопроводить комментарием</w:t>
      </w:r>
      <w:r>
        <w:rPr>
          <w:lang w:val="ru-RU" w:eastAsia="zh-CN" w:bidi="hi-IN"/>
        </w:rPr>
        <w:t>, объясняющим его назначение и логику работы с учетом специфики вашей базы данных.</w:t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lang w:val="ru-RU" w:eastAsia="zh-CN" w:bidi="hi-IN"/>
        </w:rPr>
      </w:r>
      <w:r>
        <w:br w:type="page"/>
      </w:r>
    </w:p>
    <w:p>
      <w:pPr>
        <w:pStyle w:val="Normal"/>
        <w:spacing w:before="0" w:after="0"/>
        <w:ind w:hanging="0" w:left="0"/>
        <w:jc w:val="center"/>
        <w:rPr>
          <w:b/>
          <w:bCs/>
          <w:sz w:val="40"/>
          <w:szCs w:val="40"/>
          <w:lang w:val="ru-RU" w:eastAsia="zh-CN" w:bidi="hi-IN"/>
        </w:rPr>
      </w:pPr>
      <w:r>
        <w:rPr>
          <w:b/>
          <w:bCs/>
          <w:sz w:val="40"/>
          <w:szCs w:val="40"/>
          <w:lang w:val="ru-RU" w:eastAsia="zh-CN" w:bidi="hi-IN"/>
        </w:rPr>
        <w:t>ХОД ВЫПОЛНЕНИЯ РАБОТЫ</w:t>
      </w:r>
    </w:p>
    <w:p>
      <w:pPr>
        <w:pStyle w:val="Normal"/>
        <w:rPr>
          <w:lang w:val="ru-RU"/>
        </w:rPr>
      </w:pPr>
      <w:r>
        <w:rPr>
          <w:lang w:val="ru-RU"/>
        </w:rPr>
        <w:t>Все используемые таблицы индивидуальной схемы данных:</w:t>
      </w:r>
    </w:p>
    <w:p>
      <w:pPr>
        <w:pStyle w:val="Style28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employee (Сотрудник)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1489710"/>
            <wp:effectExtent l="0" t="0" r="0" b="0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position</w:t>
      </w:r>
      <w:r>
        <w:rPr>
          <w:lang w:val="ru-RU"/>
        </w:rPr>
        <w:t xml:space="preserve"> (Должность)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593080" cy="1600200"/>
            <wp:effectExtent l="0" t="0" r="0" b="0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>. Таблица employee</w:t>
      </w:r>
      <w:r>
        <w:rPr>
          <w:lang w:val="en-US"/>
        </w:rPr>
        <w:t>_inventory</w:t>
      </w:r>
      <w:r>
        <w:rPr>
          <w:lang w:val="ru-RU"/>
        </w:rPr>
        <w:t xml:space="preserve"> (Связующая таблица Сотрудник-Инвентарь)</w:t>
      </w:r>
    </w:p>
    <w:p>
      <w:pPr>
        <w:pStyle w:val="Normal"/>
        <w:ind w:hanging="0" w:left="0"/>
        <w:jc w:val="center"/>
        <w:rPr>
          <w:lang w:val="ru-RU"/>
        </w:rPr>
      </w:pPr>
      <w:r>
        <w:rPr/>
        <w:drawing>
          <wp:inline distT="0" distB="0" distL="0" distR="0">
            <wp:extent cx="5067300" cy="140970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inventory</w:t>
      </w:r>
      <w:r>
        <w:rPr>
          <w:lang w:val="ru-RU"/>
        </w:rPr>
        <w:t xml:space="preserve"> (Инвентарь)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463540" cy="140970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termination_request</w:t>
      </w:r>
      <w:r>
        <w:rPr>
          <w:lang w:val="ru-RU"/>
        </w:rPr>
        <w:t xml:space="preserve"> (Запрос на увольнение)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124904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department</w:t>
      </w:r>
      <w:r>
        <w:rPr>
          <w:lang w:val="ru-RU"/>
        </w:rPr>
        <w:t xml:space="preserve"> (Отдел)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067300" cy="838200"/>
            <wp:effectExtent l="0" t="0" r="0" b="0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payment</w:t>
      </w:r>
      <w:r>
        <w:rPr>
          <w:lang w:val="ru-RU"/>
        </w:rPr>
        <w:t xml:space="preserve"> (Выплата)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1278890"/>
            <wp:effectExtent l="0" t="0" r="0" b="0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document</w:t>
      </w:r>
      <w:r>
        <w:rPr>
          <w:lang w:val="ru-RU"/>
        </w:rPr>
        <w:t xml:space="preserve"> (Архив документов)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69024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request_termination_type</w:t>
      </w:r>
      <w:r>
        <w:rPr>
          <w:lang w:val="ru-RU"/>
        </w:rPr>
        <w:t xml:space="preserve"> (Связующая таблица Запрос на увольнение-Вид увольнения)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1892300"/>
            <wp:effectExtent l="0" t="0" r="0" b="0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 xml:space="preserve">. Таблица </w:t>
      </w:r>
      <w:r>
        <w:rPr>
          <w:lang w:val="en-US"/>
        </w:rPr>
        <w:t>termination_type</w:t>
      </w:r>
      <w:r>
        <w:rPr>
          <w:lang w:val="ru-RU"/>
        </w:rPr>
        <w:t xml:space="preserve"> (Вид увольнения)</w:t>
      </w:r>
    </w:p>
    <w:p>
      <w:pPr>
        <w:pStyle w:val="Normal"/>
        <w:ind w:hanging="0" w:left="0"/>
        <w:jc w:val="center"/>
        <w:rPr>
          <w:lang w:val="ru-RU"/>
        </w:rPr>
      </w:pPr>
      <w:r>
        <w:rPr/>
        <w:drawing>
          <wp:inline distT="0" distB="0" distL="0" distR="0">
            <wp:extent cx="5939790" cy="704215"/>
            <wp:effectExtent l="0" t="0" r="0" b="0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Задание №1: создание модифицируемого представления</w:t>
      </w:r>
    </w:p>
    <w:p>
      <w:pPr>
        <w:pStyle w:val="Normal"/>
        <w:ind w:hanging="0" w:left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939790" cy="3155315"/>
            <wp:effectExtent l="0" t="0" r="0" b="0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>
          <w:rFonts w:eastAsia="Calibri" w:cs="Lucida Sans"/>
        </w:rPr>
        <w:t xml:space="preserve"> Создание </w:t>
      </w:r>
      <w:r>
        <w:rPr>
          <w:rFonts w:eastAsia="Calibri" w:cs="Lucida Sans"/>
        </w:rPr>
        <w:t xml:space="preserve">модифицируемого </w:t>
      </w:r>
      <w:r>
        <w:rPr>
          <w:rFonts w:eastAsia="Calibri" w:cs="Lucida Sans"/>
        </w:rPr>
        <w:t>представления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rFonts w:ascii="Times New Roman" w:hAnsi="Times New Roman" w:eastAsia="Calibri" w:cs="Lucida Sans"/>
        </w:rPr>
      </w:pPr>
      <w:r>
        <w:rPr>
          <w:rFonts w:eastAsia="Calibri" w:cs="Lucida Sans"/>
        </w:rPr>
        <w:t xml:space="preserve">Рисунок </w:t>
      </w:r>
      <w:r>
        <w:rPr>
          <w:rFonts w:eastAsia="Calibri" w:cs="Lucida Sans"/>
        </w:rPr>
        <w:fldChar w:fldCharType="begin"/>
      </w:r>
      <w:r>
        <w:rPr>
          <w:rFonts w:eastAsia="Calibri" w:cs="Lucida Sans"/>
        </w:rPr>
        <w:instrText xml:space="preserve"> SEQ Рисунок \* ARABIC </w:instrText>
      </w:r>
      <w:r>
        <w:rPr>
          <w:rFonts w:eastAsia="Calibri" w:cs="Lucida Sans"/>
        </w:rPr>
        <w:fldChar w:fldCharType="separate"/>
      </w:r>
      <w:r>
        <w:rPr>
          <w:rFonts w:eastAsia="Calibri" w:cs="Lucida Sans"/>
        </w:rPr>
        <w:t>2</w:t>
      </w:r>
      <w:r>
        <w:rPr>
          <w:rFonts w:eastAsia="Calibri" w:cs="Lucida Sans"/>
        </w:rPr>
        <w:fldChar w:fldCharType="end"/>
      </w:r>
      <w:r>
        <w:rPr>
          <w:rFonts w:eastAsia="Calibri" w:cs="Lucida Sans"/>
        </w:rPr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>
          <w:rFonts w:eastAsia="Calibri" w:cs="Lucida Sans"/>
        </w:rPr>
        <w:t xml:space="preserve"> Результат выполнения</w:t>
      </w:r>
    </w:p>
    <w:p>
      <w:pPr>
        <w:pStyle w:val="Heading1"/>
        <w:rPr/>
      </w:pPr>
      <w:r>
        <w:rPr/>
        <w:t>Задание №2: модификация данных через представление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en-US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3</w:t>
      </w:r>
      <w:r>
        <w:rPr>
          <w:lang w:val="ru-RU" w:eastAsia="en-US" w:bidi="ar-SA"/>
        </w:rPr>
        <w:fldChar w:fldCharType="end"/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rFonts w:eastAsia="Calibri" w:cs="Lucida Sans"/>
          <w:lang w:val="ru-RU" w:eastAsia="en-US" w:bidi="ar-SA"/>
        </w:rPr>
        <w:t xml:space="preserve"> Выполнение </w:t>
      </w:r>
      <w:r>
        <w:rPr>
          <w:rFonts w:eastAsia="Calibri" w:cs="Lucida Sans"/>
          <w:lang w:val="en-US" w:eastAsia="en-US" w:bidi="ar-SA"/>
        </w:rPr>
        <w:t>INSERT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en-US" w:eastAsia="en-US" w:bidi="ar-SA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  <w:r>
        <w:rPr>
          <w:rFonts w:eastAsia="Times New Roman" w:cs="Times New Roman" w:ascii="Times New Roman" w:hAnsi="Times New Roman"/>
          <w:lang w:val="ru-RU"/>
        </w:rPr>
        <w:t>−</w:t>
      </w:r>
      <w:r>
        <w:rPr>
          <w:lang w:val="ru-RU"/>
        </w:rPr>
        <w:t xml:space="preserve"> </w:t>
      </w:r>
      <w:r>
        <w:rPr>
          <w:lang w:val="ru-RU"/>
        </w:rPr>
        <w:t>Подтверждение добавления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en-US" w:eastAsia="en-US" w:bidi="ar-SA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  <w:r>
        <w:rPr>
          <w:rFonts w:eastAsia="Times New Roman" w:cs="Times New Roman" w:ascii="Times New Roman" w:hAnsi="Times New Roman"/>
          <w:lang w:val="ru-RU"/>
        </w:rPr>
        <w:t>−</w:t>
      </w:r>
      <w:r>
        <w:rPr>
          <w:lang w:val="ru-RU"/>
        </w:rPr>
        <w:t xml:space="preserve"> </w:t>
      </w:r>
      <w:r>
        <w:rPr>
          <w:lang w:val="ru-RU"/>
        </w:rPr>
        <w:t xml:space="preserve">Выполнение </w:t>
      </w:r>
      <w:r>
        <w:rPr>
          <w:lang w:val="en-US"/>
        </w:rPr>
        <w:t>DELETE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en-US" w:eastAsia="en-US" w:bidi="ar-SA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  <w:r>
        <w:rPr>
          <w:rFonts w:eastAsia="Times New Roman" w:cs="Times New Roman" w:ascii="Times New Roman" w:hAnsi="Times New Roman"/>
          <w:lang w:val="ru-RU"/>
        </w:rPr>
        <w:t>−</w:t>
      </w:r>
      <w:r>
        <w:rPr>
          <w:lang w:val="ru-RU"/>
        </w:rPr>
        <w:t xml:space="preserve"> </w:t>
      </w:r>
      <w:r>
        <w:rPr>
          <w:lang w:val="ru-RU"/>
        </w:rPr>
        <w:t>Подтверждение удаления</w:t>
      </w:r>
    </w:p>
    <w:p>
      <w:pPr>
        <w:pStyle w:val="Heading1"/>
        <w:rPr/>
      </w:pPr>
      <w:r>
        <w:rPr/>
        <w:t>Задание №3: создание немодифицируемого аналитического представления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7</w:t>
      </w:r>
      <w:r>
        <w:rPr>
          <w:lang w:val="ru-RU" w:eastAsia="en-US" w:bidi="ar-SA"/>
        </w:rPr>
        <w:fldChar w:fldCharType="end"/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Calibri" w:cs="Lucida Sans"/>
          <w:lang w:val="ru-RU" w:eastAsia="en-US" w:bidi="ar-SA"/>
        </w:rPr>
        <w:t>Создание немодифицируемого представления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Результат выполнения</w:t>
      </w:r>
    </w:p>
    <w:p>
      <w:pPr>
        <w:pStyle w:val="Heading1"/>
        <w:rPr/>
      </w:pPr>
      <w:r>
        <w:rPr/>
        <w:t>Задание №4: использование аналитического представления в запросах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2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9</w:t>
      </w:r>
      <w:r>
        <w:rPr>
          <w:lang w:val="ru-RU" w:eastAsia="en-US" w:bidi="ar-SA"/>
        </w:rPr>
        <w:fldChar w:fldCharType="end"/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Calibri" w:cs="Lucida Sans"/>
          <w:lang w:val="ru-RU" w:eastAsia="en-US" w:bidi="ar-SA"/>
        </w:rPr>
        <w:t>Запрос с использованием аналитического представления</w:t>
      </w:r>
    </w:p>
    <w:p>
      <w:pPr>
        <w:pStyle w:val="Heading1"/>
        <w:rPr/>
      </w:pPr>
      <w:r>
        <w:rPr>
          <w:b/>
          <w:bCs/>
          <w:lang w:val="ru-RU"/>
        </w:rPr>
        <w:t>Задание №</w:t>
      </w:r>
      <w:r>
        <w:rPr>
          <w:b/>
          <w:bCs/>
          <w:lang w:val="ru-RU"/>
        </w:rPr>
        <w:t>5</w:t>
      </w:r>
      <w:r>
        <w:rPr>
          <w:b/>
          <w:bCs/>
          <w:lang w:val="ru-RU"/>
        </w:rPr>
        <w:t xml:space="preserve">: </w:t>
      </w:r>
      <w:r>
        <w:rPr>
          <w:b/>
          <w:bCs/>
          <w:lang w:val="ru-RU"/>
        </w:rPr>
        <w:t>с</w:t>
      </w:r>
      <w:r>
        <w:rPr>
          <w:b/>
          <w:bCs/>
          <w:lang w:val="ru-RU"/>
        </w:rPr>
        <w:t xml:space="preserve">оздание и обновление материализованного </w:t>
      </w:r>
      <w:r>
        <w:rPr>
          <w:b/>
          <w:bCs/>
          <w:lang w:val="ru-RU"/>
        </w:rPr>
        <w:t>представления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>
          <w:rFonts w:eastAsia="Calibri" w:cs="Lucida Sans"/>
        </w:rPr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>
          <w:rFonts w:eastAsia="Calibri" w:cs="Lucida Sans"/>
        </w:rPr>
        <w:t xml:space="preserve"> </w:t>
      </w:r>
      <w:r>
        <w:rPr>
          <w:rFonts w:eastAsia="Calibri" w:cs="Lucida Sans"/>
        </w:rPr>
        <w:t>С</w:t>
      </w:r>
      <w:r>
        <w:rPr>
          <w:rFonts w:eastAsia="Calibri" w:cs="Lucida Sans"/>
          <w:lang w:val="ru-RU"/>
        </w:rPr>
        <w:t>оздание материального представления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Результат выполнения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О</w:t>
      </w:r>
      <w:r>
        <w:rPr>
          <w:lang w:val="ru-RU"/>
        </w:rPr>
        <w:t>бновление данных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Результат выполнения</w:t>
      </w:r>
    </w:p>
    <w:p>
      <w:pPr>
        <w:pStyle w:val="Heading1"/>
        <w:rPr/>
      </w:pPr>
      <w:r>
        <w:rPr>
          <w:b/>
          <w:bCs/>
          <w:lang w:val="ru-RU"/>
        </w:rPr>
        <w:t>Задание №</w:t>
      </w:r>
      <w:r>
        <w:rPr>
          <w:b/>
          <w:bCs/>
          <w:lang w:val="ru-RU"/>
        </w:rPr>
        <w:t>6</w:t>
      </w:r>
      <w:r>
        <w:rPr>
          <w:b/>
          <w:bCs/>
          <w:lang w:val="ru-RU"/>
        </w:rPr>
        <w:t xml:space="preserve">: разработка пользовательской функции для </w:t>
      </w:r>
      <w:r>
        <w:rPr>
          <w:b/>
          <w:bCs/>
          <w:lang w:val="ru-RU"/>
        </w:rPr>
        <w:t>аналитических вычислений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14</w:t>
      </w:r>
      <w:r>
        <w:rPr>
          <w:lang w:val="ru-RU" w:eastAsia="en-US" w:bidi="ar-SA"/>
        </w:rPr>
        <w:fldChar w:fldCharType="end"/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Calibri" w:cs="Lucida Sans"/>
          <w:lang w:val="ru-RU" w:eastAsia="en-US" w:bidi="ar-SA"/>
        </w:rPr>
        <w:t>Создание пользовательской функции</w:t>
      </w:r>
    </w:p>
    <w:p>
      <w:pPr>
        <w:pStyle w:val="Normal"/>
        <w:ind w:hanging="0" w:left="0"/>
        <w:jc w:val="center"/>
        <w:rPr/>
      </w:pPr>
      <w:r>
        <w:rPr/>
        <w:drawing>
          <wp:inline distT="0" distB="0" distL="0" distR="0">
            <wp:extent cx="5939790" cy="3155315"/>
            <wp:effectExtent l="0" t="0" r="0" b="0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15</w:t>
      </w:r>
      <w:r>
        <w:rPr>
          <w:lang w:val="ru-RU" w:eastAsia="en-US" w:bidi="ar-SA"/>
        </w:rPr>
        <w:fldChar w:fldCharType="end"/>
      </w:r>
      <w:r>
        <w:rPr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lang w:val="ru-RU" w:eastAsia="en-US" w:bidi="ar-SA"/>
        </w:rPr>
        <w:t xml:space="preserve"> </w:t>
      </w:r>
      <w:r>
        <w:rPr>
          <w:lang w:val="ru-RU" w:eastAsia="en-US" w:bidi="ar-SA"/>
        </w:rPr>
        <w:t>Результат выполнения</w:t>
      </w:r>
    </w:p>
    <w:p>
      <w:pPr>
        <w:pStyle w:val="Heading1"/>
        <w:rPr/>
      </w:pPr>
      <w:r>
        <w:rPr>
          <w:lang w:val="ru-RU"/>
        </w:rPr>
        <w:t>Задание №</w:t>
      </w:r>
      <w:r>
        <w:rPr>
          <w:lang w:val="ru-RU"/>
        </w:rPr>
        <w:t>7</w:t>
      </w:r>
      <w:r>
        <w:rPr>
          <w:lang w:val="ru-RU"/>
        </w:rPr>
        <w:t>: разработка хранимой процедуры для выполнения сложной операции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>
          <w:rFonts w:eastAsia="Calibri" w:cs="Lucida Sans"/>
        </w:rPr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>
          <w:rFonts w:eastAsia="Calibri" w:cs="Lucida Sans"/>
        </w:rPr>
        <w:t xml:space="preserve"> </w:t>
      </w:r>
      <w:r>
        <w:rPr>
          <w:rFonts w:eastAsia="Calibri" w:cs="Lucida Sans"/>
        </w:rPr>
        <w:t>Создание хранимой процедуры</w:t>
      </w:r>
    </w:p>
    <w:p>
      <w:pPr>
        <w:pStyle w:val="Heading1"/>
        <w:rPr/>
      </w:pPr>
      <w:r>
        <w:rPr>
          <w:b/>
          <w:bCs/>
          <w:lang w:val="ru-RU"/>
        </w:rPr>
        <w:t>Задание №</w:t>
      </w:r>
      <w:r>
        <w:rPr>
          <w:b/>
          <w:bCs/>
          <w:lang w:val="ru-RU"/>
        </w:rPr>
        <w:t>8</w:t>
      </w:r>
      <w:r>
        <w:rPr>
          <w:b/>
          <w:bCs/>
          <w:lang w:val="ru-RU"/>
        </w:rPr>
        <w:t>: демонстрация вызова хранимой процедуры</w:t>
      </w:r>
    </w:p>
    <w:p>
      <w:pPr>
        <w:pStyle w:val="Normal"/>
        <w:ind w:hanging="0" w:left="0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inline distT="0" distB="0" distL="0" distR="0">
            <wp:extent cx="5939790" cy="3155315"/>
            <wp:effectExtent l="0" t="0" r="0" b="0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7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</w:t>
      </w:r>
      <w:r>
        <w:rPr>
          <w:lang w:val="ru-RU" w:eastAsia="en-US" w:bidi="ar-SA"/>
        </w:rPr>
        <w:fldChar w:fldCharType="begin"/>
      </w:r>
      <w:r>
        <w:rPr>
          <w:lang w:val="ru-RU" w:eastAsia="en-US" w:bidi="ar-SA"/>
        </w:rPr>
        <w:instrText xml:space="preserve"> SEQ Рисунок \* ARABIC </w:instrText>
      </w:r>
      <w:r>
        <w:rPr>
          <w:lang w:val="ru-RU" w:eastAsia="en-US" w:bidi="ar-SA"/>
        </w:rPr>
        <w:fldChar w:fldCharType="separate"/>
      </w:r>
      <w:r>
        <w:rPr>
          <w:lang w:val="ru-RU" w:eastAsia="en-US" w:bidi="ar-SA"/>
        </w:rPr>
        <w:t>17</w:t>
      </w:r>
      <w:r>
        <w:rPr>
          <w:lang w:val="ru-RU" w:eastAsia="en-US" w:bidi="ar-SA"/>
        </w:rPr>
        <w:fldChar w:fldCharType="end"/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Times New Roman" w:cs="Times New Roman" w:ascii="Times New Roman" w:hAnsi="Times New Roman"/>
          <w:lang w:val="ru-RU" w:eastAsia="en-US" w:bidi="ar-SA"/>
        </w:rPr>
        <w:t>−</w:t>
      </w:r>
      <w:r>
        <w:rPr>
          <w:rFonts w:eastAsia="Calibri" w:cs="Lucida Sans"/>
          <w:lang w:val="ru-RU" w:eastAsia="en-US" w:bidi="ar-SA"/>
        </w:rPr>
        <w:t xml:space="preserve"> </w:t>
      </w:r>
      <w:r>
        <w:rPr>
          <w:rFonts w:eastAsia="Calibri" w:cs="Lucida Sans"/>
          <w:lang w:val="ru-RU" w:eastAsia="en-US" w:bidi="ar-SA"/>
        </w:rPr>
        <w:t>Успешный и неудачный вызовы</w:t>
      </w:r>
    </w:p>
    <w:p>
      <w:pPr>
        <w:pStyle w:val="BodyText"/>
        <w:spacing w:before="0" w:after="140"/>
        <w:rPr/>
      </w:pPr>
      <w:r>
        <w:rPr/>
      </w:r>
    </w:p>
    <w:sectPr>
      <w:headerReference w:type="even" r:id="rId30"/>
      <w:headerReference w:type="default" r:id="rId31"/>
      <w:headerReference w:type="first" r:id="rId32"/>
      <w:type w:val="nextPage"/>
      <w:pgSz w:w="11906" w:h="16838"/>
      <w:pgMar w:left="1701" w:right="851" w:gutter="0" w:header="709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  <w:font w:name="Cascadia Code">
    <w:charset w:val="cc"/>
    <w:family w:val="roman"/>
    <w:pitch w:val="variable"/>
  </w:font>
  <w:font w:name="Times New 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709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1fe7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0514d3"/>
    <w:pPr>
      <w:keepNext w:val="true"/>
      <w:keepLines/>
      <w:spacing w:before="240" w:after="0"/>
      <w:outlineLvl w:val="0"/>
    </w:pPr>
    <w:rPr>
      <w:rFonts w:ascii="Times New Roman" w:hAnsi="Times New Roman" w:eastAsia="" w:cs="" w:cstheme="majorBidi" w:eastAsiaTheme="majorEastAsia"/>
      <w:b/>
      <w:color w:val="auto"/>
      <w:sz w:val="28"/>
      <w:szCs w:val="32"/>
    </w:rPr>
  </w:style>
  <w:style w:type="paragraph" w:styleId="Heading2">
    <w:name w:val="heading 2"/>
    <w:basedOn w:val="Style21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suppressLineNumbers/>
      <w:spacing w:before="0" w:after="0"/>
      <w:ind w:firstLine="709"/>
      <w:outlineLvl w:val="2"/>
    </w:pPr>
    <w:rPr>
      <w:rFonts w:ascii="Times New Roman" w:hAnsi="Times New Roman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подпись рисунка Знак"/>
    <w:basedOn w:val="DefaultParagraphFont"/>
    <w:link w:val="Style23"/>
    <w:qFormat/>
    <w:rsid w:val="003639f4"/>
    <w:rPr>
      <w:rFonts w:ascii="Times New Roman" w:hAnsi="Times New Roman"/>
      <w:b/>
      <w:sz w:val="24"/>
    </w:rPr>
  </w:style>
  <w:style w:type="character" w:styleId="Style12" w:customStyle="1">
    <w:name w:val="Картинка Знак"/>
    <w:basedOn w:val="Style11"/>
    <w:link w:val="Style24"/>
    <w:qFormat/>
    <w:rsid w:val="003639f4"/>
    <w:rPr>
      <w:rFonts w:ascii="Times New Roman" w:hAnsi="Times New Roman"/>
      <w:b w:val="false"/>
      <w:sz w:val="24"/>
    </w:rPr>
  </w:style>
  <w:style w:type="character" w:styleId="Style13" w:customStyle="1">
    <w:name w:val="Подпись таблицы Знак"/>
    <w:basedOn w:val="DefaultParagraphFont"/>
    <w:link w:val="Style25"/>
    <w:qFormat/>
    <w:rsid w:val="003639f4"/>
    <w:rPr>
      <w:rFonts w:ascii="Times New Roman" w:hAnsi="Times New Roman"/>
      <w:i/>
      <w:sz w:val="24"/>
    </w:rPr>
  </w:style>
  <w:style w:type="character" w:styleId="Strong">
    <w:name w:val="Strong"/>
    <w:basedOn w:val="DefaultParagraphFont"/>
    <w:uiPriority w:val="22"/>
    <w:qFormat/>
    <w:rsid w:val="003639f4"/>
    <w:rPr>
      <w:b/>
      <w:bCs/>
    </w:rPr>
  </w:style>
  <w:style w:type="character" w:styleId="Style14" w:customStyle="1">
    <w:name w:val="Текст таблицы Знак"/>
    <w:basedOn w:val="DefaultParagraphFont"/>
    <w:link w:val="Style26"/>
    <w:qFormat/>
    <w:rsid w:val="003639f4"/>
    <w:rPr>
      <w:rFonts w:ascii="Times New Roman" w:hAnsi="Times New Roman"/>
      <w:sz w:val="24"/>
    </w:rPr>
  </w:style>
  <w:style w:type="character" w:styleId="Style15" w:customStyle="1">
    <w:name w:val="Заголовок Знак"/>
    <w:basedOn w:val="DefaultParagraphFont"/>
    <w:uiPriority w:val="10"/>
    <w:qFormat/>
    <w:rsid w:val="00fd6799"/>
    <w:rPr>
      <w:rFonts w:ascii="Times New Roman" w:hAnsi="Times New Roman" w:eastAsia="" w:cs="" w:cstheme="majorBidi" w:eastAsiaTheme="majorEastAsia"/>
      <w:b/>
      <w:kern w:val="2"/>
      <w:sz w:val="32"/>
      <w:szCs w:val="56"/>
    </w:rPr>
  </w:style>
  <w:style w:type="character" w:styleId="1" w:customStyle="1">
    <w:name w:val="Заголовок 1 Знак"/>
    <w:basedOn w:val="DefaultParagraphFont"/>
    <w:uiPriority w:val="9"/>
    <w:qFormat/>
    <w:rsid w:val="000514d3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tyle16" w:customStyle="1">
    <w:name w:val="Подзаголовок Знак"/>
    <w:basedOn w:val="DefaultParagraphFont"/>
    <w:uiPriority w:val="11"/>
    <w:qFormat/>
    <w:rsid w:val="00fd6799"/>
    <w:rPr>
      <w:rFonts w:ascii="Times New Roman" w:hAnsi="Times New Roman" w:eastAsia="" w:cs="" w:cstheme="majorBidi" w:eastAsiaTheme="minorEastAsia"/>
      <w:b/>
      <w:sz w:val="28"/>
      <w:szCs w:val="32"/>
    </w:rPr>
  </w:style>
  <w:style w:type="character" w:styleId="Style17" w:customStyle="1">
    <w:name w:val="Верхний колонтитул Знак"/>
    <w:basedOn w:val="DefaultParagraphFont"/>
    <w:uiPriority w:val="99"/>
    <w:qFormat/>
    <w:rsid w:val="00b07913"/>
    <w:rPr>
      <w:rFonts w:ascii="Times New Roman" w:hAnsi="Times New Roman"/>
      <w:sz w:val="28"/>
    </w:rPr>
  </w:style>
  <w:style w:type="character" w:styleId="Style18" w:customStyle="1">
    <w:name w:val="Нижний колонтитул Знак"/>
    <w:basedOn w:val="DefaultParagraphFont"/>
    <w:uiPriority w:val="99"/>
    <w:qFormat/>
    <w:rsid w:val="00b07913"/>
    <w:rPr>
      <w:rFonts w:ascii="Times New Roman" w:hAnsi="Times New Roman"/>
      <w:sz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9">
    <w:name w:val="Символ нумерации"/>
    <w:qFormat/>
    <w:rPr/>
  </w:style>
  <w:style w:type="character" w:styleId="Style20">
    <w:name w:val="Маркеры"/>
    <w:qFormat/>
    <w:rPr>
      <w:rFonts w:ascii="OpenSymbol" w:hAnsi="OpenSymbol" w:eastAsia="OpenSymbol" w:cs="OpenSymbol"/>
    </w:rPr>
  </w:style>
  <w:style w:type="character" w:styleId="user">
    <w:name w:val="Исходный текст (user)"/>
    <w:qFormat/>
    <w:rPr>
      <w:rFonts w:ascii="Liberation Mono" w:hAnsi="Liberation Mono" w:eastAsia="NSimSun" w:cs="Liberation Mono"/>
    </w:rPr>
  </w:style>
  <w:style w:type="character" w:styleId="user1">
    <w:name w:val="Символ нумерации (user)"/>
    <w:qFormat/>
    <w:rPr/>
  </w:style>
  <w:style w:type="character" w:styleId="user2">
    <w:name w:val="Маркеры (user)"/>
    <w:qFormat/>
    <w:rPr>
      <w:rFonts w:ascii="OpenSymbol" w:hAnsi="OpenSymbol" w:eastAsia="OpenSymbol" w:cs="OpenSymbol"/>
    </w:rPr>
  </w:style>
  <w:style w:type="paragraph" w:styleId="Style2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</w:rPr>
  </w:style>
  <w:style w:type="paragraph" w:styleId="user3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4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511d95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5ec6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Style23" w:customStyle="1">
    <w:name w:val="подпись рисунка"/>
    <w:basedOn w:val="Normal"/>
    <w:link w:val="Style11"/>
    <w:qFormat/>
    <w:rsid w:val="003639f4"/>
    <w:pPr>
      <w:spacing w:lineRule="auto" w:line="240" w:before="0" w:after="120"/>
      <w:ind w:hanging="0"/>
      <w:jc w:val="center"/>
    </w:pPr>
    <w:rPr>
      <w:b/>
      <w:sz w:val="24"/>
    </w:rPr>
  </w:style>
  <w:style w:type="paragraph" w:styleId="Style24" w:customStyle="1">
    <w:name w:val="Картинка"/>
    <w:basedOn w:val="Style23"/>
    <w:next w:val="Style23"/>
    <w:link w:val="Style12"/>
    <w:qFormat/>
    <w:rsid w:val="003639f4"/>
    <w:pPr>
      <w:keepNext w:val="true"/>
      <w:spacing w:before="0" w:after="0"/>
    </w:pPr>
    <w:rPr>
      <w:b w:val="false"/>
    </w:rPr>
  </w:style>
  <w:style w:type="paragraph" w:styleId="Style25" w:customStyle="1">
    <w:name w:val="Подпись таблицы"/>
    <w:basedOn w:val="Normal"/>
    <w:link w:val="Style13"/>
    <w:qFormat/>
    <w:rsid w:val="003639f4"/>
    <w:pPr>
      <w:keepNext w:val="true"/>
      <w:spacing w:lineRule="auto" w:line="240"/>
      <w:ind w:hanging="0"/>
      <w:jc w:val="left"/>
    </w:pPr>
    <w:rPr>
      <w:i/>
      <w:sz w:val="24"/>
    </w:rPr>
  </w:style>
  <w:style w:type="paragraph" w:styleId="Style26" w:customStyle="1">
    <w:name w:val="Текст таблицы"/>
    <w:basedOn w:val="Normal"/>
    <w:link w:val="Style14"/>
    <w:qFormat/>
    <w:rsid w:val="003639f4"/>
    <w:pPr>
      <w:spacing w:lineRule="auto" w:line="240"/>
      <w:ind w:hanging="0"/>
    </w:pPr>
    <w:rPr>
      <w:sz w:val="24"/>
    </w:rPr>
  </w:style>
  <w:style w:type="paragraph" w:styleId="Title">
    <w:name w:val="Title"/>
    <w:basedOn w:val="Heading1"/>
    <w:next w:val="Normal"/>
    <w:link w:val="Style15"/>
    <w:uiPriority w:val="10"/>
    <w:qFormat/>
    <w:rsid w:val="00fd6799"/>
    <w:pPr>
      <w:spacing w:before="480" w:after="480"/>
      <w:contextualSpacing/>
    </w:pPr>
    <w:rPr>
      <w:rFonts w:ascii="Times New Roman" w:hAnsi="Times New Roman"/>
      <w:b/>
      <w:color w:themeColor="accent1" w:themeShade="bf" w:val="auto"/>
      <w:kern w:val="2"/>
      <w:szCs w:val="56"/>
    </w:rPr>
  </w:style>
  <w:style w:type="paragraph" w:styleId="Subtitle">
    <w:name w:val="Subtitle"/>
    <w:basedOn w:val="Heading1"/>
    <w:next w:val="Normal"/>
    <w:link w:val="Style16"/>
    <w:uiPriority w:val="11"/>
    <w:qFormat/>
    <w:rsid w:val="00fd6799"/>
    <w:pPr>
      <w:spacing w:before="360" w:after="360"/>
      <w:ind w:firstLine="709"/>
      <w:outlineLvl w:val="1"/>
    </w:pPr>
    <w:rPr>
      <w:rFonts w:ascii="Times New Roman" w:hAnsi="Times New Roman" w:eastAsia="" w:eastAsiaTheme="minorEastAsia"/>
      <w:b/>
      <w:color w:themeColor="accent1" w:themeShade="bf" w:val="auto"/>
      <w:sz w:val="28"/>
    </w:rPr>
  </w:style>
  <w:style w:type="paragraph" w:styleId="Style27">
    <w:name w:val="Колонтитулы"/>
    <w:basedOn w:val="Normal"/>
    <w:qFormat/>
    <w:pPr/>
    <w:rPr/>
  </w:style>
  <w:style w:type="paragraph" w:styleId="user5">
    <w:name w:val="Колонтитулы (user)"/>
    <w:basedOn w:val="Normal"/>
    <w:qFormat/>
    <w:pPr/>
    <w:rPr/>
  </w:style>
  <w:style w:type="paragraph" w:styleId="Header">
    <w:name w:val="header"/>
    <w:basedOn w:val="Normal"/>
    <w:link w:val="Style17"/>
    <w:uiPriority w:val="99"/>
    <w:unhideWhenUsed/>
    <w:rsid w:val="00b0791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8"/>
    <w:uiPriority w:val="99"/>
    <w:unhideWhenUsed/>
    <w:rsid w:val="00b0791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8">
    <w:name w:val="Таблица"/>
    <w:basedOn w:val="Caption"/>
    <w:qFormat/>
    <w:pPr>
      <w:keepNext w:val="true"/>
      <w:spacing w:before="0" w:after="0"/>
      <w:ind w:hanging="0"/>
    </w:pPr>
    <w:rPr/>
  </w:style>
  <w:style w:type="paragraph" w:styleId="Style29">
    <w:name w:val="Листинг"/>
    <w:basedOn w:val="Caption"/>
    <w:qFormat/>
    <w:pPr>
      <w:suppressAutoHyphens w:val="true"/>
      <w:spacing w:lineRule="auto" w:line="240" w:before="0" w:after="0"/>
      <w:ind w:hanging="0"/>
    </w:pPr>
    <w:rPr/>
  </w:style>
  <w:style w:type="paragraph" w:styleId="Style30">
    <w:name w:val="Содержимое таблицы"/>
    <w:basedOn w:val="Normal"/>
    <w:qFormat/>
    <w:pPr>
      <w:widowControl w:val="false"/>
      <w:suppressLineNumbers/>
    </w:pPr>
    <w:rPr/>
  </w:style>
  <w:style w:type="paragraph" w:styleId="Style31">
    <w:name w:val="Заголовок таблицы"/>
    <w:basedOn w:val="Style30"/>
    <w:qFormat/>
    <w:pPr>
      <w:suppressLineNumbers/>
      <w:jc w:val="center"/>
    </w:pPr>
    <w:rPr>
      <w:b/>
      <w:bCs/>
    </w:rPr>
  </w:style>
  <w:style w:type="paragraph" w:styleId="Style32">
    <w:name w:val="Рисунок"/>
    <w:basedOn w:val="Caption"/>
    <w:qFormat/>
    <w:pPr>
      <w:ind w:hanging="0"/>
      <w:jc w:val="center"/>
    </w:pPr>
    <w:rPr>
      <w:i w:val="false"/>
    </w:rPr>
  </w:style>
  <w:style w:type="paragraph" w:styleId="user6">
    <w:name w:val="Содержимое врезки (user)"/>
    <w:basedOn w:val="Normal"/>
    <w:qFormat/>
    <w:pPr/>
    <w:rPr/>
  </w:style>
  <w:style w:type="paragraph" w:styleId="user7">
    <w:name w:val="Рисунок (user)"/>
    <w:basedOn w:val="Caption"/>
    <w:qFormat/>
    <w:pPr>
      <w:spacing w:before="0" w:after="119"/>
      <w:ind w:hanging="0"/>
      <w:jc w:val="center"/>
    </w:pPr>
    <w:rPr>
      <w:i w:val="false"/>
      <w:sz w:val="28"/>
    </w:rPr>
  </w:style>
  <w:style w:type="paragraph" w:styleId="Style33">
    <w:name w:val="Содержимое врезки"/>
    <w:basedOn w:val="Normal"/>
    <w:qFormat/>
    <w:pPr/>
    <w:rPr/>
  </w:style>
  <w:style w:type="paragraph" w:styleId="Style34">
    <w:name w:val="Фигура"/>
    <w:basedOn w:val="Caption"/>
    <w:qFormat/>
    <w:pPr/>
    <w:rPr/>
  </w:style>
  <w:style w:type="numbering" w:styleId="Style3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"/>
    <w:basedOn w:val="a1"/>
    <w:uiPriority w:val="59"/>
    <w:rsid w:val="008a5e08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8a5e0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header" Target="header3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Application>LibreOffice/25.2.6.1$Windows_X86_64 LibreOffice_project/13f8d05e475a6b6572cdd8fe3af1421c659c51c2</Application>
  <AppVersion>15.0000</AppVersion>
  <Pages>15</Pages>
  <Words>736</Words>
  <Characters>5321</Characters>
  <CharactersWithSpaces>5962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2025-02-11T16:04:00Z</dcterms:created>
  <dc:creator>Yaroslav Mazhey</dc:creator>
  <dc:description/>
  <dc:language>ru-RU</dc:language>
  <cp:lastModifiedBy/>
  <dcterms:modified xsi:type="dcterms:W3CDTF">2025-10-27T15:13:23Z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