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9681" w:type="dxa"/>
        <w:jc w:val="center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firstRow="0" w:noVBand="0" w:lastRow="0" w:firstColumn="0" w:lastColumn="0" w:noHBand="0" w:val="0000"/>
      </w:tblPr>
      <w:tblGrid>
        <w:gridCol w:w="111"/>
        <w:gridCol w:w="9486"/>
        <w:gridCol w:w="84"/>
      </w:tblGrid>
      <w:tr>
        <w:trPr>
          <w:trHeight w:val="180" w:hRule="atLeast"/>
          <w:cantSplit w:val="true"/>
        </w:trPr>
        <w:tc>
          <w:tcPr>
            <w:tcW w:w="9597" w:type="dxa"/>
            <w:gridSpan w:val="2"/>
            <w:tcBorders/>
          </w:tcPr>
          <w:tbl>
            <w:tblPr>
              <w:tblW w:w="9356" w:type="dxa"/>
              <w:jc w:val="left"/>
              <w:tblInd w:w="0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Row="0" w:noVBand="0" w:lastRow="0" w:firstColumn="0" w:lastColumn="0" w:noHBand="0" w:val="0000"/>
            </w:tblPr>
            <w:tblGrid>
              <w:gridCol w:w="2599"/>
              <w:gridCol w:w="3166"/>
              <w:gridCol w:w="3591"/>
            </w:tblGrid>
            <w:tr>
              <w:trPr>
                <w:trHeight w:val="184" w:hRule="atLeast"/>
                <w:cantSplit w:val="true"/>
              </w:trPr>
              <w:tc>
                <w:tcPr>
                  <w:tcW w:w="2599" w:type="dxa"/>
                  <w:tcBorders/>
                </w:tcPr>
                <w:p>
                  <w:pPr>
                    <w:pStyle w:val="Normal"/>
                    <w:spacing w:lineRule="atLeast" w:line="240"/>
                    <w:jc w:val="center"/>
                    <w:rPr>
                      <w:b/>
                      <w:bCs/>
                      <w:szCs w:val="24"/>
                    </w:rPr>
                  </w:pPr>
                  <w:r>
                    <w:rPr>
                      <w:b/>
                      <w:bCs/>
                      <w:szCs w:val="24"/>
                    </w:rPr>
                  </w:r>
                </w:p>
                <w:p>
                  <w:pPr>
                    <w:pStyle w:val="Normal"/>
                    <w:spacing w:lineRule="atLeast" w:line="240"/>
                    <w:jc w:val="center"/>
                    <w:rPr>
                      <w:b/>
                      <w:bCs/>
                      <w:szCs w:val="24"/>
                    </w:rPr>
                  </w:pPr>
                  <w:r>
                    <w:rPr>
                      <w:b/>
                      <w:bCs/>
                      <w:szCs w:val="24"/>
                    </w:rPr>
                  </w:r>
                </w:p>
                <w:p>
                  <w:pPr>
                    <w:pStyle w:val="Normal"/>
                    <w:spacing w:lineRule="atLeast" w:line="240" w:before="0" w:after="160"/>
                    <w:jc w:val="center"/>
                    <w:rPr>
                      <w:caps/>
                    </w:rPr>
                  </w:pPr>
                  <w:r>
                    <w:rPr>
                      <w:caps/>
                    </w:rPr>
                  </w:r>
                </w:p>
              </w:tc>
              <w:tc>
                <w:tcPr>
                  <w:tcW w:w="3166" w:type="dxa"/>
                  <w:tcBorders/>
                </w:tcPr>
                <w:p>
                  <w:pPr>
                    <w:pStyle w:val="Normal"/>
                    <w:spacing w:lineRule="auto" w:line="240" w:before="0" w:after="0"/>
                    <w:jc w:val="center"/>
                    <w:rPr>
                      <w:lang w:val="ru-RU"/>
                    </w:rPr>
                  </w:pPr>
                  <w:r>
                    <w:rPr>
                      <w:lang w:val="ru-RU"/>
                    </w:rPr>
                    <w:t xml:space="preserve">               </w:t>
                  </w:r>
                  <w:r>
                    <w:rPr/>
                    <w:drawing>
                      <wp:inline distT="0" distB="0" distL="0" distR="0">
                        <wp:extent cx="890905" cy="1009015"/>
                        <wp:effectExtent l="0" t="0" r="0" b="0"/>
                        <wp:docPr id="1" name="Рисунок 2" descr="Изображение выглядит как зарисовка, эмблема, символ, герб&#10;&#10;Содержимое, созданное искусственным интеллектом, может быть неверным.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Рисунок 2" descr="Изображение выглядит как зарисовка, эмблема, символ, герб&#10;&#10;Содержимое, созданное искусственным интеллектом, может быть неверным.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90905" cy="1009015"/>
                                </a:xfrm>
                                <a:prstGeom prst="rect">
                                  <a:avLst/>
                                </a:prstGeom>
                                <a:noFill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3591" w:type="dxa"/>
                  <w:tcBorders/>
                </w:tcPr>
                <w:p>
                  <w:pPr>
                    <w:pStyle w:val="Normal"/>
                    <w:spacing w:lineRule="atLeast" w:line="240" w:before="0" w:after="160"/>
                    <w:jc w:val="center"/>
                    <w:rPr>
                      <w:caps/>
                    </w:rPr>
                  </w:pPr>
                  <w:r>
                    <w:rPr>
                      <w:caps/>
                    </w:rPr>
                  </w:r>
                </w:p>
              </w:tc>
            </w:tr>
            <w:tr>
              <w:trPr>
                <w:trHeight w:val="691" w:hRule="atLeast"/>
                <w:cantSplit w:val="true"/>
              </w:trPr>
              <w:tc>
                <w:tcPr>
                  <w:tcW w:w="9356" w:type="dxa"/>
                  <w:gridSpan w:val="3"/>
                  <w:tcBorders/>
                  <w:vAlign w:val="center"/>
                </w:tcPr>
                <w:p>
                  <w:pPr>
                    <w:pStyle w:val="Normal"/>
                    <w:spacing w:lineRule="auto" w:line="240" w:before="0" w:after="0"/>
                    <w:jc w:val="center"/>
                    <w:rPr>
                      <w:caps/>
                      <w:sz w:val="16"/>
                      <w:szCs w:val="16"/>
                    </w:rPr>
                  </w:pPr>
                  <w:r>
                    <w:rPr>
                      <w:caps/>
                      <w:sz w:val="16"/>
                      <w:szCs w:val="16"/>
                    </w:rPr>
                  </w:r>
                </w:p>
                <w:p>
                  <w:pPr>
                    <w:pStyle w:val="Normal"/>
                    <w:spacing w:lineRule="auto" w:line="240" w:before="0" w:after="0"/>
                    <w:jc w:val="center"/>
                    <w:rPr>
                      <w:caps/>
                      <w:szCs w:val="24"/>
                    </w:rPr>
                  </w:pPr>
                  <w:r>
                    <w:rPr>
                      <w:caps/>
                      <w:szCs w:val="24"/>
                      <w:lang w:val="ru-RU"/>
                    </w:rPr>
                    <w:t>МИНОБРНАУКИ РОССИИ</w:t>
                  </w:r>
                </w:p>
                <w:p>
                  <w:pPr>
                    <w:pStyle w:val="Normal"/>
                    <w:spacing w:lineRule="auto" w:line="240" w:before="0" w:after="0"/>
                    <w:rPr>
                      <w:caps/>
                      <w:sz w:val="18"/>
                      <w:szCs w:val="18"/>
                    </w:rPr>
                  </w:pPr>
                  <w:r>
                    <w:rPr>
                      <w:caps/>
                      <w:sz w:val="18"/>
                      <w:szCs w:val="18"/>
                    </w:rPr>
                  </w:r>
                </w:p>
              </w:tc>
            </w:tr>
            <w:tr>
              <w:trPr>
                <w:trHeight w:val="18" w:hRule="atLeast"/>
                <w:cantSplit w:val="true"/>
              </w:trPr>
              <w:tc>
                <w:tcPr>
                  <w:tcW w:w="9356" w:type="dxa"/>
                  <w:gridSpan w:val="3"/>
                  <w:tcBorders/>
                </w:tcPr>
                <w:p>
                  <w:pPr>
                    <w:pStyle w:val="Normal"/>
                    <w:spacing w:lineRule="auto" w:line="240" w:before="0" w:after="0"/>
                    <w:jc w:val="center"/>
                    <w:rPr>
                      <w:lang w:val="ru-RU"/>
                    </w:rPr>
                  </w:pPr>
                  <w:r>
                    <w:rPr>
                      <w:lang w:val="ru-RU"/>
                    </w:rPr>
                    <w:t>Федеральное государственное бюджетное образовательное учреждение</w:t>
                  </w:r>
                </w:p>
                <w:p>
                  <w:pPr>
                    <w:pStyle w:val="Normal"/>
                    <w:spacing w:lineRule="auto" w:line="240" w:before="0" w:after="0"/>
                    <w:jc w:val="center"/>
                    <w:rPr>
                      <w:lang w:val="ru-RU"/>
                    </w:rPr>
                  </w:pPr>
                  <w:r>
                    <w:rPr>
                      <w:lang w:val="ru-RU"/>
                    </w:rPr>
                    <w:t>высшего образования</w:t>
                  </w:r>
                </w:p>
                <w:p>
                  <w:pPr>
                    <w:pStyle w:val="Normal"/>
                    <w:spacing w:lineRule="auto" w:line="240" w:before="0" w:after="0"/>
                    <w:jc w:val="center"/>
                    <w:rPr/>
                  </w:pPr>
                  <w:r>
                    <w:rPr>
                      <w:b/>
                      <w:lang w:val="ru-RU"/>
                    </w:rPr>
                    <w:t xml:space="preserve">«МИРЭА </w:t>
                  </w:r>
                  <w:r>
                    <w:rPr>
                      <w:rStyle w:val="translation-chunk"/>
                      <w:b/>
                      <w:szCs w:val="24"/>
                      <w:lang w:val="ru-RU"/>
                    </w:rPr>
                    <w:t xml:space="preserve">– </w:t>
                  </w:r>
                  <w:r>
                    <w:rPr>
                      <w:b/>
                      <w:lang w:val="ru-RU"/>
                    </w:rPr>
                    <w:t>Российский технологический университет»</w:t>
                    <w:br/>
                  </w:r>
                </w:p>
                <w:p>
                  <w:pPr>
                    <w:pStyle w:val="Normal"/>
                    <w:keepNext w:val="true"/>
                    <w:spacing w:lineRule="auto" w:line="240" w:before="0" w:after="0"/>
                    <w:jc w:val="center"/>
                    <w:rPr>
                      <w:b/>
                      <w:szCs w:val="24"/>
                    </w:rPr>
                  </w:pPr>
                  <w:r>
                    <mc:AlternateContent>
                      <mc:Choice Requires="wps">
                        <w:drawing>
                          <wp:anchor distT="19050" distB="19050" distL="19050" distR="19050" simplePos="0" relativeHeight="3" behindDoc="0" locked="0" layoutInCell="1" allowOverlap="1">
                            <wp:simplePos x="0" y="0"/>
                            <wp:positionH relativeFrom="column">
                              <wp:posOffset>200025</wp:posOffset>
                            </wp:positionH>
                            <wp:positionV relativeFrom="paragraph">
                              <wp:posOffset>406400</wp:posOffset>
                            </wp:positionV>
                            <wp:extent cx="5600700" cy="1905"/>
                            <wp:effectExtent l="19050" t="19050" r="19050" b="19050"/>
                            <wp:wrapNone/>
                            <wp:docPr id="2" name="Line 4"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 flipV="1">
                                      <a:off x="0" y="0"/>
                                      <a:ext cx="5600880" cy="1800"/>
                                    </a:xfrm>
                                    <a:prstGeom prst="line">
                                      <a:avLst/>
                                    </a:prstGeom>
                                    <a:ln w="38160">
                                      <a:solidFill>
                                        <a:srgbClr val="000000"/>
                                      </a:solidFill>
                                      <a:round/>
                                    </a:ln>
                                  </wps:spPr>
                                  <wps:style>
                                    <a:lnRef idx="0"/>
                                    <a:fillRef idx="0"/>
                                    <a:effectRef idx="0"/>
                                    <a:fontRef idx="minor"/>
                                  </wps:style>
                                  <wps:bodyPr/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line id="shape_0" from="15.75pt,32pt" to="456.7pt,32.1pt" stroked="t" o:allowincell="t" style="position:absolute;flip:y">
                            <v:stroke color="black" weight="38160" joinstyle="round" endcap="flat"/>
                            <v:fill o:detectmouseclick="t" on="false"/>
                            <w10:wrap type="none"/>
                          </v:line>
                        </w:pict>
                      </mc:Fallback>
                    </mc:AlternateContent>
                  </w:r>
                  <w:r>
                    <w:rPr>
                      <w:b/>
                      <w:sz w:val="32"/>
                      <w:szCs w:val="32"/>
                      <w:lang w:val="ru-RU"/>
                    </w:rPr>
                    <w:t>РТУ МИРЭА</w:t>
                    <w:br/>
                  </w:r>
                </w:p>
              </w:tc>
            </w:tr>
          </w:tbl>
          <w:p>
            <w:pPr>
              <w:pStyle w:val="Normal"/>
              <w:spacing w:lineRule="auto" w:line="240" w:before="0" w:after="0"/>
              <w:rPr>
                <w:lang w:val="ru-RU"/>
              </w:rPr>
            </w:pPr>
            <w:r>
              <w:rPr>
                <w:lang w:val="ru-RU"/>
              </w:rPr>
            </w:r>
          </w:p>
        </w:tc>
        <w:tc>
          <w:tcPr>
            <w:tcW w:w="84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59" w:before="0" w:after="160"/>
              <w:jc w:val="both"/>
              <w:rPr>
                <w:lang w:val="ru-RU"/>
              </w:rPr>
            </w:pPr>
            <w:r>
              <w:rPr>
                <w:lang w:val="ru-RU"/>
              </w:rPr>
            </w:r>
          </w:p>
        </w:tc>
      </w:tr>
      <w:tr>
        <w:trPr/>
        <w:tc>
          <w:tcPr>
            <w:tcW w:w="111" w:type="dxa"/>
            <w:tcBorders/>
          </w:tcPr>
          <w:p>
            <w:pPr>
              <w:pStyle w:val="Normal"/>
              <w:spacing w:before="0" w:after="160"/>
              <w:jc w:val="center"/>
              <w:rPr>
                <w:rFonts w:cs="Times New Roman"/>
                <w:sz w:val="16"/>
                <w:szCs w:val="16"/>
              </w:rPr>
            </w:pPr>
            <w:r>
              <w:rPr>
                <w:rFonts w:cs="Times New Roman"/>
                <w:sz w:val="16"/>
                <w:szCs w:val="16"/>
              </w:rPr>
            </w:r>
          </w:p>
        </w:tc>
        <w:tc>
          <w:tcPr>
            <w:tcW w:w="9570" w:type="dxa"/>
            <w:gridSpan w:val="2"/>
            <w:tcBorders/>
          </w:tcPr>
          <w:p>
            <w:pPr>
              <w:pStyle w:val="Normal"/>
              <w:jc w:val="center"/>
              <w:rPr>
                <w:rFonts w:cs="Times New Roman"/>
                <w:sz w:val="16"/>
                <w:szCs w:val="16"/>
              </w:rPr>
            </w:pPr>
            <w:r>
              <w:rPr>
                <w:rFonts w:cs="Times New Roman"/>
                <w:sz w:val="16"/>
                <w:szCs w:val="16"/>
              </w:rPr>
            </w:r>
          </w:p>
          <w:p>
            <w:pPr>
              <w:pStyle w:val="Normal"/>
              <w:spacing w:before="0" w:after="16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  <w:lang w:val="ru-RU"/>
              </w:rPr>
              <w:t>Институт информационных технологий (ИТ)</w:t>
            </w:r>
          </w:p>
        </w:tc>
      </w:tr>
      <w:tr>
        <w:trPr>
          <w:trHeight w:val="283" w:hRule="atLeast"/>
        </w:trPr>
        <w:tc>
          <w:tcPr>
            <w:tcW w:w="111" w:type="dxa"/>
            <w:tcBorders/>
          </w:tcPr>
          <w:p>
            <w:pPr>
              <w:pStyle w:val="Normal"/>
              <w:spacing w:before="0" w:after="16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</w:r>
          </w:p>
        </w:tc>
        <w:tc>
          <w:tcPr>
            <w:tcW w:w="9570" w:type="dxa"/>
            <w:gridSpan w:val="2"/>
            <w:tcBorders/>
          </w:tcPr>
          <w:p>
            <w:pPr>
              <w:pStyle w:val="Normal"/>
              <w:spacing w:before="0" w:after="16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bCs/>
                <w:szCs w:val="24"/>
                <w:lang w:val="ru-RU"/>
              </w:rPr>
              <w:t xml:space="preserve">Кафедра </w:t>
            </w:r>
            <w:r>
              <w:rPr>
                <w:rFonts w:cs="Times New Roman"/>
                <w:bCs/>
                <w:color w:val="000000"/>
                <w:szCs w:val="24"/>
                <w:shd w:fill="FFFFFF" w:val="clear"/>
                <w:lang w:val="ru-RU"/>
              </w:rPr>
              <w:t>инструментального и прикладного программного обеспечения</w:t>
            </w:r>
            <w:r>
              <w:rPr>
                <w:rFonts w:cs="Times New Roman"/>
                <w:bCs/>
                <w:szCs w:val="24"/>
                <w:lang w:val="ru-RU"/>
              </w:rPr>
              <w:t xml:space="preserve"> (ИиППО)</w:t>
            </w:r>
          </w:p>
        </w:tc>
      </w:tr>
    </w:tbl>
    <w:p>
      <w:pPr>
        <w:pStyle w:val="Normal"/>
        <w:shd w:val="clear" w:color="auto" w:fill="FFFFFF"/>
        <w:jc w:val="left"/>
        <w:rPr>
          <w:rFonts w:cs="Times New Roman"/>
          <w:b/>
          <w:szCs w:val="24"/>
        </w:rPr>
      </w:pPr>
      <w:r>
        <w:rPr>
          <w:rFonts w:cs="Times New Roman"/>
          <w:b/>
          <w:szCs w:val="24"/>
        </w:rPr>
      </w:r>
    </w:p>
    <w:p>
      <w:pPr>
        <w:pStyle w:val="Normal"/>
        <w:shd w:val="clear" w:color="auto" w:fill="FFFFFF"/>
        <w:jc w:val="left"/>
        <w:rPr>
          <w:rFonts w:cs="Times New Roman"/>
          <w:b/>
          <w:szCs w:val="24"/>
        </w:rPr>
      </w:pPr>
      <w:r>
        <w:rPr>
          <w:rFonts w:cs="Times New Roman"/>
          <w:b/>
          <w:szCs w:val="24"/>
        </w:rPr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0" w:lastRow="0" w:firstColumn="1" w:lastColumn="0" w:noHBand="0" w:val="00a0"/>
      </w:tblPr>
      <w:tblGrid>
        <w:gridCol w:w="3683"/>
        <w:gridCol w:w="2204"/>
        <w:gridCol w:w="854"/>
        <w:gridCol w:w="2376"/>
        <w:gridCol w:w="238"/>
      </w:tblGrid>
      <w:tr>
        <w:trPr/>
        <w:tc>
          <w:tcPr>
            <w:tcW w:w="9117" w:type="dxa"/>
            <w:gridSpan w:val="4"/>
            <w:tcBorders/>
          </w:tcPr>
          <w:p>
            <w:pPr>
              <w:pStyle w:val="Normal"/>
              <w:shd w:val="clear" w:color="auto" w:fill="FFFFFF"/>
              <w:spacing w:lineRule="auto" w:line="240" w:before="0" w:after="160"/>
              <w:jc w:val="center"/>
              <w:rPr>
                <w:rFonts w:cs="Times New Roman"/>
                <w:b/>
                <w:sz w:val="28"/>
                <w:szCs w:val="28"/>
              </w:rPr>
            </w:pPr>
            <w:r>
              <w:rPr>
                <w:rFonts w:cs="Times New Roman"/>
                <w:b/>
                <w:sz w:val="28"/>
                <w:szCs w:val="28"/>
                <w:lang w:val="ru-RU"/>
              </w:rPr>
              <w:t>ОТЧЁТ ПО ПРАКТИЧЕСКОЙ РАБОТЕ №3</w:t>
            </w:r>
          </w:p>
        </w:tc>
        <w:tc>
          <w:tcPr>
            <w:tcW w:w="238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59" w:before="0" w:after="160"/>
              <w:jc w:val="both"/>
              <w:rPr>
                <w:lang w:val="ru-RU"/>
              </w:rPr>
            </w:pPr>
            <w:r>
              <w:rPr>
                <w:lang w:val="ru-RU"/>
              </w:rPr>
            </w:r>
          </w:p>
        </w:tc>
      </w:tr>
      <w:tr>
        <w:trPr/>
        <w:tc>
          <w:tcPr>
            <w:tcW w:w="9117" w:type="dxa"/>
            <w:gridSpan w:val="4"/>
            <w:tcBorders/>
          </w:tcPr>
          <w:p>
            <w:pPr>
              <w:pStyle w:val="Normal"/>
              <w:shd w:val="clear" w:color="auto" w:fill="FFFFFF"/>
              <w:spacing w:lineRule="auto" w:line="240"/>
              <w:jc w:val="center"/>
              <w:rPr>
                <w:lang w:val="ru-RU"/>
              </w:rPr>
            </w:pPr>
            <w:r>
              <w:rPr>
                <w:rFonts w:cs="Times New Roman"/>
                <w:b/>
                <w:sz w:val="28"/>
                <w:szCs w:val="28"/>
                <w:lang w:val="ru-RU"/>
              </w:rPr>
              <w:t>по дисциплине «Проектирование информационных систем»</w:t>
            </w:r>
          </w:p>
          <w:p>
            <w:pPr>
              <w:pStyle w:val="Normal"/>
              <w:shd w:val="clear" w:color="auto" w:fill="FFFFFF"/>
              <w:spacing w:lineRule="auto" w:line="240"/>
              <w:jc w:val="center"/>
              <w:rPr>
                <w:lang w:val="ru-RU"/>
              </w:rPr>
            </w:pPr>
            <w:r>
              <w:rPr>
                <w:rFonts w:cs="Times New Roman"/>
                <w:bCs/>
                <w:sz w:val="28"/>
                <w:szCs w:val="28"/>
                <w:lang w:val="ru-RU"/>
              </w:rPr>
              <w:t>на тему</w:t>
            </w:r>
          </w:p>
          <w:p>
            <w:pPr>
              <w:pStyle w:val="Normal"/>
              <w:shd w:val="clear" w:color="auto" w:fill="FFFFFF"/>
              <w:spacing w:lineRule="auto" w:line="240" w:before="0" w:after="160"/>
              <w:jc w:val="center"/>
              <w:rPr>
                <w:lang w:val="ru-RU"/>
              </w:rPr>
            </w:pPr>
            <w:r>
              <w:rPr>
                <w:rFonts w:cs="Times New Roman"/>
                <w:b/>
                <w:sz w:val="28"/>
                <w:szCs w:val="28"/>
                <w:lang w:val="ru-RU"/>
              </w:rPr>
              <w:t>«Информационная система Умный дневник студента»</w:t>
            </w:r>
          </w:p>
        </w:tc>
        <w:tc>
          <w:tcPr>
            <w:tcW w:w="238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59" w:before="0" w:after="160"/>
              <w:jc w:val="both"/>
              <w:rPr>
                <w:lang w:val="ru-RU"/>
              </w:rPr>
            </w:pPr>
            <w:r>
              <w:rPr>
                <w:lang w:val="ru-RU"/>
              </w:rPr>
            </w:r>
          </w:p>
        </w:tc>
      </w:tr>
      <w:tr>
        <w:trPr/>
        <w:tc>
          <w:tcPr>
            <w:tcW w:w="9117" w:type="dxa"/>
            <w:gridSpan w:val="4"/>
            <w:tcBorders/>
          </w:tcPr>
          <w:p>
            <w:pPr>
              <w:pStyle w:val="Normal"/>
              <w:shd w:val="clear" w:color="auto" w:fill="FFFFFF"/>
              <w:spacing w:lineRule="auto" w:line="240" w:before="0" w:after="160"/>
              <w:jc w:val="center"/>
              <w:rPr>
                <w:rFonts w:cs="Times New Roman"/>
                <w:i/>
                <w:color w:val="FF0000"/>
                <w:szCs w:val="24"/>
              </w:rPr>
            </w:pPr>
            <w:r>
              <w:rPr>
                <w:rFonts w:cs="Times New Roman"/>
                <w:i/>
                <w:color w:val="FF0000"/>
                <w:szCs w:val="24"/>
              </w:rPr>
            </w:r>
          </w:p>
        </w:tc>
        <w:tc>
          <w:tcPr>
            <w:tcW w:w="238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59" w:before="0" w:after="160"/>
              <w:jc w:val="both"/>
              <w:rPr>
                <w:lang w:val="ru-RU"/>
              </w:rPr>
            </w:pPr>
            <w:r>
              <w:rPr>
                <w:lang w:val="ru-RU"/>
              </w:rPr>
            </w:r>
          </w:p>
        </w:tc>
      </w:tr>
      <w:tr>
        <w:trPr/>
        <w:tc>
          <w:tcPr>
            <w:tcW w:w="5887" w:type="dxa"/>
            <w:gridSpan w:val="2"/>
            <w:tcBorders/>
          </w:tcPr>
          <w:p>
            <w:pPr>
              <w:pStyle w:val="Normal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</w:r>
          </w:p>
          <w:p>
            <w:pPr>
              <w:pStyle w:val="Normal"/>
              <w:widowControl/>
              <w:suppressAutoHyphens w:val="true"/>
              <w:bidi w:val="0"/>
              <w:spacing w:lineRule="auto" w:line="259" w:before="0" w:after="160"/>
              <w:jc w:val="both"/>
              <w:rPr>
                <w:lang w:val="ru-RU"/>
              </w:rPr>
            </w:pPr>
            <w:r>
              <w:rPr>
                <w:rFonts w:cs="Times New Roman"/>
                <w:szCs w:val="24"/>
                <w:lang w:val="ru-RU"/>
              </w:rPr>
              <w:t>Выполнил студент группы ИКБО-50-23</w:t>
            </w:r>
          </w:p>
        </w:tc>
        <w:tc>
          <w:tcPr>
            <w:tcW w:w="3230" w:type="dxa"/>
            <w:gridSpan w:val="2"/>
            <w:tcBorders/>
          </w:tcPr>
          <w:p>
            <w:pPr>
              <w:pStyle w:val="Normal"/>
              <w:shd w:val="clear" w:color="auto" w:fill="FFFFFF"/>
              <w:jc w:val="left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</w:r>
          </w:p>
          <w:p>
            <w:pPr>
              <w:pStyle w:val="Normal"/>
              <w:shd w:val="clear" w:color="auto" w:fill="FFFFFF"/>
              <w:spacing w:before="0" w:after="160"/>
              <w:rPr>
                <w:lang w:val="ru-RU"/>
              </w:rPr>
            </w:pPr>
            <w:r>
              <w:rPr>
                <w:rFonts w:cs="Times New Roman"/>
                <w:b/>
                <w:szCs w:val="24"/>
                <w:lang w:val="ru-RU"/>
              </w:rPr>
              <w:t xml:space="preserve">                        </w:t>
            </w:r>
            <w:r>
              <w:rPr>
                <w:rFonts w:cs="Times New Roman"/>
                <w:szCs w:val="24"/>
                <w:lang w:val="ru-RU"/>
              </w:rPr>
              <w:t>Враженко Д.О.</w:t>
            </w:r>
          </w:p>
        </w:tc>
        <w:tc>
          <w:tcPr>
            <w:tcW w:w="238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59" w:before="0" w:after="160"/>
              <w:jc w:val="both"/>
              <w:rPr>
                <w:lang w:val="ru-RU"/>
              </w:rPr>
            </w:pPr>
            <w:r>
              <w:rPr>
                <w:lang w:val="ru-RU"/>
              </w:rPr>
            </w:r>
          </w:p>
        </w:tc>
      </w:tr>
      <w:tr>
        <w:trPr/>
        <w:tc>
          <w:tcPr>
            <w:tcW w:w="5887" w:type="dxa"/>
            <w:gridSpan w:val="2"/>
            <w:tcBorders/>
          </w:tcPr>
          <w:p>
            <w:pPr>
              <w:pStyle w:val="Normal"/>
              <w:spacing w:before="0" w:after="16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</w:r>
          </w:p>
        </w:tc>
        <w:tc>
          <w:tcPr>
            <w:tcW w:w="3230" w:type="dxa"/>
            <w:gridSpan w:val="2"/>
            <w:tcBorders/>
          </w:tcPr>
          <w:p>
            <w:pPr>
              <w:pStyle w:val="Normal"/>
              <w:shd w:val="clear" w:color="auto" w:fill="FFFFFF"/>
              <w:spacing w:before="0" w:after="16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</w:r>
          </w:p>
        </w:tc>
        <w:tc>
          <w:tcPr>
            <w:tcW w:w="238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59" w:before="0" w:after="160"/>
              <w:jc w:val="both"/>
              <w:rPr>
                <w:lang w:val="ru-RU"/>
              </w:rPr>
            </w:pPr>
            <w:r>
              <w:rPr>
                <w:lang w:val="ru-RU"/>
              </w:rPr>
            </w:r>
          </w:p>
        </w:tc>
      </w:tr>
      <w:tr>
        <w:trPr/>
        <w:tc>
          <w:tcPr>
            <w:tcW w:w="5887" w:type="dxa"/>
            <w:gridSpan w:val="2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59" w:before="0" w:after="160"/>
              <w:jc w:val="both"/>
              <w:rPr>
                <w:lang w:val="ru-RU"/>
              </w:rPr>
            </w:pPr>
            <w:r>
              <w:rPr>
                <w:rFonts w:cs="Times New Roman"/>
                <w:szCs w:val="24"/>
                <w:lang w:val="ru-RU"/>
              </w:rPr>
              <w:t xml:space="preserve">Принял </w:t>
              <w:br/>
            </w:r>
            <w:r>
              <w:rPr>
                <w:rFonts w:cs="Times New Roman"/>
                <w:i/>
                <w:szCs w:val="24"/>
                <w:lang w:val="ru-RU"/>
              </w:rPr>
              <w:t>Ассистент</w:t>
            </w:r>
          </w:p>
        </w:tc>
        <w:tc>
          <w:tcPr>
            <w:tcW w:w="3230" w:type="dxa"/>
            <w:gridSpan w:val="2"/>
            <w:tcBorders/>
          </w:tcPr>
          <w:p>
            <w:pPr>
              <w:pStyle w:val="Normal"/>
              <w:shd w:val="clear" w:color="auto" w:fill="FFFFFF"/>
              <w:spacing w:before="0" w:after="160"/>
              <w:rPr>
                <w:lang w:val="ru-RU"/>
              </w:rPr>
            </w:pPr>
            <w:r>
              <w:rPr>
                <w:rFonts w:cs="Times New Roman"/>
                <w:b/>
                <w:szCs w:val="24"/>
                <w:lang w:val="ru-RU"/>
              </w:rPr>
              <w:t xml:space="preserve">                         </w:t>
            </w:r>
            <w:r>
              <w:rPr>
                <w:rFonts w:cs="Times New Roman"/>
                <w:szCs w:val="24"/>
                <w:lang w:val="ru-RU"/>
              </w:rPr>
              <w:t>Ткаченко Д.И.</w:t>
            </w:r>
          </w:p>
        </w:tc>
        <w:tc>
          <w:tcPr>
            <w:tcW w:w="238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59" w:before="0" w:after="160"/>
              <w:jc w:val="both"/>
              <w:rPr>
                <w:lang w:val="ru-RU"/>
              </w:rPr>
            </w:pPr>
            <w:r>
              <w:rPr>
                <w:lang w:val="ru-RU"/>
              </w:rPr>
            </w:r>
          </w:p>
        </w:tc>
      </w:tr>
      <w:tr>
        <w:trPr/>
        <w:tc>
          <w:tcPr>
            <w:tcW w:w="368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left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  <w:lang w:val="ru-RU"/>
              </w:rPr>
              <w:t>Практические работы выполнены</w:t>
            </w:r>
          </w:p>
        </w:tc>
        <w:tc>
          <w:tcPr>
            <w:tcW w:w="3058" w:type="dxa"/>
            <w:gridSpan w:val="2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  <w:lang w:val="ru-RU"/>
              </w:rPr>
              <w:t>«___»_______2026 г.</w:t>
            </w:r>
          </w:p>
        </w:tc>
        <w:tc>
          <w:tcPr>
            <w:tcW w:w="2614" w:type="dxa"/>
            <w:gridSpan w:val="2"/>
            <w:tcBorders/>
          </w:tcPr>
          <w:p>
            <w:pPr>
              <w:pStyle w:val="Normal"/>
              <w:spacing w:lineRule="auto" w:line="240" w:before="0" w:after="0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  <w:lang w:val="ru-RU"/>
              </w:rPr>
              <w:t>(подпись студента)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</w:r>
          </w:p>
          <w:p>
            <w:pPr>
              <w:pStyle w:val="Normal"/>
              <w:spacing w:lineRule="auto" w:line="240" w:before="0" w:after="0"/>
              <w:jc w:val="left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</w:r>
          </w:p>
        </w:tc>
      </w:tr>
      <w:tr>
        <w:trPr>
          <w:trHeight w:val="593" w:hRule="atLeast"/>
        </w:trPr>
        <w:tc>
          <w:tcPr>
            <w:tcW w:w="368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left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</w:r>
          </w:p>
          <w:p>
            <w:pPr>
              <w:pStyle w:val="Normal"/>
              <w:spacing w:lineRule="auto" w:line="240" w:before="0" w:after="0"/>
              <w:jc w:val="left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  <w:lang w:val="ru-RU"/>
              </w:rPr>
              <w:t>«Зачтено»</w:t>
            </w:r>
          </w:p>
        </w:tc>
        <w:tc>
          <w:tcPr>
            <w:tcW w:w="3058" w:type="dxa"/>
            <w:gridSpan w:val="2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  <w:lang w:val="ru-RU"/>
              </w:rPr>
              <w:t>«___»_______2026 г.</w:t>
            </w:r>
          </w:p>
        </w:tc>
        <w:tc>
          <w:tcPr>
            <w:tcW w:w="2614" w:type="dxa"/>
            <w:gridSpan w:val="2"/>
            <w:tcBorders/>
          </w:tcPr>
          <w:p>
            <w:pPr>
              <w:pStyle w:val="Normal"/>
              <w:spacing w:lineRule="auto" w:line="240" w:before="0" w:after="0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  <w:lang w:val="ru-RU"/>
              </w:rPr>
              <w:t>(подпись руководителя)</w:t>
            </w:r>
          </w:p>
        </w:tc>
      </w:tr>
      <w:tr>
        <w:trPr/>
        <w:tc>
          <w:tcPr>
            <w:tcW w:w="368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left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</w:r>
          </w:p>
        </w:tc>
        <w:tc>
          <w:tcPr>
            <w:tcW w:w="3058" w:type="dxa"/>
            <w:gridSpan w:val="2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</w:r>
          </w:p>
        </w:tc>
        <w:tc>
          <w:tcPr>
            <w:tcW w:w="2614" w:type="dxa"/>
            <w:gridSpan w:val="2"/>
            <w:tcBorders/>
          </w:tcPr>
          <w:p>
            <w:pPr>
              <w:pStyle w:val="Normal"/>
              <w:spacing w:lineRule="auto" w:line="240" w:before="0" w:after="0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</w:r>
          </w:p>
        </w:tc>
      </w:tr>
    </w:tbl>
    <w:p>
      <w:pPr>
        <w:pStyle w:val="Normal"/>
        <w:shd w:val="clear" w:color="auto" w:fill="FFFFFF"/>
        <w:rPr>
          <w:rFonts w:cs="Times New Roman"/>
          <w:szCs w:val="24"/>
        </w:rPr>
      </w:pPr>
      <w:r>
        <w:rPr>
          <w:rFonts w:cs="Times New Roman"/>
          <w:szCs w:val="24"/>
        </w:rPr>
      </w:r>
    </w:p>
    <w:p>
      <w:pPr>
        <w:pStyle w:val="Normal"/>
        <w:shd w:val="clear" w:color="auto" w:fill="FFFFFF"/>
        <w:rPr>
          <w:rFonts w:cs="Times New Roman"/>
          <w:szCs w:val="24"/>
        </w:rPr>
      </w:pPr>
      <w:r>
        <w:rPr>
          <w:rFonts w:cs="Times New Roman"/>
          <w:szCs w:val="24"/>
        </w:rPr>
      </w:r>
    </w:p>
    <w:p>
      <w:pPr>
        <w:pStyle w:val="Normal"/>
        <w:shd w:val="clear" w:color="auto" w:fill="FFFFFF"/>
        <w:jc w:val="center"/>
        <w:rPr>
          <w:rFonts w:cs="Times New Roman"/>
          <w:szCs w:val="24"/>
        </w:rPr>
      </w:pPr>
      <w:r>
        <w:rPr>
          <w:rFonts w:cs="Times New Roman"/>
          <w:szCs w:val="24"/>
          <w:lang w:val="ru-RU"/>
        </w:rPr>
        <w:t>Москва 2026</w:t>
      </w:r>
    </w:p>
    <w:p>
      <w:pPr>
        <w:pStyle w:val="Heading1"/>
        <w:ind w:hanging="0" w:left="0"/>
        <w:rPr/>
      </w:pPr>
      <w:r>
        <w:rPr/>
        <w:t>Введение</w:t>
      </w:r>
    </w:p>
    <w:p>
      <w:pPr>
        <w:pStyle w:val="BodyText"/>
        <w:rPr/>
      </w:pPr>
      <w:r>
        <w:rPr/>
        <w:t>Для проектирования была выбрана подсистема автоматического напоминания о занятиях, являющаяся функциональной частью информационной системы «Умный дневник студента» (ИС УДС). Объектом автоматизации является процесс информирования студентов о расписании учебных занятий в вузе. Название подсистемы: «Подсистема автоматического напоминания о занятиях». Подсистема создается для повышения информированности студентов, сокращения трудозатрат на ручное информирование и уменьшения числа опозданий и пропусков, связанных с незнанием расписания.</w:t>
      </w:r>
    </w:p>
    <w:p>
      <w:pPr>
        <w:pStyle w:val="Heading1"/>
        <w:ind w:hanging="0" w:left="0"/>
        <w:rPr/>
      </w:pPr>
      <w:r>
        <w:rPr/>
        <w:t>Цель создания ИС</w:t>
      </w:r>
    </w:p>
    <w:p>
      <w:pPr>
        <w:pStyle w:val="BodyText"/>
        <w:rPr/>
      </w:pPr>
      <w:r>
        <w:rPr/>
        <w:t xml:space="preserve">Целью создания </w:t>
      </w:r>
      <w:r>
        <w:rPr/>
        <w:t>п</w:t>
      </w:r>
      <w:r>
        <w:rPr/>
        <w:t>одсистемы является автоматизация процесса оповещения студентов о предстоящих занятиях для повышения своевременности и качества получаемой информации.</w:t>
      </w:r>
    </w:p>
    <w:p>
      <w:pPr>
        <w:pStyle w:val="Heading1"/>
        <w:ind w:hanging="0" w:left="0"/>
        <w:rPr/>
      </w:pPr>
      <w:r>
        <w:rPr/>
        <w:t>Краткое описание</w:t>
      </w:r>
    </w:p>
    <w:p>
      <w:pPr>
        <w:pStyle w:val="BodyText"/>
        <w:rPr/>
      </w:pPr>
      <w:r>
        <w:rPr/>
        <w:t>Подсистема автоматического напоминания предназначена для автоматической отправки персонализированных уведомлений студентам о предстоящих занятиях. Информация о занятиях (дисциплина, время, аудитория, преподаватель) ежедневно собирается из основного расписания ИС УДС.</w:t>
      </w:r>
    </w:p>
    <w:p>
      <w:pPr>
        <w:pStyle w:val="BodyText"/>
        <w:rPr/>
      </w:pPr>
      <w:r>
        <w:rPr/>
        <w:t>Ключевой особенностью является возможность для каждого студента самостоятельно настраивать параметры подписки:</w:t>
      </w:r>
    </w:p>
    <w:p>
      <w:pPr>
        <w:pStyle w:val="BodyText"/>
        <w:widowControl/>
        <w:numPr>
          <w:ilvl w:val="0"/>
          <w:numId w:val="2"/>
        </w:numPr>
        <w:suppressAutoHyphens w:val="true"/>
        <w:bidi w:val="0"/>
        <w:jc w:val="both"/>
        <w:rPr/>
      </w:pPr>
      <w:r>
        <w:rPr/>
        <w:t>Вкл</w:t>
      </w:r>
      <w:r>
        <w:rPr>
          <w:rFonts w:eastAsia="Calibri" w:cs="" w:cstheme="minorBidi" w:eastAsiaTheme="minorHAnsi"/>
          <w:color w:val="auto"/>
          <w:kern w:val="0"/>
          <w:szCs w:val="22"/>
          <w:lang w:val="ru-RU" w:eastAsia="en-US" w:bidi="ar-SA"/>
        </w:rPr>
        <w:t>ючать или отключать напоминания.</w:t>
      </w:r>
    </w:p>
    <w:p>
      <w:pPr>
        <w:pStyle w:val="BodyText"/>
        <w:widowControl/>
        <w:numPr>
          <w:ilvl w:val="0"/>
          <w:numId w:val="2"/>
        </w:numPr>
        <w:suppressAutoHyphens w:val="true"/>
        <w:bidi w:val="0"/>
        <w:jc w:val="both"/>
        <w:rPr>
          <w:rFonts w:ascii="Times New Roman" w:hAnsi="Times New Roman" w:eastAsia="Calibri" w:cs="" w:cstheme="minorBidi" w:eastAsiaTheme="minorHAnsi"/>
          <w:color w:val="auto"/>
          <w:kern w:val="0"/>
          <w:szCs w:val="22"/>
          <w:lang w:val="ru-RU" w:eastAsia="en-US" w:bidi="ar-SA"/>
        </w:rPr>
      </w:pPr>
      <w:r>
        <w:rPr>
          <w:rFonts w:eastAsia="Calibri" w:cs="" w:cstheme="minorBidi" w:eastAsiaTheme="minorHAnsi"/>
          <w:color w:val="auto"/>
          <w:kern w:val="0"/>
          <w:szCs w:val="22"/>
          <w:lang w:val="ru-RU" w:eastAsia="en-US" w:bidi="ar-SA"/>
        </w:rPr>
        <w:t>Выбирать удобные каналы получения уведомлений (push-уведомления в мобильном приложении, электронная почта, Telegram).</w:t>
      </w:r>
    </w:p>
    <w:p>
      <w:pPr>
        <w:pStyle w:val="BodyText"/>
        <w:widowControl/>
        <w:numPr>
          <w:ilvl w:val="0"/>
          <w:numId w:val="2"/>
        </w:numPr>
        <w:suppressAutoHyphens w:val="true"/>
        <w:bidi w:val="0"/>
        <w:jc w:val="both"/>
        <w:rPr/>
      </w:pPr>
      <w:r>
        <w:rPr>
          <w:rFonts w:eastAsia="Calibri" w:cs="" w:cstheme="minorBidi" w:eastAsiaTheme="minorHAnsi"/>
          <w:color w:val="auto"/>
          <w:kern w:val="0"/>
          <w:szCs w:val="22"/>
          <w:lang w:val="ru-RU" w:eastAsia="en-US" w:bidi="ar-SA"/>
        </w:rPr>
        <w:t>Устанавлива</w:t>
      </w:r>
      <w:r>
        <w:rPr/>
        <w:t>ть индивидуальное время упреждения (за 15, 30 или 60 минут до начала пары).</w:t>
      </w:r>
    </w:p>
    <w:p>
      <w:pPr>
        <w:pStyle w:val="BodyText"/>
        <w:rPr/>
      </w:pPr>
      <w:r>
        <w:rPr/>
        <w:t>Подсистема работает в автоматическом режиме по расписанию, а администратор имеет возможность мониторить её состояние, просматривать логи и настраивать общие параметры (например, отключать рассылку в праздничные дни).</w:t>
      </w:r>
    </w:p>
    <w:p>
      <w:pPr>
        <w:pStyle w:val="Heading1"/>
        <w:ind w:hanging="0" w:left="0"/>
        <w:rPr/>
      </w:pPr>
      <w:r>
        <w:rPr/>
        <w:t>Способ создания ИС</w:t>
      </w:r>
    </w:p>
    <w:p>
      <w:pPr>
        <w:pStyle w:val="BodyText"/>
        <w:rPr/>
      </w:pPr>
      <w:r>
        <w:rPr/>
        <w:t>Для моделирования функциональной части системы используется нотация IDEF0, которая позволяет построить иерархическую модель, начиная с самого общего (контекстного) уровня и последовательно детализируя функции подсистемы.</w:t>
      </w:r>
    </w:p>
    <w:p>
      <w:pPr>
        <w:pStyle w:val="Heading1"/>
        <w:ind w:hanging="0" w:left="0"/>
        <w:rPr/>
      </w:pPr>
      <w:r>
        <w:rPr/>
        <w:t>Проектирование контекстной диаграммы функциональной модели ИС</w:t>
      </w:r>
    </w:p>
    <w:p>
      <w:pPr>
        <w:pStyle w:val="BodyText"/>
        <w:rPr/>
      </w:pPr>
      <w:r>
        <w:rPr/>
        <w:t>Была спроектирована контекстная диаграмма А-0 в нотации IDEF0. Центральный функциональный блок имеет название: «Автоматически оповещать студентов о занятиях».</w:t>
      </w:r>
    </w:p>
    <w:p>
      <w:pPr>
        <w:pStyle w:val="BodyText"/>
        <w:keepNext w:val="true"/>
        <w:rPr/>
      </w:pPr>
      <w:r>
        <w:rPr/>
        <w:t>Входная информация:</w:t>
      </w:r>
    </w:p>
    <w:p>
      <w:pPr>
        <w:pStyle w:val="BodyText"/>
        <w:widowControl/>
        <w:numPr>
          <w:ilvl w:val="0"/>
          <w:numId w:val="2"/>
        </w:numPr>
        <w:suppressAutoHyphens w:val="true"/>
        <w:bidi w:val="0"/>
        <w:jc w:val="both"/>
        <w:rPr/>
      </w:pPr>
      <w:r>
        <w:rPr/>
        <w:t>Данн</w:t>
      </w:r>
      <w:r>
        <w:rPr>
          <w:rFonts w:eastAsia="Calibri" w:cs="" w:cstheme="minorBidi" w:eastAsiaTheme="minorHAnsi"/>
          <w:color w:val="auto"/>
          <w:kern w:val="0"/>
          <w:szCs w:val="22"/>
          <w:lang w:val="ru-RU" w:eastAsia="en-US" w:bidi="ar-SA"/>
        </w:rPr>
        <w:t xml:space="preserve">ые о расписании: </w:t>
      </w:r>
      <w:r>
        <w:rPr>
          <w:rFonts w:eastAsia="Calibri" w:cs="" w:cstheme="minorBidi" w:eastAsiaTheme="minorHAnsi"/>
          <w:color w:val="auto"/>
          <w:kern w:val="0"/>
          <w:szCs w:val="22"/>
          <w:lang w:val="ru-RU" w:eastAsia="en-US" w:bidi="ar-SA"/>
        </w:rPr>
        <w:t>и</w:t>
      </w:r>
      <w:r>
        <w:rPr>
          <w:rFonts w:eastAsia="Calibri" w:cs="" w:cstheme="minorBidi" w:eastAsiaTheme="minorHAnsi"/>
          <w:color w:val="auto"/>
          <w:kern w:val="0"/>
          <w:szCs w:val="22"/>
          <w:lang w:val="ru-RU" w:eastAsia="en-US" w:bidi="ar-SA"/>
        </w:rPr>
        <w:t>нформация из ИС УДС о дисциплинах, времени начала занятий, аудиториях и преподавателях.</w:t>
      </w:r>
    </w:p>
    <w:p>
      <w:pPr>
        <w:pStyle w:val="BodyText"/>
        <w:widowControl/>
        <w:numPr>
          <w:ilvl w:val="0"/>
          <w:numId w:val="2"/>
        </w:numPr>
        <w:suppressAutoHyphens w:val="true"/>
        <w:bidi w:val="0"/>
        <w:jc w:val="both"/>
        <w:rPr/>
      </w:pPr>
      <w:r>
        <w:rPr>
          <w:rFonts w:eastAsia="Calibri" w:cs="" w:cstheme="minorBidi" w:eastAsiaTheme="minorHAnsi"/>
          <w:color w:val="auto"/>
          <w:kern w:val="0"/>
          <w:szCs w:val="22"/>
          <w:lang w:val="ru-RU" w:eastAsia="en-US" w:bidi="ar-SA"/>
        </w:rPr>
        <w:t xml:space="preserve">Данные </w:t>
      </w:r>
      <w:r>
        <w:rPr/>
        <w:t xml:space="preserve">о пользователях и подписках: </w:t>
      </w:r>
      <w:r>
        <w:rPr/>
        <w:t>и</w:t>
      </w:r>
      <w:r>
        <w:rPr/>
        <w:t>нформация о студентах, их контактных данных (email, Telegram tag) и индивидуальных настройках уведомлений (каналы, время упреждения).</w:t>
      </w:r>
    </w:p>
    <w:p>
      <w:pPr>
        <w:pStyle w:val="BodyText"/>
        <w:keepNext w:val="true"/>
        <w:rPr/>
      </w:pPr>
      <w:r>
        <w:rPr/>
        <w:t>Управление:</w:t>
      </w:r>
    </w:p>
    <w:p>
      <w:pPr>
        <w:pStyle w:val="BodyText"/>
        <w:widowControl/>
        <w:numPr>
          <w:ilvl w:val="0"/>
          <w:numId w:val="2"/>
        </w:numPr>
        <w:suppressAutoHyphens w:val="true"/>
        <w:bidi w:val="0"/>
        <w:jc w:val="both"/>
        <w:rPr/>
      </w:pPr>
      <w:r>
        <w:rPr/>
        <w:t>Полит</w:t>
      </w:r>
      <w:r>
        <w:rPr>
          <w:rFonts w:eastAsia="Calibri" w:cs="" w:cstheme="minorBidi" w:eastAsiaTheme="minorHAnsi"/>
          <w:color w:val="auto"/>
          <w:kern w:val="0"/>
          <w:szCs w:val="22"/>
          <w:lang w:val="ru-RU" w:eastAsia="en-US" w:bidi="ar-SA"/>
        </w:rPr>
        <w:t xml:space="preserve">ика конфиденциальности (152-ФЗ): </w:t>
      </w:r>
      <w:r>
        <w:rPr>
          <w:rFonts w:eastAsia="Calibri" w:cs="" w:cstheme="minorBidi" w:eastAsiaTheme="minorHAnsi"/>
          <w:color w:val="auto"/>
          <w:kern w:val="0"/>
          <w:szCs w:val="22"/>
          <w:lang w:val="ru-RU" w:eastAsia="en-US" w:bidi="ar-SA"/>
        </w:rPr>
        <w:t>т</w:t>
      </w:r>
      <w:r>
        <w:rPr>
          <w:rFonts w:eastAsia="Calibri" w:cs="" w:cstheme="minorBidi" w:eastAsiaTheme="minorHAnsi"/>
          <w:color w:val="auto"/>
          <w:kern w:val="0"/>
          <w:szCs w:val="22"/>
          <w:lang w:val="ru-RU" w:eastAsia="en-US" w:bidi="ar-SA"/>
        </w:rPr>
        <w:t>ребования к обработке персональных данных студентов.</w:t>
      </w:r>
    </w:p>
    <w:p>
      <w:pPr>
        <w:pStyle w:val="BodyText"/>
        <w:widowControl/>
        <w:numPr>
          <w:ilvl w:val="0"/>
          <w:numId w:val="2"/>
        </w:numPr>
        <w:suppressAutoHyphens w:val="true"/>
        <w:bidi w:val="0"/>
        <w:jc w:val="both"/>
        <w:rPr>
          <w:rFonts w:ascii="Times New Roman" w:hAnsi="Times New Roman" w:eastAsia="Calibri" w:cs="" w:cstheme="minorBidi" w:eastAsiaTheme="minorHAnsi"/>
          <w:color w:val="auto"/>
          <w:kern w:val="0"/>
          <w:szCs w:val="22"/>
          <w:lang w:val="ru-RU" w:eastAsia="en-US" w:bidi="ar-SA"/>
        </w:rPr>
      </w:pPr>
      <w:r>
        <w:rPr>
          <w:rFonts w:eastAsia="Calibri" w:cs="" w:cstheme="minorBidi" w:eastAsiaTheme="minorHAnsi"/>
          <w:color w:val="auto"/>
          <w:kern w:val="0"/>
          <w:szCs w:val="22"/>
          <w:lang w:val="ru-RU" w:eastAsia="en-US" w:bidi="ar-SA"/>
        </w:rPr>
        <w:t xml:space="preserve">Настройки администрирования: </w:t>
      </w:r>
      <w:r>
        <w:rPr>
          <w:rFonts w:eastAsia="Calibri" w:cs="" w:cstheme="minorBidi" w:eastAsiaTheme="minorHAnsi"/>
          <w:color w:val="auto"/>
          <w:kern w:val="0"/>
          <w:szCs w:val="22"/>
          <w:lang w:val="ru-RU" w:eastAsia="en-US" w:bidi="ar-SA"/>
        </w:rPr>
        <w:t>о</w:t>
      </w:r>
      <w:r>
        <w:rPr>
          <w:rFonts w:eastAsia="Calibri" w:cs="" w:cstheme="minorBidi" w:eastAsiaTheme="minorHAnsi"/>
          <w:color w:val="auto"/>
          <w:kern w:val="0"/>
          <w:szCs w:val="22"/>
          <w:lang w:val="ru-RU" w:eastAsia="en-US" w:bidi="ar-SA"/>
        </w:rPr>
        <w:t>бщие параметры работы подсистемы, задаваемые администратором (время сбора расписания, праздничные дни, список групп).</w:t>
      </w:r>
    </w:p>
    <w:p>
      <w:pPr>
        <w:pStyle w:val="BodyText"/>
        <w:widowControl/>
        <w:numPr>
          <w:ilvl w:val="0"/>
          <w:numId w:val="2"/>
        </w:numPr>
        <w:suppressAutoHyphens w:val="true"/>
        <w:bidi w:val="0"/>
        <w:jc w:val="both"/>
        <w:rPr/>
      </w:pPr>
      <w:r>
        <w:rPr>
          <w:rFonts w:eastAsia="Calibri" w:cs="" w:cstheme="minorBidi" w:eastAsiaTheme="minorHAnsi"/>
          <w:color w:val="auto"/>
          <w:kern w:val="0"/>
          <w:szCs w:val="22"/>
          <w:lang w:val="ru-RU" w:eastAsia="en-US" w:bidi="ar-SA"/>
        </w:rPr>
        <w:t>Алгоритмы</w:t>
      </w:r>
      <w:r>
        <w:rPr/>
        <w:t xml:space="preserve"> планирования и интеграции: </w:t>
      </w:r>
      <w:r>
        <w:rPr/>
        <w:t>л</w:t>
      </w:r>
      <w:r>
        <w:rPr/>
        <w:t>огика работы планировщика задач и правила взаимодействия с API внешних сервисов.</w:t>
      </w:r>
    </w:p>
    <w:p>
      <w:pPr>
        <w:pStyle w:val="BodyText"/>
        <w:keepNext w:val="true"/>
        <w:rPr/>
      </w:pPr>
      <w:r>
        <w:rPr/>
        <w:t>Механизмы:</w:t>
      </w:r>
    </w:p>
    <w:p>
      <w:pPr>
        <w:pStyle w:val="BodyText"/>
        <w:widowControl/>
        <w:numPr>
          <w:ilvl w:val="0"/>
          <w:numId w:val="2"/>
        </w:numPr>
        <w:suppressAutoHyphens w:val="true"/>
        <w:bidi w:val="0"/>
        <w:jc w:val="both"/>
        <w:rPr/>
      </w:pPr>
      <w:r>
        <w:rPr/>
        <w:t>Програ</w:t>
      </w:r>
      <w:r>
        <w:rPr>
          <w:rFonts w:eastAsia="Calibri" w:cs="" w:cstheme="minorBidi" w:eastAsiaTheme="minorHAnsi"/>
          <w:color w:val="auto"/>
          <w:kern w:val="0"/>
          <w:szCs w:val="22"/>
          <w:lang w:val="ru-RU" w:eastAsia="en-US" w:bidi="ar-SA"/>
        </w:rPr>
        <w:t xml:space="preserve">ммные модули Подсистемы: </w:t>
      </w:r>
      <w:r>
        <w:rPr>
          <w:rFonts w:eastAsia="Calibri" w:cs="" w:cstheme="minorBidi" w:eastAsiaTheme="minorHAnsi"/>
          <w:color w:val="auto"/>
          <w:kern w:val="0"/>
          <w:szCs w:val="22"/>
          <w:lang w:val="ru-RU" w:eastAsia="en-US" w:bidi="ar-SA"/>
        </w:rPr>
        <w:t>с</w:t>
      </w:r>
      <w:r>
        <w:rPr>
          <w:rFonts w:eastAsia="Calibri" w:cs="" w:cstheme="minorBidi" w:eastAsiaTheme="minorHAnsi"/>
          <w:color w:val="auto"/>
          <w:kern w:val="0"/>
          <w:szCs w:val="22"/>
          <w:lang w:val="ru-RU" w:eastAsia="en-US" w:bidi="ar-SA"/>
        </w:rPr>
        <w:t>овокупность всех модулей (сбора и анализа расписания, управления подписками, отправки уведомлений, логирования и отчётности, администрирования, доступа к данным, планирования задач, интеграции с внешними сервисами).</w:t>
      </w:r>
    </w:p>
    <w:p>
      <w:pPr>
        <w:pStyle w:val="BodyText"/>
        <w:widowControl/>
        <w:numPr>
          <w:ilvl w:val="0"/>
          <w:numId w:val="2"/>
        </w:numPr>
        <w:suppressAutoHyphens w:val="true"/>
        <w:bidi w:val="0"/>
        <w:jc w:val="both"/>
        <w:rPr>
          <w:rFonts w:ascii="Times New Roman" w:hAnsi="Times New Roman" w:eastAsia="Calibri" w:cs="" w:cstheme="minorBidi" w:eastAsiaTheme="minorHAnsi"/>
          <w:color w:val="auto"/>
          <w:kern w:val="0"/>
          <w:szCs w:val="22"/>
          <w:lang w:val="ru-RU" w:eastAsia="en-US" w:bidi="ar-SA"/>
        </w:rPr>
      </w:pPr>
      <w:r>
        <w:rPr>
          <w:rFonts w:eastAsia="Calibri" w:cs="" w:cstheme="minorBidi" w:eastAsiaTheme="minorHAnsi"/>
          <w:color w:val="auto"/>
          <w:kern w:val="0"/>
          <w:szCs w:val="22"/>
          <w:lang w:val="ru-RU" w:eastAsia="en-US" w:bidi="ar-SA"/>
        </w:rPr>
        <w:t xml:space="preserve">Администратор: </w:t>
      </w:r>
      <w:r>
        <w:rPr>
          <w:rFonts w:eastAsia="Calibri" w:cs="" w:cstheme="minorBidi" w:eastAsiaTheme="minorHAnsi"/>
          <w:color w:val="auto"/>
          <w:kern w:val="0"/>
          <w:szCs w:val="22"/>
          <w:lang w:val="ru-RU" w:eastAsia="en-US" w:bidi="ar-SA"/>
        </w:rPr>
        <w:t>с</w:t>
      </w:r>
      <w:r>
        <w:rPr>
          <w:rFonts w:eastAsia="Calibri" w:cs="" w:cstheme="minorBidi" w:eastAsiaTheme="minorHAnsi"/>
          <w:color w:val="auto"/>
          <w:kern w:val="0"/>
          <w:szCs w:val="22"/>
          <w:lang w:val="ru-RU" w:eastAsia="en-US" w:bidi="ar-SA"/>
        </w:rPr>
        <w:t>отрудник, отвечающий за настройку и мониторинг работы подсистемы.</w:t>
      </w:r>
    </w:p>
    <w:p>
      <w:pPr>
        <w:pStyle w:val="BodyText"/>
        <w:widowControl/>
        <w:numPr>
          <w:ilvl w:val="0"/>
          <w:numId w:val="2"/>
        </w:numPr>
        <w:suppressAutoHyphens w:val="true"/>
        <w:bidi w:val="0"/>
        <w:jc w:val="both"/>
        <w:rPr/>
      </w:pPr>
      <w:r>
        <w:rPr>
          <w:rFonts w:eastAsia="Calibri" w:cs="" w:cstheme="minorBidi" w:eastAsiaTheme="minorHAnsi"/>
          <w:color w:val="auto"/>
          <w:kern w:val="0"/>
          <w:szCs w:val="22"/>
          <w:lang w:val="ru-RU" w:eastAsia="en-US" w:bidi="ar-SA"/>
        </w:rPr>
        <w:t>Внешние с</w:t>
      </w:r>
      <w:r>
        <w:rPr/>
        <w:t xml:space="preserve">ервисы уведомлений (FCM, SMTP, Telegram API): </w:t>
      </w:r>
      <w:r>
        <w:rPr/>
        <w:t>к</w:t>
      </w:r>
      <w:r>
        <w:rPr/>
        <w:t>аналы, через которые осуществляется доставка сообщений до пользователей.</w:t>
      </w:r>
    </w:p>
    <w:p>
      <w:pPr>
        <w:pStyle w:val="BodyText"/>
        <w:keepNext w:val="true"/>
        <w:rPr/>
      </w:pPr>
      <w:r>
        <w:rPr/>
        <w:t>Выходная информация:</w:t>
      </w:r>
    </w:p>
    <w:p>
      <w:pPr>
        <w:pStyle w:val="BodyText"/>
        <w:widowControl/>
        <w:numPr>
          <w:ilvl w:val="0"/>
          <w:numId w:val="2"/>
        </w:numPr>
        <w:suppressAutoHyphens w:val="true"/>
        <w:bidi w:val="0"/>
        <w:jc w:val="both"/>
        <w:rPr/>
      </w:pPr>
      <w:r>
        <w:rPr/>
        <w:t>Персона</w:t>
      </w:r>
      <w:r>
        <w:rPr>
          <w:rFonts w:eastAsia="Calibri" w:cs="" w:cstheme="minorBidi" w:eastAsiaTheme="minorHAnsi"/>
          <w:color w:val="auto"/>
          <w:kern w:val="0"/>
          <w:szCs w:val="22"/>
          <w:lang w:val="ru-RU" w:eastAsia="en-US" w:bidi="ar-SA"/>
        </w:rPr>
        <w:t xml:space="preserve">лизированные уведомления: </w:t>
      </w:r>
      <w:r>
        <w:rPr>
          <w:rFonts w:eastAsia="Calibri" w:cs="" w:cstheme="minorBidi" w:eastAsiaTheme="minorHAnsi"/>
          <w:color w:val="auto"/>
          <w:kern w:val="0"/>
          <w:szCs w:val="22"/>
          <w:lang w:val="ru-RU" w:eastAsia="en-US" w:bidi="ar-SA"/>
        </w:rPr>
        <w:t>и</w:t>
      </w:r>
      <w:r>
        <w:rPr>
          <w:rFonts w:eastAsia="Calibri" w:cs="" w:cstheme="minorBidi" w:eastAsiaTheme="minorHAnsi"/>
          <w:color w:val="auto"/>
          <w:kern w:val="0"/>
          <w:szCs w:val="22"/>
          <w:lang w:val="ru-RU" w:eastAsia="en-US" w:bidi="ar-SA"/>
        </w:rPr>
        <w:t>нформационные сообщения, отправленные студентам по выбранным ими каналам.</w:t>
      </w:r>
    </w:p>
    <w:p>
      <w:pPr>
        <w:pStyle w:val="BodyText"/>
        <w:widowControl/>
        <w:numPr>
          <w:ilvl w:val="0"/>
          <w:numId w:val="2"/>
        </w:numPr>
        <w:suppressAutoHyphens w:val="true"/>
        <w:bidi w:val="0"/>
        <w:jc w:val="both"/>
        <w:rPr>
          <w:rFonts w:ascii="Times New Roman" w:hAnsi="Times New Roman" w:eastAsia="Calibri" w:cs="" w:cstheme="minorBidi" w:eastAsiaTheme="minorHAnsi"/>
          <w:color w:val="auto"/>
          <w:kern w:val="0"/>
          <w:szCs w:val="22"/>
          <w:lang w:val="ru-RU" w:eastAsia="en-US" w:bidi="ar-SA"/>
        </w:rPr>
      </w:pPr>
      <w:r>
        <w:rPr>
          <w:rFonts w:eastAsia="Calibri" w:cs="" w:cstheme="minorBidi" w:eastAsiaTheme="minorHAnsi"/>
          <w:color w:val="auto"/>
          <w:kern w:val="0"/>
          <w:szCs w:val="22"/>
          <w:lang w:val="ru-RU" w:eastAsia="en-US" w:bidi="ar-SA"/>
        </w:rPr>
        <w:t xml:space="preserve">Отчеты и статистика: </w:t>
      </w:r>
      <w:r>
        <w:rPr>
          <w:rFonts w:eastAsia="Calibri" w:cs="" w:cstheme="minorBidi" w:eastAsiaTheme="minorHAnsi"/>
          <w:color w:val="auto"/>
          <w:kern w:val="0"/>
          <w:szCs w:val="22"/>
          <w:lang w:val="ru-RU" w:eastAsia="en-US" w:bidi="ar-SA"/>
        </w:rPr>
        <w:t>с</w:t>
      </w:r>
      <w:r>
        <w:rPr>
          <w:rFonts w:eastAsia="Calibri" w:cs="" w:cstheme="minorBidi" w:eastAsiaTheme="minorHAnsi"/>
          <w:color w:val="auto"/>
          <w:kern w:val="0"/>
          <w:szCs w:val="22"/>
          <w:lang w:val="ru-RU" w:eastAsia="en-US" w:bidi="ar-SA"/>
        </w:rPr>
        <w:t>водная информация о работе подсистемы (количество отправленных, успешных и ошибочных уведомлений) для администратора.</w:t>
      </w:r>
    </w:p>
    <w:p>
      <w:pPr>
        <w:pStyle w:val="BodyText"/>
        <w:widowControl/>
        <w:numPr>
          <w:ilvl w:val="0"/>
          <w:numId w:val="2"/>
        </w:numPr>
        <w:suppressAutoHyphens w:val="true"/>
        <w:bidi w:val="0"/>
        <w:jc w:val="both"/>
        <w:rPr/>
      </w:pPr>
      <w:r>
        <w:rPr>
          <w:rFonts w:eastAsia="Calibri" w:cs="" w:cstheme="minorBidi" w:eastAsiaTheme="minorHAnsi"/>
          <w:color w:val="auto"/>
          <w:kern w:val="0"/>
          <w:szCs w:val="22"/>
          <w:lang w:val="ru-RU" w:eastAsia="en-US" w:bidi="ar-SA"/>
        </w:rPr>
        <w:t>Журналы соб</w:t>
      </w:r>
      <w:r>
        <w:rPr/>
        <w:t xml:space="preserve">ытий (логи): </w:t>
      </w:r>
      <w:r>
        <w:rPr/>
        <w:t>д</w:t>
      </w:r>
      <w:r>
        <w:rPr/>
        <w:t>етальная запись всех действий и ошибок для отладки и мониторинга.</w:t>
      </w:r>
    </w:p>
    <w:p>
      <w:pPr>
        <w:pStyle w:val="BodyText"/>
        <w:rPr/>
      </w:pPr>
      <w:r>
        <w:rPr/>
        <w:t>На рисунке 1 представлена контекстная диаграмма проектируемой информационной системы.</w:t>
      </w:r>
    </w:p>
    <w:p>
      <w:pPr>
        <w:pStyle w:val="BodyText"/>
        <w:widowControl/>
        <w:suppressAutoHyphens w:val="true"/>
        <w:bidi w:val="0"/>
        <w:ind w:hanging="0" w:left="0"/>
        <w:jc w:val="center"/>
        <w:rPr/>
      </w:pPr>
      <w:r>
        <w:rPr/>
        <w:drawing>
          <wp:inline distT="0" distB="0" distL="0" distR="0">
            <wp:extent cx="5940425" cy="4113530"/>
            <wp:effectExtent l="0" t="0" r="0" b="0"/>
            <wp:docPr id="3" name="Изображение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1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1135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Style21"/>
        <w:widowControl/>
        <w:suppressAutoHyphens w:val="true"/>
        <w:bidi w:val="0"/>
        <w:ind w:hanging="0" w:left="0"/>
        <w:jc w:val="center"/>
        <w:rPr/>
      </w:pPr>
      <w:r>
        <w:rPr/>
        <w:t xml:space="preserve">Рисунок </w:t>
      </w:r>
      <w:r>
        <w:rPr/>
        <w:fldChar w:fldCharType="begin"/>
      </w:r>
      <w:r>
        <w:rPr/>
        <w:instrText xml:space="preserve"> SEQ Рисунок \* ARABIC </w:instrText>
      </w:r>
      <w:r>
        <w:rPr/>
        <w:fldChar w:fldCharType="separate"/>
      </w:r>
      <w:r>
        <w:rPr/>
        <w:t>1</w:t>
      </w:r>
      <w:r>
        <w:rPr/>
        <w:fldChar w:fldCharType="end"/>
      </w:r>
      <w:r>
        <w:rPr/>
        <w:t xml:space="preserve"> - Контекстная диаграмма процесса оповещения студентов</w:t>
      </w:r>
    </w:p>
    <w:p>
      <w:pPr>
        <w:pStyle w:val="Heading1"/>
        <w:ind w:hanging="0" w:left="0"/>
        <w:rPr/>
      </w:pPr>
      <w:r>
        <w:rPr/>
        <w:t>Вывод</w:t>
      </w:r>
    </w:p>
    <w:p>
      <w:pPr>
        <w:pStyle w:val="BodyText"/>
        <w:rPr/>
      </w:pPr>
      <w:r>
        <w:rPr/>
        <w:t>В результате выполнения данной практической работы была определена цель, способ и средства создания Подсистемы автоматического напоминания. На основе анализа технического задания была спроектирована контекстная диаграмма А-0 в нотации IDEF0, которая отображает главную функцию системы, а также все основные входные и выходные информационные потоки, потоки управления и механизмы.</w:t>
      </w:r>
    </w:p>
    <w:p>
      <w:pPr>
        <w:pStyle w:val="BodyText"/>
        <w:rPr/>
      </w:pPr>
      <w:r>
        <w:rPr/>
      </w:r>
    </w:p>
    <w:sectPr>
      <w:footerReference w:type="even" r:id="rId4"/>
      <w:footerReference w:type="default" r:id="rId5"/>
      <w:footerReference w:type="first" r:id="rId6"/>
      <w:type w:val="nextPage"/>
      <w:pgSz w:w="11906" w:h="16838"/>
      <w:pgMar w:left="1701" w:right="850" w:gutter="0" w:header="0" w:top="1134" w:footer="0" w:bottom="1134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Calibri">
    <w:charset w:val="cc"/>
    <w:family w:val="roman"/>
    <w:pitch w:val="variable"/>
  </w:font>
  <w:font w:name="Times New Roman">
    <w:charset w:val="cc"/>
    <w:family w:val="roman"/>
    <w:pitch w:val="variable"/>
  </w:font>
  <w:font w:name="OpenSymbol">
    <w:altName w:val="Arial Unicode MS"/>
    <w:charset w:val="cc"/>
    <w:family w:val="roman"/>
    <w:pitch w:val="variable"/>
  </w:font>
  <w:font w:name="Liberation Sans">
    <w:altName w:val="Arial"/>
    <w:charset w:val="cc"/>
    <w:family w:val="swiss"/>
    <w:pitch w:val="variable"/>
  </w:font>
  <w:font w:name="OpenSymbol">
    <w:altName w:val="Arial Unicode MS"/>
    <w:charset w:val="01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id w:val="1390310243"/>
      <w:docPartObj>
        <w:docPartGallery w:val="Page Numbers (Bottom of Page)"/>
        <w:docPartUnique w:val="true"/>
      </w:docPartObj>
    </w:sdtPr>
    <w:sdtContent>
      <w:p>
        <w:pPr>
          <w:pStyle w:val="Footer"/>
          <w:jc w:val="center"/>
          <w:rPr>
            <w:lang w:val="ru-RU"/>
          </w:rPr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4</w:t>
        </w:r>
        <w:r>
          <w:rPr/>
          <w:fldChar w:fldCharType="end"/>
        </w:r>
      </w:p>
    </w:sdtContent>
  </w:sdt>
  <w:p>
    <w:pPr>
      <w:pStyle w:val="Footer"/>
      <w:jc w:val="center"/>
      <w:rPr>
        <w:lang w:val="ru-RU"/>
      </w:rPr>
    </w:pPr>
    <w:r>
      <w:rPr>
        <w:lang w:val="ru-RU"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>
        <w:lang w:val="ru-RU"/>
      </w:rPr>
    </w:pPr>
    <w:r>
      <w:rPr>
        <w:lang w:val="ru-RU"/>
      </w:rPr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pStyle w:val="Heading1"/>
      <w:suff w:val="space"/>
      <w:lvlText w:val="%1.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decimal"/>
      <w:pStyle w:val="Heading2"/>
      <w:suff w:val="space"/>
      <w:lvlText w:val="%1.%2.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decimal"/>
      <w:pStyle w:val="Heading3"/>
      <w:suff w:val="space"/>
      <w:lvlText w:val="%1.%2.%3.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bullet"/>
      <w:suff w:val="space"/>
      <w:lvlText w:val="-"/>
      <w:lvlJc w:val="left"/>
      <w:pPr>
        <w:tabs>
          <w:tab w:val="num" w:pos="0"/>
        </w:tabs>
        <w:ind w:left="964" w:hanging="255"/>
      </w:pPr>
      <w:rPr>
        <w:rFonts w:ascii="OpenSymbol" w:hAnsi="OpenSymbol" w:cs="OpenSymbol" w:hint="default"/>
      </w:rPr>
    </w:lvl>
    <w:lvl w:ilvl="1">
      <w:start w:val="1"/>
      <w:numFmt w:val="bullet"/>
      <w:suff w:val="space"/>
      <w:lvlText w:val="◦"/>
      <w:lvlJc w:val="left"/>
      <w:pPr>
        <w:tabs>
          <w:tab w:val="num" w:pos="0"/>
        </w:tabs>
        <w:ind w:left="1644" w:hanging="368"/>
      </w:pPr>
      <w:rPr>
        <w:rFonts w:ascii="OpenSymbol" w:hAnsi="OpenSymbol" w:cs="OpenSymbol" w:hint="default"/>
      </w:rPr>
    </w:lvl>
    <w:lvl w:ilvl="2">
      <w:start w:val="1"/>
      <w:numFmt w:val="bullet"/>
      <w:lvlText w:val="◦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◦"/>
      <w:lvlJc w:val="left"/>
      <w:pPr>
        <w:tabs>
          <w:tab w:val="num" w:pos="1800"/>
        </w:tabs>
        <w:ind w:left="1800" w:hanging="360"/>
      </w:pPr>
      <w:rPr>
        <w:rFonts w:ascii="OpenSymbol" w:hAnsi="OpenSymbol" w:cs="Open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◦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◦"/>
      <w:lvlJc w:val="left"/>
      <w:pPr>
        <w:tabs>
          <w:tab w:val="num" w:pos="2880"/>
        </w:tabs>
        <w:ind w:left="2880" w:hanging="360"/>
      </w:pPr>
      <w:rPr>
        <w:rFonts w:ascii="OpenSymbol" w:hAnsi="OpenSymbol" w:cs="Open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◦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80"/>
  <w:defaultTabStop w:val="643"/>
  <w:autoHyphenation w:val="true"/>
  <w:hyphenationZone w:val="0"/>
  <w:compat>
    <w:doNotBreakWrappedTables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0a1dda"/>
    <w:pPr>
      <w:widowControl/>
      <w:suppressAutoHyphens w:val="true"/>
      <w:bidi w:val="0"/>
      <w:spacing w:lineRule="auto" w:line="259" w:before="0" w:after="160"/>
      <w:jc w:val="both"/>
    </w:pPr>
    <w:rPr>
      <w:rFonts w:ascii="Times New Roman" w:hAnsi="Times New Roman" w:eastAsia="Calibri" w:cs="" w:cstheme="minorBidi" w:eastAsiaTheme="minorHAnsi"/>
      <w:color w:val="auto"/>
      <w:kern w:val="0"/>
      <w:sz w:val="24"/>
      <w:szCs w:val="22"/>
      <w:lang w:val="ru-RU" w:eastAsia="en-US" w:bidi="ar-SA"/>
    </w:rPr>
  </w:style>
  <w:style w:type="paragraph" w:styleId="Heading1">
    <w:name w:val="heading 1"/>
    <w:basedOn w:val="Title"/>
    <w:next w:val="BodyText"/>
    <w:qFormat/>
    <w:pPr>
      <w:numPr>
        <w:ilvl w:val="0"/>
        <w:numId w:val="1"/>
      </w:numPr>
      <w:spacing w:lineRule="auto" w:line="360" w:before="0" w:after="0"/>
      <w:outlineLvl w:val="0"/>
    </w:pPr>
    <w:rPr>
      <w:rFonts w:ascii="Times New Roman" w:hAnsi="Times New Roman"/>
      <w:b/>
      <w:bCs/>
      <w:sz w:val="32"/>
      <w:szCs w:val="36"/>
    </w:rPr>
  </w:style>
  <w:style w:type="paragraph" w:styleId="Heading2">
    <w:name w:val="heading 2"/>
    <w:basedOn w:val="Title"/>
    <w:next w:val="BodyText"/>
    <w:qFormat/>
    <w:pPr>
      <w:numPr>
        <w:ilvl w:val="1"/>
        <w:numId w:val="1"/>
      </w:numPr>
      <w:spacing w:lineRule="auto" w:line="360" w:before="0" w:after="0"/>
      <w:outlineLvl w:val="1"/>
    </w:pPr>
    <w:rPr>
      <w:rFonts w:ascii="Times New Roman" w:hAnsi="Times New Roman"/>
      <w:b/>
      <w:bCs/>
      <w:sz w:val="30"/>
      <w:szCs w:val="32"/>
      <w:lang w:val="en-US"/>
    </w:rPr>
  </w:style>
  <w:style w:type="paragraph" w:styleId="Heading3">
    <w:name w:val="heading 3"/>
    <w:basedOn w:val="Title"/>
    <w:next w:val="BodyText"/>
    <w:qFormat/>
    <w:pPr>
      <w:numPr>
        <w:ilvl w:val="2"/>
        <w:numId w:val="1"/>
      </w:numPr>
      <w:spacing w:lineRule="auto" w:line="360" w:before="0" w:after="0"/>
      <w:outlineLvl w:val="2"/>
    </w:pPr>
    <w:rPr>
      <w:rFonts w:ascii="Times New Roman" w:hAnsi="Times New Roman"/>
      <w:b/>
      <w:bCs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ranslation-chunk" w:customStyle="1">
    <w:name w:val="translation-chunk"/>
    <w:basedOn w:val="DefaultParagraphFont"/>
    <w:qFormat/>
    <w:rsid w:val="000a1dda"/>
    <w:rPr/>
  </w:style>
  <w:style w:type="character" w:styleId="Style11" w:customStyle="1">
    <w:name w:val="Верхний колонтитул Знак"/>
    <w:basedOn w:val="DefaultParagraphFont"/>
    <w:uiPriority w:val="99"/>
    <w:qFormat/>
    <w:rsid w:val="00105f82"/>
    <w:rPr>
      <w:rFonts w:ascii="Times New Roman" w:hAnsi="Times New Roman"/>
      <w:sz w:val="24"/>
    </w:rPr>
  </w:style>
  <w:style w:type="character" w:styleId="Style12" w:customStyle="1">
    <w:name w:val="Нижний колонтитул Знак"/>
    <w:basedOn w:val="DefaultParagraphFont"/>
    <w:uiPriority w:val="99"/>
    <w:qFormat/>
    <w:rsid w:val="00105f82"/>
    <w:rPr>
      <w:rFonts w:ascii="Times New Roman" w:hAnsi="Times New Roman"/>
      <w:sz w:val="24"/>
    </w:rPr>
  </w:style>
  <w:style w:type="character" w:styleId="Hyperlink">
    <w:name w:val="Hyperlink"/>
    <w:rPr>
      <w:color w:val="000080"/>
      <w:u w:val="single"/>
    </w:rPr>
  </w:style>
  <w:style w:type="character" w:styleId="Style13" w:customStyle="1">
    <w:name w:val="Ссылка указателя"/>
    <w:qFormat/>
    <w:rPr/>
  </w:style>
  <w:style w:type="character" w:styleId="user" w:customStyle="1">
    <w:name w:val="Ссылка указателя (user)"/>
    <w:qFormat/>
    <w:rPr/>
  </w:style>
  <w:style w:type="character" w:styleId="user1" w:customStyle="1">
    <w:name w:val="Маркеры (user)"/>
    <w:qFormat/>
    <w:rPr>
      <w:rFonts w:ascii="OpenSymbol" w:hAnsi="OpenSymbol" w:eastAsia="OpenSymbol" w:cs="OpenSymbol"/>
    </w:rPr>
  </w:style>
  <w:style w:type="character" w:styleId="user2" w:customStyle="1">
    <w:name w:val="Символ нумерации (user)"/>
    <w:qFormat/>
    <w:rPr/>
  </w:style>
  <w:style w:type="character" w:styleId="Style14" w:customStyle="1">
    <w:name w:val="Основной текст Знак"/>
    <w:basedOn w:val="DefaultParagraphFont"/>
    <w:qFormat/>
    <w:rsid w:val="00871d3e"/>
    <w:rPr>
      <w:rFonts w:ascii="Times New Roman" w:hAnsi="Times New Roman"/>
      <w:sz w:val="28"/>
    </w:rPr>
  </w:style>
  <w:style w:type="paragraph" w:styleId="Style15" w:customStyle="1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link w:val="Style14"/>
    <w:pPr>
      <w:spacing w:lineRule="auto" w:line="360" w:before="0" w:after="0"/>
      <w:ind w:firstLine="709"/>
    </w:pPr>
    <w:rPr>
      <w:sz w:val="28"/>
    </w:rPr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Cs w:val="24"/>
    </w:rPr>
  </w:style>
  <w:style w:type="paragraph" w:styleId="Style16" w:customStyle="1">
    <w:name w:val="Указатель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user3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user4">
    <w:name w:val="Указатель (user)"/>
    <w:basedOn w:val="Normal"/>
    <w:qFormat/>
    <w:pPr>
      <w:suppressLineNumbers/>
    </w:pPr>
    <w:rPr>
      <w:rFonts w:cs="Lucida Sans"/>
    </w:rPr>
  </w:style>
  <w:style w:type="paragraph" w:styleId="IndexHeading">
    <w:name w:val="index heading"/>
    <w:basedOn w:val="Normal"/>
    <w:qFormat/>
    <w:pPr>
      <w:suppressLineNumbers/>
    </w:pPr>
    <w:rPr>
      <w:rFonts w:cs="Lucida Sans"/>
    </w:rPr>
  </w:style>
  <w:style w:type="paragraph" w:styleId="Style17" w:customStyle="1">
    <w:name w:val="Колонтитулы"/>
    <w:basedOn w:val="Normal"/>
    <w:qFormat/>
    <w:pPr/>
    <w:rPr/>
  </w:style>
  <w:style w:type="paragraph" w:styleId="user5" w:customStyle="1">
    <w:name w:val="Колонтитулы (user)"/>
    <w:basedOn w:val="Normal"/>
    <w:qFormat/>
    <w:pPr/>
    <w:rPr/>
  </w:style>
  <w:style w:type="paragraph" w:styleId="Header">
    <w:name w:val="header"/>
    <w:basedOn w:val="Normal"/>
    <w:link w:val="Style11"/>
    <w:uiPriority w:val="99"/>
    <w:unhideWhenUsed/>
    <w:rsid w:val="00105f82"/>
    <w:pPr>
      <w:tabs>
        <w:tab w:val="clear" w:pos="643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Style12"/>
    <w:uiPriority w:val="99"/>
    <w:unhideWhenUsed/>
    <w:rsid w:val="00105f82"/>
    <w:pPr>
      <w:tabs>
        <w:tab w:val="clear" w:pos="643"/>
        <w:tab w:val="center" w:pos="4677" w:leader="none"/>
        <w:tab w:val="right" w:pos="9355" w:leader="none"/>
      </w:tabs>
      <w:spacing w:lineRule="auto" w:line="240" w:before="0" w:after="0"/>
      <w:jc w:val="center"/>
    </w:pPr>
    <w:rPr/>
  </w:style>
  <w:style w:type="paragraph" w:styleId="TOCHeading">
    <w:name w:val="TOC Heading"/>
    <w:basedOn w:val="IndexHeading"/>
    <w:qFormat/>
    <w:pPr>
      <w:spacing w:lineRule="auto" w:line="360" w:before="0" w:after="0"/>
      <w:jc w:val="center"/>
    </w:pPr>
    <w:rPr>
      <w:b/>
      <w:bCs/>
      <w:sz w:val="32"/>
      <w:szCs w:val="32"/>
    </w:rPr>
  </w:style>
  <w:style w:type="paragraph" w:styleId="TOC1">
    <w:name w:val="toc 1"/>
    <w:basedOn w:val="Style16"/>
    <w:pPr>
      <w:tabs>
        <w:tab w:val="clear" w:pos="643"/>
        <w:tab w:val="right" w:pos="9355" w:leader="dot"/>
      </w:tabs>
      <w:spacing w:lineRule="auto" w:line="360" w:before="0" w:after="0"/>
      <w:jc w:val="left"/>
    </w:pPr>
    <w:rPr>
      <w:b/>
    </w:rPr>
  </w:style>
  <w:style w:type="paragraph" w:styleId="TOC2">
    <w:name w:val="toc 2"/>
    <w:basedOn w:val="Style16"/>
    <w:pPr>
      <w:tabs>
        <w:tab w:val="clear" w:pos="643"/>
        <w:tab w:val="right" w:pos="9072" w:leader="dot"/>
      </w:tabs>
      <w:spacing w:lineRule="auto" w:line="360" w:before="0" w:after="0"/>
      <w:ind w:left="283"/>
      <w:jc w:val="left"/>
    </w:pPr>
    <w:rPr/>
  </w:style>
  <w:style w:type="paragraph" w:styleId="TOC3">
    <w:name w:val="toc 3"/>
    <w:basedOn w:val="Style16"/>
    <w:pPr>
      <w:tabs>
        <w:tab w:val="clear" w:pos="643"/>
        <w:tab w:val="right" w:pos="8788" w:leader="dot"/>
      </w:tabs>
      <w:spacing w:lineRule="auto" w:line="360" w:before="0" w:after="0"/>
      <w:ind w:left="567"/>
      <w:jc w:val="left"/>
    </w:pPr>
    <w:rPr/>
  </w:style>
  <w:style w:type="paragraph" w:styleId="Style18" w:customStyle="1">
    <w:name w:val="Содержимое таблицы"/>
    <w:basedOn w:val="Normal"/>
    <w:qFormat/>
    <w:pPr>
      <w:widowControl w:val="false"/>
      <w:suppressLineNumbers/>
      <w:spacing w:lineRule="auto" w:line="240" w:before="0" w:after="0"/>
    </w:pPr>
    <w:rPr/>
  </w:style>
  <w:style w:type="paragraph" w:styleId="Style19" w:customStyle="1">
    <w:name w:val="Заголовок таблицы"/>
    <w:basedOn w:val="Style18"/>
    <w:qFormat/>
    <w:pPr>
      <w:jc w:val="center"/>
    </w:pPr>
    <w:rPr>
      <w:b/>
      <w:bCs/>
    </w:rPr>
  </w:style>
  <w:style w:type="paragraph" w:styleId="Style20" w:customStyle="1">
    <w:name w:val="Таблица"/>
    <w:basedOn w:val="Caption"/>
    <w:qFormat/>
    <w:pPr>
      <w:keepNext w:val="true"/>
      <w:spacing w:lineRule="auto" w:line="360" w:before="0" w:after="0"/>
    </w:pPr>
    <w:rPr>
      <w:sz w:val="28"/>
    </w:rPr>
  </w:style>
  <w:style w:type="paragraph" w:styleId="user6" w:customStyle="1">
    <w:name w:val="Таблица (user)"/>
    <w:basedOn w:val="Caption"/>
    <w:qFormat/>
    <w:pPr>
      <w:keepNext w:val="true"/>
      <w:spacing w:lineRule="auto" w:line="360" w:before="0" w:after="0"/>
    </w:pPr>
    <w:rPr>
      <w:sz w:val="28"/>
    </w:rPr>
  </w:style>
  <w:style w:type="paragraph" w:styleId="user7" w:customStyle="1">
    <w:name w:val="Содержимое таблицы (user)"/>
    <w:basedOn w:val="Normal"/>
    <w:qFormat/>
    <w:rsid w:val="00871d3e"/>
    <w:pPr>
      <w:widowControl w:val="false"/>
      <w:suppressLineNumbers/>
      <w:spacing w:lineRule="auto" w:line="240" w:before="0" w:after="0"/>
    </w:pPr>
    <w:rPr/>
  </w:style>
  <w:style w:type="paragraph" w:styleId="TOC4">
    <w:name w:val="toc 4"/>
    <w:basedOn w:val="Style16"/>
    <w:pPr/>
    <w:rPr/>
  </w:style>
  <w:style w:type="paragraph" w:styleId="TOC5">
    <w:name w:val="toc 5"/>
    <w:basedOn w:val="Style16"/>
    <w:pPr/>
    <w:rPr/>
  </w:style>
  <w:style w:type="paragraph" w:styleId="TOC6">
    <w:name w:val="toc 6"/>
    <w:basedOn w:val="Style16"/>
    <w:pPr/>
    <w:rPr/>
  </w:style>
  <w:style w:type="paragraph" w:styleId="TOC7">
    <w:name w:val="toc 7"/>
    <w:basedOn w:val="Style16"/>
    <w:pPr/>
    <w:rPr/>
  </w:style>
  <w:style w:type="paragraph" w:styleId="TOC8">
    <w:name w:val="toc 8"/>
    <w:basedOn w:val="Style16"/>
    <w:pPr/>
    <w:rPr/>
  </w:style>
  <w:style w:type="paragraph" w:styleId="TOC9">
    <w:name w:val="toc 9"/>
    <w:basedOn w:val="Style16"/>
    <w:pPr/>
    <w:rPr/>
  </w:style>
  <w:style w:type="paragraph" w:styleId="Style21">
    <w:name w:val="Рисунок"/>
    <w:basedOn w:val="Caption"/>
    <w:qFormat/>
    <w:pPr>
      <w:spacing w:lineRule="auto" w:line="360" w:before="0" w:after="0"/>
      <w:jc w:val="center"/>
    </w:pPr>
    <w:rPr>
      <w:i w:val="false"/>
      <w:sz w:val="28"/>
    </w:rPr>
  </w:style>
  <w:style w:type="numbering" w:styleId="Style22" w:customStyle="1">
    <w:name w:val="Без списка"/>
    <w:uiPriority w:val="99"/>
    <w:semiHidden/>
    <w:unhideWhenUsed/>
    <w:qFormat/>
  </w:style>
  <w:style w:type="numbering" w:styleId="user8" w:customStyle="1">
    <w:name w:val="Без списка (user)"/>
    <w:uiPriority w:val="99"/>
    <w:semiHidden/>
    <w:unhideWhenUsed/>
    <w:qFormat/>
  </w:style>
  <w:style w:type="table" w:default="1" w:styleId="a3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footer" Target="footer1.xml"/><Relationship Id="rId5" Type="http://schemas.openxmlformats.org/officeDocument/2006/relationships/footer" Target="footer2.xml"/><Relationship Id="rId6" Type="http://schemas.openxmlformats.org/officeDocument/2006/relationships/footer" Target="footer3.xml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1150</TotalTime>
  <Application>LibreOffice/25.8.5.2$Windows_X86_64 LibreOffice_project/9c8b85f387cc00a89945a79c9e6239f32e450ac2</Application>
  <AppVersion>15.0000</AppVersion>
  <Pages>5</Pages>
  <Words>551</Words>
  <Characters>4210</Characters>
  <CharactersWithSpaces>4752</CharactersWithSpaces>
  <Paragraphs>59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2022-02-11T07:02:00Z</dcterms:created>
  <dc:creator>Надежда Братусь</dc:creator>
  <dc:description/>
  <dc:language>ru-RU</dc:language>
  <cp:lastModifiedBy/>
  <cp:lastPrinted>2026-03-08T19:31:23Z</cp:lastPrinted>
  <dcterms:modified xsi:type="dcterms:W3CDTF">2026-03-14T16:50:17Z</dcterms:modified>
  <cp:revision>79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