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3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407035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.05pt" to="456.7pt,32.15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Cs/>
                <w:sz w:val="28"/>
                <w:szCs w:val="28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</w:t>
            </w:r>
            <w:r>
              <w:rPr>
                <w:rFonts w:cs="Times New Roman"/>
                <w:szCs w:val="24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 </w:t>
            </w:r>
            <w:r>
              <w:rPr>
                <w:rFonts w:cs="Times New Roman"/>
                <w:szCs w:val="24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07_2363055178">
            <w:r>
              <w:rPr>
                <w:rStyle w:val="Style13"/>
              </w:rPr>
              <w:t>1.1. Полное наименование АС и ее условное обозначение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09_2363055178">
            <w:r>
              <w:rPr>
                <w:rStyle w:val="Style13"/>
              </w:rPr>
              <w:t>1.2. Номер договора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1_2363055178">
            <w:r>
              <w:rPr>
                <w:rStyle w:val="Style13"/>
              </w:rPr>
              <w:t>1.3. Наименование организаций – Заказчика и Разработчика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3_2363055178">
            <w:r>
              <w:rPr>
                <w:rStyle w:val="Style13"/>
              </w:rPr>
              <w:t>1.4. Основания для разработки Подсистемы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5_2363055178">
            <w:r>
              <w:rPr>
                <w:rStyle w:val="Style13"/>
              </w:rPr>
              <w:t>1.5. Плановые сроки начала и окончания работ по созданию Подсистемы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7_2363055178">
            <w:r>
              <w:rPr>
                <w:rStyle w:val="Style13"/>
              </w:rPr>
              <w:t>1.6. Источники и порядок финансирования работ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9_2363055178">
            <w:r>
              <w:rPr>
                <w:rStyle w:val="Style13"/>
              </w:rPr>
              <w:t>1.7. Порядок оформления и предъявления Заказчику результатов работ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1_2363055178">
            <w:r>
              <w:rPr>
                <w:rStyle w:val="Style13"/>
              </w:rPr>
              <w:t>1.8. Перечень нормативно-технических документов, использованных при разработке ТЗ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3_2363055178">
            <w:r>
              <w:rPr>
                <w:rStyle w:val="Style13"/>
              </w:rPr>
              <w:t>1.9. Определения, обозначения и сокращения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5_2363055178">
            <w:r>
              <w:rPr>
                <w:rStyle w:val="Style13"/>
              </w:rPr>
              <w:t>1.10. Описание бизнес-ролей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1_2363055178">
            <w:r>
              <w:rPr>
                <w:rStyle w:val="Style13"/>
              </w:rPr>
              <w:t>2.2.1. Повышение информированности студентов о предстоящих занятиях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3_2363055178">
            <w:r>
              <w:rPr>
                <w:rStyle w:val="Style13"/>
              </w:rPr>
              <w:t>2.2.2. Сокращение трудозатрат на ручное информирование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5_2363055178">
            <w:r>
              <w:rPr>
                <w:rStyle w:val="Style13"/>
              </w:rPr>
              <w:t>2.2.3. Уменьшение числа опозданий и пропусков занятий, связанных с незнанием расписания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19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25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3_345898378">
            <w:r>
              <w:rPr>
                <w:rStyle w:val="Style13"/>
              </w:rPr>
              <w:t>7.1. Виды, состав и методы испытаний Подсистемы и ее составных частей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5_345898378">
            <w:r>
              <w:rPr>
                <w:rStyle w:val="Style13"/>
              </w:rPr>
              <w:t>7.1.1. Модульное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7_345898378">
            <w:r>
              <w:rPr>
                <w:rStyle w:val="Style13"/>
              </w:rPr>
              <w:t>7.1.2. Итерационное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9_345898378">
            <w:r>
              <w:rPr>
                <w:rStyle w:val="Style13"/>
              </w:rPr>
              <w:t>7.1.3. Функциональное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51_345898378">
            <w:r>
              <w:rPr>
                <w:rStyle w:val="Style13"/>
              </w:rPr>
              <w:t>7.1.4. Нагрузочное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53_345898378">
            <w:r>
              <w:rPr>
                <w:rStyle w:val="Style13"/>
              </w:rPr>
              <w:t>7.1.5. Опытная эксплуатация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5_345898378">
            <w:r>
              <w:rPr>
                <w:rStyle w:val="Style13"/>
              </w:rPr>
              <w:t>7.2. Общие требования к приемке работ, порядок согласования и утверждения приемочной документации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7_345898378">
            <w:r>
              <w:rPr>
                <w:rStyle w:val="Style13"/>
              </w:rPr>
              <w:t>7.3. Статус приемочной комиссии</w:t>
              <w:tab/>
              <w:t>27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9_345898378">
            <w:r>
              <w:rPr>
                <w:rStyle w:val="Style13"/>
              </w:rPr>
              <w:t>8.1. Организационные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1_345898378">
            <w:r>
              <w:rPr>
                <w:rStyle w:val="Style13"/>
              </w:rPr>
              <w:t>8.2. Технические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3_345898378">
            <w:r>
              <w:rPr>
                <w:rStyle w:val="Style13"/>
              </w:rPr>
              <w:t>8.3. Информационные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5_345898378">
            <w:r>
              <w:rPr>
                <w:rStyle w:val="Style13"/>
              </w:rPr>
              <w:t>8.4. Кадровые мероприятия и обучение персонала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7_345898378">
            <w:r>
              <w:rPr>
                <w:rStyle w:val="Style13"/>
              </w:rPr>
              <w:t>8.5. Создание условий функционирования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69_345898378">
            <w:r>
              <w:rPr>
                <w:rStyle w:val="Style13"/>
              </w:rPr>
              <w:t>9.1.1. Перечень подлежащих разработке документов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71_345898378">
            <w:r>
              <w:rPr>
                <w:rStyle w:val="Style13"/>
              </w:rPr>
              <w:t>9.2. Вид представления и количество документов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73_345898378">
            <w:r>
              <w:rPr>
                <w:rStyle w:val="Style13"/>
              </w:rPr>
              <w:t>9.3. Требования по использованию стандартов при разработке документов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32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rPr/>
      </w:pPr>
      <w:bookmarkStart w:id="0" w:name="__RefHeading___Toc183_884528406"/>
      <w:bookmarkEnd w:id="0"/>
      <w:r>
        <w:rPr/>
        <w:t>Общие сведения</w:t>
      </w:r>
    </w:p>
    <w:p>
      <w:pPr>
        <w:pStyle w:val="Heading2"/>
        <w:numPr>
          <w:ilvl w:val="1"/>
          <w:numId w:val="1"/>
        </w:numPr>
        <w:rPr>
          <w:lang w:val="ru-RU"/>
        </w:rPr>
      </w:pPr>
      <w:bookmarkStart w:id="1" w:name="__RefHeading___Toc407_2363055178"/>
      <w:bookmarkEnd w:id="1"/>
      <w:r>
        <w:rPr>
          <w:lang w:val="ru-RU"/>
        </w:rPr>
        <w:t>Полное наименование АС и ее условное обозначение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Полное наименование: «Подсистема автоматического напоминания о занятиях» в составе информационной системы «Умный дневник студента».</w:t>
      </w:r>
    </w:p>
    <w:p>
      <w:pPr>
        <w:pStyle w:val="BodyText"/>
        <w:rPr>
          <w:lang w:val="ru-RU"/>
        </w:rPr>
      </w:pPr>
      <w:r>
        <w:rPr>
          <w:lang w:val="ru-RU"/>
        </w:rPr>
        <w:t>Условное обозначение: «Помни</w:t>
      </w:r>
      <w:r>
        <w:rPr>
          <w:lang w:val="en-US"/>
        </w:rPr>
        <w:t xml:space="preserve"> </w:t>
      </w:r>
      <w:r>
        <w:rPr>
          <w:lang w:val="ru-RU"/>
        </w:rPr>
        <w:t>УДС» (далее – Подсистема).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" w:name="__RefHeading___Toc409_2363055178"/>
      <w:bookmarkEnd w:id="2"/>
      <w:r>
        <w:rPr>
          <w:lang w:val="ru-RU"/>
        </w:rPr>
        <w:t>Номер договора</w:t>
      </w:r>
    </w:p>
    <w:p>
      <w:pPr>
        <w:pStyle w:val="BodyText"/>
        <w:rPr>
          <w:lang w:val="ru-RU"/>
        </w:rPr>
      </w:pPr>
      <w:r>
        <w:rPr>
          <w:lang w:val="ru-RU"/>
        </w:rPr>
        <w:t>Шифр темы: ПИС-12УДС-2026.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3" w:name="__RefHeading___Toc411_2363055178"/>
      <w:bookmarkEnd w:id="3"/>
      <w:r>
        <w:rPr>
          <w:lang w:val="ru-RU"/>
        </w:rPr>
        <w:t>Наименование организаций – Заказчика и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Наименование организации-заказчика: Федеральное государственное бюджетное образовательное учреждение высшего образования «РТУ МИРЭА», кафедра инструментального и прикладного программного обеспечения (далее – Заказчик).</w:t>
      </w:r>
    </w:p>
    <w:p>
      <w:pPr>
        <w:pStyle w:val="BodyText"/>
        <w:rPr>
          <w:lang w:val="ru-RU"/>
        </w:rPr>
      </w:pPr>
      <w:r>
        <w:rPr>
          <w:lang w:val="ru-RU"/>
        </w:rPr>
        <w:t>Наименование организации-разработчика: Враженко Даниил Олегович, студент группы ИКБО-50-23 (далее – Разработчик).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4" w:name="__RefHeading___Toc413_2363055178"/>
      <w:bookmarkEnd w:id="4"/>
      <w:r>
        <w:rPr>
          <w:lang w:val="ru-RU"/>
        </w:rPr>
        <w:t>Основания для разработки Подсистемы</w:t>
      </w:r>
    </w:p>
    <w:p>
      <w:pPr>
        <w:pStyle w:val="BodyText"/>
        <w:rPr/>
      </w:pPr>
      <w:r>
        <w:rPr/>
        <w:t>Работа выполняется на основании задания по дисциплине «Проектирование информационных систем».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" w:name="__RefHeading___Toc415_2363055178"/>
      <w:bookmarkEnd w:id="5"/>
      <w:r>
        <w:rPr>
          <w:lang w:val="ru-RU"/>
        </w:rPr>
        <w:t>Плановые сроки начала и окончания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Плановый срок начала работ по созданию Подсистемы – 1 марта 2026 года.</w:t>
      </w:r>
    </w:p>
    <w:p>
      <w:pPr>
        <w:pStyle w:val="BodyText"/>
        <w:rPr>
          <w:lang w:val="ru-RU"/>
        </w:rPr>
      </w:pPr>
      <w:r>
        <w:rPr>
          <w:lang w:val="ru-RU"/>
        </w:rPr>
        <w:t>Плановый срок окончания работ по созданию Подсистемы – 30 апреля 2026 года.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" w:name="__RefHeading___Toc417_2363055178"/>
      <w:bookmarkEnd w:id="6"/>
      <w:r>
        <w:rPr>
          <w:lang w:val="ru-RU"/>
        </w:rPr>
        <w:t>Источники и порядок финансирования работ</w:t>
      </w:r>
    </w:p>
    <w:p>
      <w:pPr>
        <w:pStyle w:val="BodyText"/>
        <w:rPr>
          <w:lang w:val="ru-RU"/>
        </w:rPr>
      </w:pPr>
      <w:r>
        <w:rPr>
          <w:lang w:val="ru-RU"/>
        </w:rPr>
        <w:t>Работы выполняются в рамках учебного процесса без дополнительного финансирования.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" w:name="__RefHeading___Toc419_2363055178"/>
      <w:bookmarkEnd w:id="7"/>
      <w:r>
        <w:rPr>
          <w:lang w:val="ru-RU"/>
        </w:rPr>
        <w:t>Порядок оформления и предъявления Заказчику результатов работ</w:t>
      </w:r>
    </w:p>
    <w:p>
      <w:pPr>
        <w:pStyle w:val="BodyText"/>
        <w:rPr>
          <w:lang w:val="ru-RU"/>
        </w:rPr>
      </w:pPr>
      <w:r>
        <w:rPr>
          <w:lang w:val="ru-RU"/>
        </w:rPr>
        <w:t>Результаты работы представляются в виде технического задания в электронном виде (формат PDF).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8" w:name="__RefHeading___Toc421_2363055178"/>
      <w:bookmarkEnd w:id="8"/>
      <w:r>
        <w:rPr>
          <w:lang w:val="ru-RU"/>
        </w:rPr>
        <w:t>Перечень нормативно-технических документов, использованных при разработке ТЗ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34.602–2020 «Комплекс стандартов на автоматизированные системы. Техническое задание на создание автоматизированной системы»;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7.32–2017 «Отчёт о научно-исследовательской работе. Структура и правила оформления»;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19.701–90 «Схемы алгоритмов, программ, данных и систем. Обозначения условные и правила выполнения».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9" w:name="__RefHeading___Toc423_2363055178"/>
      <w:bookmarkEnd w:id="9"/>
      <w:r>
        <w:rPr>
          <w:lang w:val="ru-RU"/>
        </w:rPr>
        <w:t>Определения, обозначения и сокращения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– часть информационной системы «Умный дневник студента», реализующая функцию автоматического напоминания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Уведомление – информационное сообщение, отправляемое студенту через выбранный канал связи (мобильное приложение, электронная почта, мессенджер).</w:t>
      </w:r>
    </w:p>
    <w:p>
      <w:pPr>
        <w:pStyle w:val="BodyText"/>
        <w:rPr>
          <w:lang w:val="ru-RU"/>
        </w:rPr>
      </w:pPr>
      <w:r>
        <w:rPr>
          <w:lang w:val="ru-RU"/>
        </w:rPr>
        <w:t>Расписание – структурированные данные о времени, месте и дисциплинах учебных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АС – автоматизированная система.</w:t>
      </w:r>
    </w:p>
    <w:p>
      <w:pPr>
        <w:pStyle w:val="BodyText"/>
        <w:rPr>
          <w:lang w:val="ru-RU"/>
        </w:rPr>
      </w:pPr>
      <w:r>
        <w:rPr>
          <w:lang w:val="ru-RU"/>
        </w:rPr>
        <w:t>БД – база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ИС – информационная система.</w:t>
      </w:r>
    </w:p>
    <w:p>
      <w:pPr>
        <w:pStyle w:val="BodyText"/>
        <w:rPr>
          <w:lang w:val="ru-RU"/>
        </w:rPr>
      </w:pPr>
      <w:r>
        <w:rPr>
          <w:lang w:val="ru-RU"/>
        </w:rPr>
        <w:t>ТЗ – техническое задание.</w:t>
      </w:r>
    </w:p>
    <w:p>
      <w:pPr>
        <w:pStyle w:val="BodyText"/>
        <w:rPr>
          <w:lang w:val="ru-RU"/>
        </w:rPr>
      </w:pPr>
      <w:r>
        <w:rPr>
          <w:lang w:val="ru-RU"/>
        </w:rPr>
        <w:t>УДС – «Умный дневник студента».</w:t>
      </w:r>
    </w:p>
    <w:p>
      <w:pPr>
        <w:pStyle w:val="BodyText"/>
        <w:rPr>
          <w:lang w:val="ru-RU"/>
        </w:rPr>
      </w:pPr>
      <w:r>
        <w:rPr>
          <w:lang w:val="ru-RU"/>
        </w:rPr>
        <w:t>API – интерфейс программирования приложений.</w:t>
      </w:r>
    </w:p>
    <w:p>
      <w:pPr>
        <w:pStyle w:val="BodyText"/>
        <w:rPr>
          <w:lang w:val="ru-RU"/>
        </w:rPr>
      </w:pPr>
      <w:r>
        <w:rPr>
          <w:lang w:val="ru-RU"/>
        </w:rPr>
        <w:t>FCM – Firebase Cloud Messaging (сервис push-уведомлений).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0" w:name="__RefHeading___Toc425_2363055178"/>
      <w:bookmarkEnd w:id="10"/>
      <w:r>
        <w:rPr>
          <w:lang w:val="ru-RU"/>
        </w:rPr>
        <w:t>Описание бизнес-ролей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 – пользователь Подсистемы, получающий уведомления о занятиях; имеет возможность управлять подпиской (включать/отключать, выбирать каналы и время упреждения).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сотрудник кафедры или ИТ-отдела, отвечающий за настройку Подсистемы, мониторинг её работы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(опционально) – может получать уведомления о расписании своих занятий (при необходимости).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11" w:name="__RefHeading___Toc185_884528406"/>
      <w:bookmarkEnd w:id="11"/>
      <w:r>
        <w:rPr/>
        <w:t>Це</w:t>
      </w:r>
      <w:r>
        <w:rPr>
          <w:rFonts w:eastAsia="Microsoft YaHei" w:cs="Lucida Sans"/>
          <w:b/>
          <w:bCs/>
          <w:caps w:val="false"/>
          <w:smallCaps w:val="false"/>
          <w:sz w:val="32"/>
          <w:szCs w:val="36"/>
        </w:rPr>
        <w:t>ли и назначение создан</w:t>
      </w:r>
      <w:r>
        <w:rPr/>
        <w:t>ия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2" w:name="__RefHeading___Toc427_2363055178"/>
      <w:bookmarkEnd w:id="12"/>
      <w:r>
        <w:rPr>
          <w:lang w:val="ru-RU"/>
        </w:rPr>
        <w:t>Назначение Подсистемы</w:t>
      </w:r>
    </w:p>
    <w:p>
      <w:pPr>
        <w:pStyle w:val="BodyText"/>
        <w:rPr/>
      </w:pPr>
      <w:r>
        <w:rPr/>
        <w:t>Подсистема предназначена для автоматизации процесса оповещения студентов о предстоящих занятиях (дисциплина, время начала, аудитория, преподаватель) путём отправки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ИС «Умный дневник студента».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3" w:name="__RefHeading___Toc429_2363055178"/>
      <w:bookmarkEnd w:id="13"/>
      <w:r>
        <w:rPr>
          <w:lang w:val="en-US"/>
        </w:rPr>
        <w:t>Цели</w:t>
      </w:r>
      <w:r>
        <w:rPr>
          <w:lang w:val="ru-RU"/>
        </w:rPr>
        <w:t xml:space="preserve"> создания Подсистемы</w:t>
      </w:r>
    </w:p>
    <w:p>
      <w:pPr>
        <w:pStyle w:val="Heading3"/>
        <w:numPr>
          <w:ilvl w:val="2"/>
          <w:numId w:val="1"/>
        </w:numPr>
        <w:rPr/>
      </w:pPr>
      <w:bookmarkStart w:id="14" w:name="__RefHeading___Toc431_2363055178"/>
      <w:bookmarkEnd w:id="14"/>
      <w:r>
        <w:rPr/>
        <w:t>Повышение информированности студентов о предстоящих занятиях</w:t>
      </w:r>
    </w:p>
    <w:p>
      <w:pPr>
        <w:pStyle w:val="BodyText"/>
        <w:rPr/>
      </w:pPr>
      <w:r>
        <w:rPr/>
        <w:t>Целевой показатель: не менее 80% студентов, подписавшихся на уведомления, подтверждают, что получают информацию своевременно (оценка на основе периодических опросов).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15" w:name="__RefHeading___Toc433_2363055178"/>
      <w:bookmarkEnd w:id="15"/>
      <w:r>
        <w:rPr/>
        <w:t>Сокращение трудозатрат на ручное информирование</w:t>
      </w:r>
    </w:p>
    <w:p>
      <w:pPr>
        <w:pStyle w:val="BodyText"/>
        <w:rPr/>
      </w:pPr>
      <w:r>
        <w:rPr/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16" w:name="__RefHeading___Toc435_2363055178"/>
      <w:bookmarkEnd w:id="16"/>
      <w:r>
        <w:rPr/>
        <w:t>Уменьшение числа опозданий и пропусков занятий, связанных с незнанием расписания</w:t>
      </w:r>
    </w:p>
    <w:p>
      <w:pPr>
        <w:pStyle w:val="BodyText"/>
        <w:rPr/>
      </w:pPr>
      <w:r>
        <w:rPr/>
        <w:t>Целевой показатель: снижение доли таких пропусков на 30% (по данным журнала посещаемости).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17" w:name="__RefHeading___Toc187_884528406"/>
      <w:bookmarkEnd w:id="17"/>
      <w:r>
        <w:rPr/>
        <w:t>Характеристика объектов автоматизации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8" w:name="__RefHeading___Toc437_2363055178"/>
      <w:bookmarkEnd w:id="18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отсут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ствие гарантии, что каждый студент своевременно ознакомится с изменениями в расписании;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невозможн</w:t>
      </w:r>
      <w:r>
        <w:rPr>
          <w:lang w:val="ru-RU"/>
        </w:rPr>
        <w:t>ость индивидуальной настройки уведомлений.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9" w:name="__RefHeading___Toc439_2363055178"/>
      <w:bookmarkEnd w:id="19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20" w:name="__RefHeading___Toc189_884528406"/>
      <w:bookmarkEnd w:id="20"/>
      <w:r>
        <w:rPr/>
        <w:t>Требования к Подсистеме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1" w:name="__RefHeading___Toc441_2363055178"/>
      <w:bookmarkEnd w:id="21"/>
      <w:r>
        <w:rPr>
          <w:lang w:val="ru-RU"/>
        </w:rPr>
        <w:t>Требования к структуре Подсистемы в целом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2" w:name="__RefHeading___Toc443_2363055178"/>
      <w:bookmarkEnd w:id="22"/>
      <w:r>
        <w:rPr/>
        <w:t>Состав Подсистемы</w:t>
      </w:r>
    </w:p>
    <w:p>
      <w:pPr>
        <w:pStyle w:val="BodyText"/>
        <w:rPr/>
      </w:pPr>
      <w:r>
        <w:rPr/>
        <w:t>Подсистема является функциональной частью ИС УДС и включает следующие компоненты: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</w:t>
      </w:r>
      <w:r>
        <w:rPr/>
        <w:t>ования и отчётности.</w:t>
      </w:r>
    </w:p>
    <w:p>
      <w:pPr>
        <w:pStyle w:val="BodyText"/>
        <w:rPr/>
      </w:pPr>
      <w:r>
        <w:rPr/>
        <w:t>Все модули функционируют как единое целое, взаимодействуя через общую базу данных ИС УДС и её программный интерфейс (API).</w:t>
      </w:r>
    </w:p>
    <w:p>
      <w:pPr>
        <w:pStyle w:val="Heading3"/>
        <w:numPr>
          <w:ilvl w:val="2"/>
          <w:numId w:val="1"/>
        </w:numPr>
        <w:ind w:hanging="0" w:left="0"/>
        <w:rPr>
          <w:lang w:val="ru-RU"/>
        </w:rPr>
      </w:pPr>
      <w:bookmarkStart w:id="23" w:name="__RefHeading___Toc445_2363055178"/>
      <w:bookmarkEnd w:id="23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(Firebase Cloud Messaging,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4" w:name="__RefHeading___Toc447_2363055178"/>
      <w:bookmarkEnd w:id="24"/>
      <w:r>
        <w:rPr/>
        <w:t>Требования к режимам функционирования Подсистемы</w:t>
      </w:r>
    </w:p>
    <w:p>
      <w:pPr>
        <w:pStyle w:val="BodyText"/>
        <w:rPr/>
      </w:pPr>
      <w:r>
        <w:rPr/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/>
      </w:pPr>
      <w:r>
        <w:rPr/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/>
      </w:pPr>
      <w:r>
        <w:rPr/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5" w:name="__RefHeading___Toc449_2363055178"/>
      <w:bookmarkEnd w:id="25"/>
      <w:r>
        <w:rPr/>
        <w:t>Требования по диагностированию Подсистемы</w:t>
      </w:r>
    </w:p>
    <w:p>
      <w:pPr>
        <w:pStyle w:val="BodyText"/>
        <w:rPr/>
      </w:pPr>
      <w:r>
        <w:rPr/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/>
      </w:pPr>
      <w:r>
        <w:rPr/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/>
      </w:pPr>
      <w:r>
        <w:rPr/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6" w:name="__RefHeading___Toc451_2363055178"/>
      <w:bookmarkEnd w:id="26"/>
      <w:r>
        <w:rPr/>
        <w:t>Перспективы развития, модернизации Подсистемы</w:t>
      </w:r>
    </w:p>
    <w:p>
      <w:pPr>
        <w:pStyle w:val="BodyText"/>
        <w:rPr/>
      </w:pPr>
      <w:r>
        <w:rPr/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/>
      </w:pPr>
      <w:r>
        <w:rPr/>
        <w:t>В дальнейшем возможно расширение функционала: отправка напоминаний о сдаче домашних заданий, опросов после занятий и т. п.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7" w:name="__RefHeading___Toc453_2363055178"/>
      <w:bookmarkEnd w:id="27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8" w:name="__RefHeading___Toc455_2363055178"/>
      <w:bookmarkEnd w:id="28"/>
      <w:r>
        <w:rPr/>
        <w:t>Сбор и подготовка данных о занятиях</w:t>
      </w:r>
    </w:p>
    <w:p>
      <w:pPr>
        <w:pStyle w:val="BodyText"/>
        <w:rPr/>
      </w:pPr>
      <w:r>
        <w:rPr/>
        <w:t>Ежедневно в заданное время (по умолчанию в 20:00) модуль сбора запрашивает из ИС УДС расписание на следующий день.</w:t>
      </w:r>
    </w:p>
    <w:p>
      <w:pPr>
        <w:pStyle w:val="BodyText"/>
        <w:rPr/>
      </w:pPr>
      <w:r>
        <w:rPr/>
        <w:t>Полученные данные структурируются по группам, дисциплинам, времени начала, аудиториям и преподавателям.</w:t>
      </w:r>
    </w:p>
    <w:p>
      <w:pPr>
        <w:pStyle w:val="BodyText"/>
        <w:rPr/>
      </w:pPr>
      <w:r>
        <w:rPr/>
        <w:t>При отсутствии данных о какой-либо группе или дисциплине формируется предупреждение в лог.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9" w:name="__RefHeading___Toc457_2363055178"/>
      <w:bookmarkEnd w:id="29"/>
      <w:r>
        <w:rPr/>
        <w:t>Формирование списка получателей</w:t>
      </w:r>
    </w:p>
    <w:p>
      <w:pPr>
        <w:pStyle w:val="BodyText"/>
        <w:rPr/>
      </w:pPr>
      <w:r>
        <w:rPr/>
        <w:t>Для каждой группы, имеющей занятия на следующий день, из базы данных извлекаются студенты, у которых включена подписка на напоминания.</w:t>
      </w:r>
    </w:p>
    <w:p>
      <w:pPr>
        <w:pStyle w:val="BodyText"/>
        <w:rPr/>
      </w:pPr>
      <w:r>
        <w:rPr/>
        <w:t>Учитываются индивидуальные настройки подписки каждого студента: выбранные каналы уведомлений (push, email, Telegram) и время предупреждения (15, 30, 60 минут).</w:t>
      </w:r>
    </w:p>
    <w:p>
      <w:pPr>
        <w:pStyle w:val="BodyText"/>
        <w:rPr/>
      </w:pPr>
      <w:r>
        <w:rPr/>
        <w:t>Студенты, отключившие подписку, исключаются из списка рассылки.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0" w:name="__RefHeading___Toc459_2363055178"/>
      <w:bookmarkEnd w:id="30"/>
      <w:r>
        <w:rPr/>
        <w:t>Отправка уведомлений</w:t>
      </w:r>
    </w:p>
    <w:p>
      <w:pPr>
        <w:pStyle w:val="BodyText"/>
        <w:rPr/>
      </w:pPr>
      <w:r>
        <w:rPr/>
        <w:t>За установленное время до начала каждого занятия (с учётом индивидуальных настроек студента) модуль отправки формирует и направляет уведомления.</w:t>
      </w:r>
    </w:p>
    <w:p>
      <w:pPr>
        <w:pStyle w:val="BodyText"/>
        <w:rPr/>
      </w:pPr>
      <w:r>
        <w:rPr/>
        <w:t>Содержание уведомления должно включать: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 xml:space="preserve">Название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Номер аудитории (если указано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ФИО преподавателя </w:t>
      </w:r>
      <w:r>
        <w:rPr/>
        <w:t>(если доступно).</w:t>
      </w:r>
    </w:p>
    <w:p>
      <w:pPr>
        <w:pStyle w:val="BodyText"/>
        <w:rPr/>
      </w:pPr>
      <w:r>
        <w:rPr/>
        <w:t>Если аудитория или преподаватель не указаны, соответствующие поля опускаются.</w:t>
      </w:r>
    </w:p>
    <w:p>
      <w:pPr>
        <w:pStyle w:val="BodyText"/>
        <w:rPr/>
      </w:pPr>
      <w:r>
        <w:rPr/>
        <w:t>Отправка уведомления считается успешной, если сервис доставки подтвердил приём сообщения (для push – подтверждение FCM, для email – успешная передача SMTP-серверу, для Telegram – успешный вызов API). При ошибке выполняются повторные попытки (до 3 раз с интервалом 1 минута). После исчерпания попытки фиксируется ошибка в логе.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1" w:name="__RefHeading___Toc461_2363055178"/>
      <w:bookmarkEnd w:id="31"/>
      <w:r>
        <w:rPr/>
        <w:t>Управление подписками</w:t>
      </w:r>
    </w:p>
    <w:p>
      <w:pPr>
        <w:pStyle w:val="BodyText"/>
        <w:rPr/>
      </w:pPr>
      <w:r>
        <w:rPr/>
        <w:t>Студент может включить или отключить напоминания в своём профиле в ИС УДС.</w:t>
      </w:r>
    </w:p>
    <w:p>
      <w:pPr>
        <w:pStyle w:val="BodyText"/>
        <w:rPr/>
      </w:pPr>
      <w:r>
        <w:rPr/>
        <w:t>Доступен выбор каналов уведомлений (мобильное приложение / email / Telegram) с возможностью комбинирования.</w:t>
      </w:r>
    </w:p>
    <w:p>
      <w:pPr>
        <w:pStyle w:val="BodyText"/>
        <w:rPr/>
      </w:pPr>
      <w:r>
        <w:rPr/>
        <w:t>Возможность выбора времени упреждения из предопределённого списка: 15, 30, 60 минут до занятия.</w:t>
      </w:r>
    </w:p>
    <w:p>
      <w:pPr>
        <w:pStyle w:val="BodyText"/>
        <w:rPr/>
      </w:pPr>
      <w:r>
        <w:rPr/>
        <w:t>Изменения в подписках должны применяться незамедлительно (в течение нескольких секунд) после сохранения в профиле.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2" w:name="__RefHeading___Toc463_2363055178"/>
      <w:bookmarkEnd w:id="32"/>
      <w:r>
        <w:rPr/>
        <w:t>Логирование и отчетность</w:t>
      </w:r>
    </w:p>
    <w:p>
      <w:pPr>
        <w:pStyle w:val="BodyText"/>
        <w:rPr/>
      </w:pPr>
      <w:r>
        <w:rPr/>
        <w:t>Все отправленные уведомления записываются в лог с указанием времени отправки, адресата (ID студента), канала, содержания уведомления и статуса доставки (успешно/ошибка).</w:t>
      </w:r>
    </w:p>
    <w:p>
      <w:pPr>
        <w:pStyle w:val="BodyText"/>
        <w:rPr/>
      </w:pPr>
      <w:r>
        <w:rPr/>
        <w:t>Администратор может формировать отчёты за выбранный период: общее количество отправленных уведомлений, количество успешных и ошибочных, статистика по каналам и группам.</w:t>
      </w:r>
    </w:p>
    <w:p>
      <w:pPr>
        <w:pStyle w:val="BodyText"/>
        <w:rPr/>
      </w:pPr>
      <w:r>
        <w:rPr/>
        <w:t>Отчёты должны быть доступны для выгрузки в форматах CSV и PDF.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33" w:name="__RefHeading___Toc465_2363055178"/>
      <w:bookmarkEnd w:id="33"/>
      <w:r>
        <w:rPr>
          <w:lang w:val="ru-RU"/>
        </w:rPr>
        <w:t>Требования к видам обеспечения Подсистемы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4" w:name="__RefHeading___Toc467_2363055178"/>
      <w:bookmarkEnd w:id="34"/>
      <w:r>
        <w:rPr/>
        <w:t>Информационное обеспечение</w:t>
      </w:r>
    </w:p>
    <w:p>
      <w:pPr>
        <w:pStyle w:val="BodyText"/>
        <w:rPr/>
      </w:pPr>
      <w:r>
        <w:rPr/>
        <w:t>Подсистема использует существующие таблицы базы данных ИС УДС: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studen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ts (идентификатор студента, ФИО, группа, email, тэг для Telegram);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groups (название группы);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notification_s</w:t>
      </w:r>
      <w:r>
        <w:rPr/>
        <w:t>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/>
      </w:pPr>
      <w:r>
        <w:rPr/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/>
      </w:pPr>
      <w:r>
        <w:rPr/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5" w:name="__RefHeading___Toc469_2363055178"/>
      <w:bookmarkEnd w:id="35"/>
      <w:r>
        <w:rPr/>
        <w:t>Программное обеспечение</w:t>
      </w:r>
    </w:p>
    <w:p>
      <w:pPr>
        <w:pStyle w:val="BodyText"/>
        <w:rPr/>
      </w:pPr>
      <w:r>
        <w:rPr/>
        <w:t>Язык разработки модулей – Python 3.9+ (или Java, в зависимости от стека существующей ИС УДС). Выбор языка должен быть согласован с Заказчиком.</w:t>
      </w:r>
    </w:p>
    <w:p>
      <w:pPr>
        <w:pStyle w:val="BodyText"/>
        <w:rPr/>
      </w:pPr>
      <w:r>
        <w:rPr/>
        <w:t>Используемые библиотеки и фреймворки: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 xml:space="preserve">Для работы с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API – requests (Python) или аналоги;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работы с БД – SQLAlchemy (Python) или Hibernate (Java);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планирования задач – Celery (Python) с брокером Redis/RabbitMQ или встроенные средства (cron);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отправки email – smtplib (Python) или JavaMail;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push-уведомлений – Firebase Admin SDK;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Telegram – python-telegram-bot (Python) или Telegram Bot API (Java);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логирования – в</w:t>
      </w:r>
      <w:r>
        <w:rPr/>
        <w:t>строенные средства языка (log4j, logging) с ротацией файлов.</w:t>
      </w:r>
    </w:p>
    <w:p>
      <w:pPr>
        <w:pStyle w:val="BodyText"/>
        <w:rPr/>
      </w:pPr>
      <w:r>
        <w:rPr/>
        <w:t>Код должен быть документирован (docstring, комментарии), структурирован по модулям, следовать стандартам оформления (PEP 8 для Python).</w:t>
      </w:r>
    </w:p>
    <w:p>
      <w:pPr>
        <w:pStyle w:val="BodyText"/>
        <w:rPr/>
      </w:pPr>
      <w:r>
        <w:rPr/>
        <w:t>Разработанное ПО должно быть размещено в системе контроля версий (Git).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6" w:name="__RefHeading___Toc471_2363055178"/>
      <w:bookmarkEnd w:id="36"/>
      <w:r>
        <w:rPr/>
        <w:t>Техническое обеспечение</w:t>
      </w:r>
    </w:p>
    <w:p>
      <w:pPr>
        <w:pStyle w:val="BodyText"/>
        <w:rPr/>
      </w:pPr>
      <w:r>
        <w:rPr/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/>
      </w:pPr>
      <w:r>
        <w:rPr/>
        <w:t>Минимальные требования к серверу: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Процессор: 2 ядра, 2.5 GHz;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Оперативная память: 4 GB;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Дисковое пространство: 20 GB (для логов и временных файлов);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Сетевое подключение:</w:t>
      </w:r>
      <w:r>
        <w:rPr/>
        <w:t xml:space="preserve"> не менее 100 Мбит/с, доступ в интернет для внешних сервисов (FCM, SMTP, Telegram API).</w:t>
      </w:r>
    </w:p>
    <w:p>
      <w:pPr>
        <w:pStyle w:val="BodyText"/>
        <w:rPr/>
      </w:pPr>
      <w:r>
        <w:rPr/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7" w:name="__RefHeading___Toc473_2363055178"/>
      <w:bookmarkEnd w:id="37"/>
      <w:r>
        <w:rPr/>
        <w:t>Лингвистическое обеспечение</w:t>
      </w:r>
    </w:p>
    <w:p>
      <w:pPr>
        <w:pStyle w:val="BodyText"/>
        <w:rPr/>
      </w:pPr>
      <w:r>
        <w:rPr/>
        <w:t>Все пользовательские интерфейсы должны быть на русском языке.</w:t>
      </w:r>
    </w:p>
    <w:p>
      <w:pPr>
        <w:pStyle w:val="BodyText"/>
        <w:rPr/>
      </w:pPr>
      <w:r>
        <w:rPr/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/>
      </w:pPr>
      <w:r>
        <w:rPr/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8" w:name="__RefHeading___Toc475_2363055178"/>
      <w:bookmarkEnd w:id="38"/>
      <w:r>
        <w:rPr/>
        <w:t>Организационное обеспечение</w:t>
      </w:r>
    </w:p>
    <w:p>
      <w:pPr>
        <w:pStyle w:val="BodyText"/>
        <w:rPr/>
      </w:pPr>
      <w:r>
        <w:rPr/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/>
      </w:pPr>
      <w:r>
        <w:rPr/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/>
      </w:pPr>
      <w:r>
        <w:rPr/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9" w:name="__RefHeading___Toc477_2363055178"/>
      <w:bookmarkEnd w:id="39"/>
      <w:r>
        <w:rPr/>
        <w:t>Методическое обеспечение</w:t>
      </w:r>
    </w:p>
    <w:p>
      <w:pPr>
        <w:pStyle w:val="BodyText"/>
        <w:rPr/>
      </w:pPr>
      <w:r>
        <w:rPr/>
        <w:t>Разрабатываются следующие документы: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Руково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дство администратора по настройке и эксплуатации Подсистемы;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Инструкция </w:t>
      </w:r>
      <w:r>
        <w:rPr/>
        <w:t>для студентов по управлению подписками.</w:t>
      </w:r>
    </w:p>
    <w:p>
      <w:pPr>
        <w:pStyle w:val="BodyText"/>
        <w:rPr/>
      </w:pPr>
      <w:r>
        <w:rPr/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0" w:name="__RefHeading___Toc479_2363055178"/>
      <w:bookmarkEnd w:id="40"/>
      <w:r>
        <w:rPr/>
        <w:t>Математическое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1" w:name="__RefHeading___Toc481_2363055178"/>
      <w:bookmarkEnd w:id="41"/>
      <w:r>
        <w:rPr/>
        <w:t>Метрологическое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42" w:name="__RefHeading___Toc483_2363055178"/>
      <w:bookmarkEnd w:id="42"/>
      <w:r>
        <w:rPr>
          <w:lang w:val="ru-RU"/>
        </w:rPr>
        <w:t>Общие технические требования к Подсистеме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3" w:name="__RefHeading___Toc485_2363055178"/>
      <w:bookmarkEnd w:id="43"/>
      <w:r>
        <w:rPr/>
        <w:t>Требования к численности и квалификации персонала и пользователей Подсистемы</w:t>
      </w:r>
    </w:p>
    <w:p>
      <w:pPr>
        <w:pStyle w:val="BodyText"/>
        <w:rPr/>
      </w:pPr>
      <w:r>
        <w:rPr/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/>
      </w:pPr>
      <w:r>
        <w:rPr/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4" w:name="__RefHeading___Toc487_2363055178"/>
      <w:bookmarkEnd w:id="44"/>
      <w:r>
        <w:rPr/>
        <w:t>Требования к показателям назначения</w:t>
      </w:r>
    </w:p>
    <w:p>
      <w:pPr>
        <w:pStyle w:val="BodyText"/>
        <w:rPr/>
      </w:pPr>
      <w:r>
        <w:rPr/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/>
      </w:pPr>
      <w:r>
        <w:rPr/>
        <w:t>Время отправки уведомления одному студенту – не более 1 секунды (среднее).</w:t>
      </w:r>
    </w:p>
    <w:p>
      <w:pPr>
        <w:pStyle w:val="BodyText"/>
        <w:rPr/>
      </w:pPr>
      <w:r>
        <w:rPr/>
        <w:t>Пропускная способность: возможность отправки не менее 100 уведомлений в секунду.</w:t>
      </w:r>
    </w:p>
    <w:p>
      <w:pPr>
        <w:pStyle w:val="BodyText"/>
        <w:rPr/>
      </w:pPr>
      <w:r>
        <w:rPr/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5" w:name="__RefHeading___Toc489_2363055178"/>
      <w:bookmarkEnd w:id="45"/>
      <w:r>
        <w:rPr/>
        <w:t>Требования к надёжности</w:t>
      </w:r>
    </w:p>
    <w:p>
      <w:pPr>
        <w:pStyle w:val="BodyText"/>
        <w:rPr/>
      </w:pPr>
      <w:r>
        <w:rPr/>
        <w:t>Время непрерывной работы без сбоев – не менее 14 дней.</w:t>
      </w:r>
    </w:p>
    <w:p>
      <w:pPr>
        <w:pStyle w:val="BodyText"/>
        <w:rPr/>
      </w:pPr>
      <w:r>
        <w:rPr/>
        <w:t>Время восстановления после сбоя – не более 1 часа.</w:t>
      </w:r>
    </w:p>
    <w:p>
      <w:pPr>
        <w:pStyle w:val="BodyText"/>
        <w:rPr/>
      </w:pPr>
      <w:r>
        <w:rPr/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/>
      </w:pPr>
      <w:r>
        <w:rPr/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/>
      </w:pPr>
      <w:r>
        <w:rPr/>
        <w:t>В журнале событий должны фиксироваться все сбои и их причины.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6" w:name="__RefHeading___Toc491_2363055178"/>
      <w:bookmarkEnd w:id="46"/>
      <w:r>
        <w:rPr/>
        <w:t>Требования по безопасности</w:t>
      </w:r>
    </w:p>
    <w:p>
      <w:pPr>
        <w:pStyle w:val="BodyText"/>
        <w:rPr/>
      </w:pPr>
      <w:r>
        <w:rPr/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/>
      </w:pPr>
      <w:r>
        <w:rPr/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/>
      </w:pPr>
      <w:r>
        <w:rPr/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/>
      </w:pPr>
      <w:r>
        <w:rPr/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7" w:name="__RefHeading___Toc493_2363055178"/>
      <w:bookmarkEnd w:id="47"/>
      <w:r>
        <w:rPr/>
        <w:t>Требования к эргономике и технической эстетике</w:t>
      </w:r>
    </w:p>
    <w:p>
      <w:pPr>
        <w:pStyle w:val="BodyText"/>
        <w:rPr/>
      </w:pPr>
      <w:r>
        <w:rPr/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/>
      </w:pPr>
      <w:r>
        <w:rPr/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/>
      </w:pPr>
      <w:r>
        <w:rPr/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8" w:name="__RefHeading___Toc495_2363055178"/>
      <w:bookmarkEnd w:id="48"/>
      <w:r>
        <w:rPr/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/>
      </w:pPr>
      <w:r>
        <w:rPr/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/>
      </w:pPr>
      <w:r>
        <w:rPr/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/>
      </w:pPr>
      <w:r>
        <w:rPr/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9" w:name="__RefHeading___Toc497_2363055178"/>
      <w:bookmarkEnd w:id="49"/>
      <w:r>
        <w:rPr/>
        <w:t>Требования к защите информации от несанкционированного доступа</w:t>
      </w:r>
    </w:p>
    <w:p>
      <w:pPr>
        <w:pStyle w:val="BodyText"/>
        <w:rPr/>
      </w:pPr>
      <w:r>
        <w:rPr/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/>
      </w:pPr>
      <w:r>
        <w:rPr/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/>
      </w:pPr>
      <w:r>
        <w:rPr/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0" w:name="__RefHeading___Toc499_2363055178"/>
      <w:bookmarkEnd w:id="50"/>
      <w:r>
        <w:rPr/>
        <w:t>Требования по сохранности информации при авариях</w:t>
      </w:r>
    </w:p>
    <w:p>
      <w:pPr>
        <w:pStyle w:val="BodyText"/>
        <w:rPr/>
      </w:pPr>
      <w:r>
        <w:rPr/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/>
      </w:pPr>
      <w:r>
        <w:rPr/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/>
      </w:pPr>
      <w:r>
        <w:rPr/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numPr>
          <w:ilvl w:val="2"/>
          <w:numId w:val="1"/>
        </w:numPr>
        <w:ind w:hanging="0" w:left="0"/>
        <w:rPr>
          <w:lang w:val="ru-RU"/>
        </w:rPr>
      </w:pPr>
      <w:bookmarkStart w:id="51" w:name="__RefHeading___Toc501_2363055178"/>
      <w:bookmarkEnd w:id="51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2" w:name="__RefHeading___Toc503_2363055178"/>
      <w:bookmarkEnd w:id="52"/>
      <w:r>
        <w:rPr/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3" w:name="__RefHeading___Toc505_2363055178"/>
      <w:bookmarkEnd w:id="53"/>
      <w:r>
        <w:rPr/>
        <w:t>Требования по стандартизации и унификации</w:t>
      </w:r>
    </w:p>
    <w:p>
      <w:pPr>
        <w:pStyle w:val="BodyText"/>
        <w:rPr/>
      </w:pPr>
      <w:r>
        <w:rPr/>
        <w:t>При разработке следует применять стандарты оформления кода (PEP 8 для Python, Java Code Conventions).</w:t>
      </w:r>
    </w:p>
    <w:p>
      <w:pPr>
        <w:pStyle w:val="BodyText"/>
        <w:rPr/>
      </w:pPr>
      <w:r>
        <w:rPr/>
        <w:t>Использовать унифицированные форматы данных (JSON для API).</w:t>
      </w:r>
    </w:p>
    <w:p>
      <w:pPr>
        <w:pStyle w:val="BodyText"/>
        <w:rPr/>
      </w:pPr>
      <w:r>
        <w:rPr/>
        <w:t>Документацию оформлять в соответствии с ЕСПД (ГОСТ 19.XXX) и ГОСТ 7.32-2017.</w:t>
      </w:r>
    </w:p>
    <w:p>
      <w:pPr>
        <w:pStyle w:val="BodyText"/>
        <w:rPr/>
      </w:pPr>
      <w:r>
        <w:rPr/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4" w:name="__RefHeading___Toc507_2363055178"/>
      <w:bookmarkEnd w:id="54"/>
      <w:r>
        <w:rPr/>
        <w:t>Дополнительные требования</w:t>
      </w:r>
    </w:p>
    <w:p>
      <w:pPr>
        <w:pStyle w:val="BodyText"/>
        <w:rPr/>
      </w:pPr>
      <w:r>
        <w:rPr/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/>
      </w:pPr>
      <w:r>
        <w:rPr/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/>
      </w:pPr>
      <w:r>
        <w:rPr/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/>
      </w:pPr>
      <w:r>
        <w:rPr/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55" w:name="__RefHeading___Toc191_884528406"/>
      <w:bookmarkEnd w:id="55"/>
      <w:r>
        <w:rPr/>
        <w:t>Состав и содержание работ по созданию Подсистемы</w:t>
      </w:r>
    </w:p>
    <w:p>
      <w:pPr>
        <w:pStyle w:val="BodyText"/>
        <w:spacing w:before="0" w:after="119"/>
        <w:rPr/>
      </w:pPr>
      <w:r>
        <w:rPr/>
        <w:t>Разработка Подсистемы автоматического напоминания о занятиях осуществляется поэтапно в соответствии с календарным планом, приведённым в таблице 1.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Календарный план работ по созданию Подсистемы</w:t>
      </w:r>
    </w:p>
    <w:tbl>
      <w:tblPr>
        <w:tblW w:w="9359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002"/>
        <w:gridCol w:w="4286"/>
        <w:gridCol w:w="1427"/>
        <w:gridCol w:w="1643"/>
      </w:tblGrid>
      <w:tr>
        <w:trPr>
          <w:tblHeader w:val="true"/>
          <w:trHeight w:val="256" w:hRule="atLeast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Содержание работ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Сроки выполнения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17"/>
              <w:jc w:val="left"/>
              <w:rPr/>
            </w:pPr>
            <w:r>
              <w:rPr/>
              <w:t>1.2. Сбор и уточнение функциональных и нефункциональных требований.</w:t>
            </w:r>
          </w:p>
          <w:p>
            <w:pPr>
              <w:pStyle w:val="Style17"/>
              <w:jc w:val="left"/>
              <w:rPr/>
            </w:pPr>
            <w:r>
              <w:rPr/>
              <w:t>1.3. Разработка и согласование технического задания (настоящий документ).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01.03.2026 – 10.03.2026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2.1. Разработка архитектуры Подсистемы, определение состава модулей.</w:t>
            </w:r>
          </w:p>
          <w:p>
            <w:pPr>
              <w:pStyle w:val="Style17"/>
              <w:jc w:val="left"/>
              <w:rPr/>
            </w:pPr>
            <w:r>
              <w:rPr/>
              <w:t>2.2. Проектирование структуры базы данных (таблица подписок).</w:t>
            </w:r>
          </w:p>
          <w:p>
            <w:pPr>
              <w:pStyle w:val="Style17"/>
              <w:jc w:val="left"/>
              <w:rPr/>
            </w:pPr>
            <w:r>
              <w:rPr/>
              <w:t>2.3. Разработка схемы взаимодействия модулей и внешних сервисов (API, FCM, SMTP, Telegram).</w:t>
            </w:r>
          </w:p>
          <w:p>
            <w:pPr>
              <w:pStyle w:val="Style17"/>
              <w:jc w:val="left"/>
              <w:rPr/>
            </w:pPr>
            <w:r>
              <w:rPr/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11.03.2026 – 20.03.2026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3.1. Реализация модуля сбора и анализа расписания.</w:t>
            </w:r>
          </w:p>
          <w:p>
            <w:pPr>
              <w:pStyle w:val="Style17"/>
              <w:jc w:val="left"/>
              <w:rPr/>
            </w:pPr>
            <w:r>
              <w:rPr/>
              <w:t>3.2. Реализация модуля управления подписками.</w:t>
            </w:r>
          </w:p>
          <w:p>
            <w:pPr>
              <w:pStyle w:val="Style17"/>
              <w:jc w:val="left"/>
              <w:rPr/>
            </w:pPr>
            <w:r>
              <w:rPr/>
              <w:t>3.3. Реализация модуля отправки уведомлений (push, email, Telegram).</w:t>
              <w:br/>
              <w:t>3.4. Реализация модуля логирования и отчётности.</w:t>
            </w:r>
          </w:p>
          <w:p>
            <w:pPr>
              <w:pStyle w:val="Style17"/>
              <w:jc w:val="left"/>
              <w:rPr/>
            </w:pPr>
            <w:r>
              <w:rPr/>
              <w:t>3.5. Интеграция модулей с ИС УДС (API, БД).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21.03.2026 – 10.04.2026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Работоспособные модули Подсистемы, исходный код.</w:t>
            </w:r>
          </w:p>
        </w:tc>
      </w:tr>
      <w:tr>
        <w:trPr>
          <w:trHeight w:val="1168" w:hRule="atLeast"/>
        </w:trPr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4.1. Модульное тестирование каждого компонента.</w:t>
            </w:r>
          </w:p>
          <w:p>
            <w:pPr>
              <w:pStyle w:val="Style17"/>
              <w:jc w:val="left"/>
              <w:rPr/>
            </w:pPr>
            <w:r>
              <w:rPr/>
              <w:t>4.2. Интеграционное тестирование взаимодействия модулей и внешних сервисов.</w:t>
            </w:r>
          </w:p>
          <w:p>
            <w:pPr>
              <w:pStyle w:val="Style17"/>
              <w:jc w:val="left"/>
              <w:rPr/>
            </w:pPr>
            <w:r>
              <w:rPr/>
              <w:t>4.3. Функциональное тестирование согласно требованиям раздела 4.</w:t>
            </w:r>
          </w:p>
          <w:p>
            <w:pPr>
              <w:pStyle w:val="Style17"/>
              <w:jc w:val="left"/>
              <w:rPr/>
            </w:pPr>
            <w:r>
              <w:rPr/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17"/>
              <w:jc w:val="left"/>
              <w:rPr/>
            </w:pPr>
            <w:r>
              <w:rPr/>
              <w:t>4.5. Исправление выявленных ошибок.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11.04.2026 – 20.04.2026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Протокол тестирования, исправленная версия ПО.</w:t>
            </w:r>
          </w:p>
        </w:tc>
      </w:tr>
    </w:tbl>
    <w:p>
      <w:pPr>
        <w:pStyle w:val="user6"/>
        <w:rPr/>
      </w:pPr>
      <w:r>
        <w:rPr/>
        <w:t>Продолжение таблицы 1</w:t>
      </w:r>
    </w:p>
    <w:tbl>
      <w:tblPr>
        <w:tblW w:w="9359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002"/>
        <w:gridCol w:w="4286"/>
        <w:gridCol w:w="1427"/>
        <w:gridCol w:w="1643"/>
      </w:tblGrid>
      <w:tr>
        <w:trPr>
          <w:tblHeader w:val="true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Содержание работ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Сроки выполнения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5.1. Разработка руководства администратора по настройке и эксплуатации.</w:t>
            </w:r>
          </w:p>
          <w:p>
            <w:pPr>
              <w:pStyle w:val="Style17"/>
              <w:jc w:val="left"/>
              <w:rPr/>
            </w:pPr>
            <w:r>
              <w:rPr/>
              <w:t>5.2. Разработка инструкции для студентов по управлению подписками.</w:t>
            </w:r>
          </w:p>
          <w:p>
            <w:pPr>
              <w:pStyle w:val="Style17"/>
              <w:jc w:val="left"/>
              <w:rPr/>
            </w:pPr>
            <w:r>
              <w:rPr/>
              <w:t>5.3. Оформление отчётной документации (пояснительная записка, приложения).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21.04.2026 – 25.04.2026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6.1. Развёртывание Подсистемы на тестовом сервере.</w:t>
            </w:r>
          </w:p>
          <w:p>
            <w:pPr>
              <w:pStyle w:val="Style17"/>
              <w:jc w:val="left"/>
              <w:rPr/>
            </w:pPr>
            <w:r>
              <w:rPr/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17"/>
              <w:jc w:val="left"/>
              <w:rPr/>
            </w:pPr>
            <w:r>
              <w:rPr/>
              <w:t>6.3. Сбор замечаний и их устранение.</w:t>
            </w:r>
          </w:p>
          <w:p>
            <w:pPr>
              <w:pStyle w:val="Style17"/>
              <w:jc w:val="left"/>
              <w:rPr/>
            </w:pPr>
            <w:r>
              <w:rPr/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jc w:val="center"/>
              <w:rPr/>
            </w:pPr>
            <w:r>
              <w:rPr/>
              <w:t>26.04.2026 – 30.04.2026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56" w:name="__RefHeading___Toc193_884528406"/>
      <w:bookmarkEnd w:id="56"/>
      <w:r>
        <w:rPr/>
        <w:t>Порядок разработки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7" w:name="__RefHeading___Toc2523_345898378"/>
      <w:bookmarkEnd w:id="57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Подсистемы осуществляется в соответствии с календарным планом, приведённым в разделе 5 настоящего ТЗ. Организация работ включает: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взаимоде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йствие Разработчика с Заказчиком на всех этапах создания Подсистемы;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документирова</w:t>
      </w:r>
      <w:r>
        <w:rPr>
          <w:lang w:val="ru-RU"/>
        </w:rPr>
        <w:t>ние всех этапов разработки.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8" w:name="__RefHeading___Toc2525_345898378"/>
      <w:bookmarkEnd w:id="58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техническо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 задание на создание Подсистемы (настоящий документ);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стандарты и нормативные документы, указанные в разделе 1.8;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информация о гру</w:t>
      </w:r>
      <w:r>
        <w:rPr>
          <w:lang w:val="ru-RU"/>
        </w:rPr>
        <w:t>ппах, студентах и преподавателях из базы данных ИС УДС (доступ через API).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9" w:name="__RefHeading___Toc2527_345898378"/>
      <w:bookmarkEnd w:id="59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17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keepNext w:val="true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rPr/>
            </w:pPr>
            <w:r>
              <w:rPr/>
              <w:t>У</w:t>
            </w:r>
            <w:r>
              <w:rPr>
                <w:rFonts w:eastAsia="Calibri" w:cs="" w:cstheme="minorBidi" w:eastAsiaTheme="minorHAnsi"/>
                <w:color w:val="auto"/>
                <w:kern w:val="0"/>
                <w:szCs w:val="22"/>
                <w:lang w:val="ru-RU" w:eastAsia="en-US" w:bidi="ar-SA"/>
              </w:rPr>
              <w:t>тверждённое техническое за</w:t>
            </w:r>
            <w:r>
              <w:rPr/>
              <w:t>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keepNext w:val="true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Архите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ктурная спецификация;</w:t>
            </w:r>
          </w:p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>
                <w:rFonts w:ascii="Times New Roman" w:hAnsi="Times New Roman"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Схема базы данных;</w:t>
            </w:r>
          </w:p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Макеты ин</w:t>
            </w:r>
            <w:r>
              <w:rPr/>
              <w:t>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keepNext w:val="true"/>
              <w:jc w:val="left"/>
              <w:rPr/>
            </w:pPr>
            <w:r>
              <w:rPr/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Исходны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й код модулей;</w:t>
            </w:r>
          </w:p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Исполняемы</w:t>
            </w:r>
            <w:r>
              <w:rPr/>
              <w:t>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keepNext w:val="true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Прото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кол тестирования;</w:t>
            </w:r>
          </w:p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Исправле</w:t>
            </w:r>
            <w:r>
              <w:rPr/>
              <w:t>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keepNext w:val="true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Компле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кт эксплуатационной документации (руководство администратора, инстру</w:t>
            </w:r>
            <w:r>
              <w:rPr/>
              <w:t>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7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Отчёт об оп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ытной эксплуатации;</w:t>
            </w:r>
          </w:p>
          <w:p>
            <w:pPr>
              <w:pStyle w:val="Style17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Акт приёмки в</w:t>
            </w:r>
            <w:r>
              <w:rPr/>
              <w:t>ыполненных работ.</w:t>
            </w:r>
          </w:p>
        </w:tc>
      </w:tr>
    </w:tbl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0" w:name="__RefHeading___Toc2529_345898378"/>
      <w:bookmarkEnd w:id="60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1" w:name="__RefHeading___Toc2531_345898378"/>
      <w:bookmarkEnd w:id="61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2" w:name="__RefHeading___Toc2533_345898378"/>
      <w:bookmarkEnd w:id="62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План совместных работ (календарный план) определён в разделе 5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3" w:name="__RefHeading___Toc2535_345898378"/>
      <w:bookmarkEnd w:id="63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действующие стандарты (ГОСТ, ЕСПД), указанные в разделе 1.8.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4" w:name="__RefHeading___Toc2537_345898378"/>
      <w:bookmarkEnd w:id="64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5" w:name="__RefHeading___Toc2539_345898378"/>
      <w:bookmarkEnd w:id="65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6" w:name="__RefHeading___Toc2541_345898378"/>
      <w:bookmarkEnd w:id="66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>Указанные программы не разрабатываются ввиду отсутствия требований к метрологическому обеспечению (п. 4.3.8) и достаточности общих требований к надёжности и эргономике (п. 4.4.3, 4.4.5).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67" w:name="__RefHeading___Toc195_884528406"/>
      <w:bookmarkEnd w:id="67"/>
      <w:r>
        <w:rPr/>
        <w:t>Порядок контроля и приемки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8" w:name="__RefHeading___Toc2543_345898378"/>
      <w:bookmarkEnd w:id="68"/>
      <w:r>
        <w:rPr>
          <w:lang w:val="ru-RU"/>
        </w:rPr>
        <w:t>Виды, состав и методы испытаний Подсистемы и ее составных частей</w:t>
      </w:r>
    </w:p>
    <w:p>
      <w:pPr>
        <w:pStyle w:val="BodyText"/>
        <w:rPr>
          <w:lang w:val="ru-RU"/>
        </w:rPr>
      </w:pPr>
      <w:r>
        <w:rPr>
          <w:lang w:val="ru-RU"/>
        </w:rPr>
        <w:t>Испытания Подсистемы проводятся с целью проверки соответствия требованиям настоящего ТЗ. Предусматриваются следующие виды испытаний: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69" w:name="__RefHeading___Toc2545_345898378"/>
      <w:bookmarkEnd w:id="69"/>
      <w:r>
        <w:rPr/>
        <w:t>Модульное тестирование</w:t>
      </w:r>
    </w:p>
    <w:p>
      <w:pPr>
        <w:pStyle w:val="BodyText"/>
        <w:rPr/>
      </w:pPr>
      <w:r>
        <w:rPr/>
        <w:t>Проводится Разработчиком в процессе создания каждого модуля.</w:t>
      </w:r>
    </w:p>
    <w:p>
      <w:pPr>
        <w:pStyle w:val="BodyText"/>
        <w:rPr/>
      </w:pPr>
      <w:r>
        <w:rPr/>
        <w:t>Цель: проверка работоспособности отдельных функций.</w:t>
      </w:r>
    </w:p>
    <w:p>
      <w:pPr>
        <w:pStyle w:val="BodyText"/>
        <w:rPr/>
      </w:pPr>
      <w:r>
        <w:rPr/>
        <w:t>Метод: запуск модуля с тестовыми данными, сравнение фактических результатов с ожидаемыми.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0" w:name="__RefHeading___Toc2547_345898378"/>
      <w:bookmarkEnd w:id="70"/>
      <w:r>
        <w:rPr/>
        <w:t>Итерационное тестирование</w:t>
      </w:r>
    </w:p>
    <w:p>
      <w:pPr>
        <w:pStyle w:val="BodyText"/>
        <w:rPr/>
      </w:pPr>
      <w:r>
        <w:rPr/>
        <w:t>Проводится после объединения всех модулей в единую Подсистему.</w:t>
      </w:r>
    </w:p>
    <w:p>
      <w:pPr>
        <w:pStyle w:val="BodyText"/>
        <w:rPr/>
      </w:pPr>
      <w:r>
        <w:rPr/>
        <w:t>Цель: проверка корректности взаимодействия модулей между собой и с внешними сервисами (API ИС УДС, FCM, SMTP, Telegram).</w:t>
      </w:r>
    </w:p>
    <w:p>
      <w:pPr>
        <w:pStyle w:val="BodyText"/>
        <w:rPr/>
      </w:pPr>
      <w:r>
        <w:rPr/>
        <w:t>Метод: выполнение сквозных сценариев (например, сбор расписания → формирование списка получателей → отправка уведомлений → запись в лог).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1" w:name="__RefHeading___Toc2549_345898378"/>
      <w:bookmarkEnd w:id="71"/>
      <w:r>
        <w:rPr/>
        <w:t>Функциональное тестирование</w:t>
      </w:r>
    </w:p>
    <w:p>
      <w:pPr>
        <w:pStyle w:val="BodyText"/>
        <w:rPr/>
      </w:pPr>
      <w:r>
        <w:rPr/>
        <w:t>Проводится на завершающем этапе разработки.</w:t>
      </w:r>
    </w:p>
    <w:p>
      <w:pPr>
        <w:pStyle w:val="BodyText"/>
        <w:rPr/>
      </w:pPr>
      <w:r>
        <w:rPr/>
        <w:t>Цель: проверка реализации всех функций, указанных в разделе 4.2.</w:t>
      </w:r>
    </w:p>
    <w:p>
      <w:pPr>
        <w:pStyle w:val="BodyText"/>
        <w:rPr/>
      </w:pPr>
      <w:r>
        <w:rPr/>
        <w:t>Метод: выполнение тестовых сценариев, охватывающих все функции, с фиксацией результатов в протоколе.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2" w:name="__RefHeading___Toc2551_345898378"/>
      <w:bookmarkEnd w:id="72"/>
      <w:r>
        <w:rPr/>
        <w:t>Нагрузочное тестирование</w:t>
      </w:r>
    </w:p>
    <w:p>
      <w:pPr>
        <w:pStyle w:val="BodyText"/>
        <w:rPr/>
      </w:pPr>
      <w:r>
        <w:rPr/>
        <w:t>Проводится для оценки производительности Подсистемы.</w:t>
      </w:r>
    </w:p>
    <w:p>
      <w:pPr>
        <w:pStyle w:val="BodyText"/>
        <w:rPr/>
      </w:pPr>
      <w:r>
        <w:rPr/>
        <w:t>Цель: проверка способности обрабатывать ожидаемое количество уведомлений (до 100 в секунду) без существенных задержек.</w:t>
      </w:r>
    </w:p>
    <w:p>
      <w:pPr>
        <w:pStyle w:val="BodyText"/>
        <w:rPr/>
      </w:pPr>
      <w:r>
        <w:rPr/>
        <w:t>Метод: имитация отправки большого числа уведомлений с помощью специальных скриптов, измерение времени отклика и количества ошибок.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3" w:name="__RefHeading___Toc2553_345898378"/>
      <w:bookmarkEnd w:id="73"/>
      <w:r>
        <w:rPr/>
        <w:t>Опытная эксплуатация</w:t>
      </w:r>
    </w:p>
    <w:p>
      <w:pPr>
        <w:pStyle w:val="BodyText"/>
        <w:rPr/>
      </w:pPr>
      <w:r>
        <w:rPr/>
        <w:t>Проводится после успешного завершения функционального и нагрузочного тестирования.</w:t>
      </w:r>
    </w:p>
    <w:p>
      <w:pPr>
        <w:pStyle w:val="BodyText"/>
        <w:rPr/>
      </w:pPr>
      <w:r>
        <w:rPr/>
        <w:t>Цель: проверка работы Подсистемы в реальных условиях с участием ограниченного числа пользователей (например, одной учебной группы).</w:t>
      </w:r>
    </w:p>
    <w:p>
      <w:pPr>
        <w:pStyle w:val="BodyText"/>
        <w:rPr/>
      </w:pPr>
      <w:r>
        <w:rPr/>
        <w:t>Длительность: не менее 5 рабочих дней.</w:t>
      </w:r>
    </w:p>
    <w:p>
      <w:pPr>
        <w:pStyle w:val="BodyText"/>
        <w:rPr/>
      </w:pPr>
      <w:r>
        <w:rPr/>
        <w:t>В процессе опытной эксплуатации собираются замечания пользователей, анализируются логи, при необходимости вносятся корректировки.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4" w:name="__RefHeading___Toc2555_345898378"/>
      <w:bookmarkEnd w:id="74"/>
      <w:r>
        <w:rPr>
          <w:lang w:val="ru-RU"/>
        </w:rPr>
        <w:t>Общие требования к приемке работ, порядок согласования и утверждения приемочной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Приёмка работ осуществляется поэтапно в соответствии с календарным планом (раздел 5).</w:t>
      </w:r>
    </w:p>
    <w:p>
      <w:pPr>
        <w:pStyle w:val="BodyText"/>
        <w:rPr/>
      </w:pPr>
      <w:r>
        <w:rPr/>
        <w:t>По окончании каждого этапа Разработчик представляет Заказчику результаты, указанные в п. 6.3.</w:t>
      </w:r>
    </w:p>
    <w:p>
      <w:pPr>
        <w:pStyle w:val="BodyText"/>
        <w:rPr/>
      </w:pPr>
      <w:r>
        <w:rPr/>
        <w:t>Заказчик в течение 3 рабочих дней проверяет представленные материалы и при отсутствии замечаний подписывает акт сдачи-приёмки этапа (может быть оформлен как отдельный документ или отметка в ведомости).</w:t>
      </w:r>
    </w:p>
    <w:p>
      <w:pPr>
        <w:pStyle w:val="BodyText"/>
        <w:rPr/>
      </w:pPr>
      <w:r>
        <w:rPr/>
        <w:t>При наличии замечаний они фиксируются в протоколе, и Разработчик устраняет их в согласованные сроки.</w:t>
      </w:r>
    </w:p>
    <w:p>
      <w:pPr>
        <w:pStyle w:val="BodyText"/>
        <w:rPr/>
      </w:pPr>
      <w:r>
        <w:rPr/>
        <w:t>Окончательная приёмка всей Подсистемы осуществляется по завершении опытной эксплуатации. Разработчик предоставляет:</w:t>
      </w:r>
    </w:p>
    <w:p>
      <w:pPr>
        <w:pStyle w:val="BodyText"/>
        <w:numPr>
          <w:ilvl w:val="0"/>
          <w:numId w:val="2"/>
        </w:numPr>
        <w:rPr/>
      </w:pPr>
      <w:r>
        <w:rPr>
          <w:lang w:val="ru-RU"/>
        </w:rPr>
        <w:t>отчёт об опы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тной эксплуатации (с указанием выявленных недостатков и их устранения);</w:t>
      </w:r>
    </w:p>
    <w:p>
      <w:pPr>
        <w:pStyle w:val="BodyText"/>
        <w:numPr>
          <w:ilvl w:val="0"/>
          <w:numId w:val="2"/>
        </w:numPr>
        <w:rPr/>
      </w:pPr>
      <w:r>
        <w:rPr/>
        <w:t>полный комплект документации (п. 6.3);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акт приём</w:t>
      </w:r>
      <w:r>
        <w:rPr>
          <w:lang w:val="ru-RU"/>
        </w:rPr>
        <w:t>ки выполненных работ (подписывается Заказчиком и Разработчиком).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5" w:name="__RefHeading___Toc2557_345898378"/>
      <w:bookmarkEnd w:id="75"/>
      <w:r>
        <w:rPr>
          <w:lang w:val="ru-RU"/>
        </w:rPr>
        <w:t>Статус приемочной комиссии</w:t>
      </w:r>
    </w:p>
    <w:p>
      <w:pPr>
        <w:pStyle w:val="BodyText"/>
        <w:rPr/>
      </w:pPr>
      <w:r>
        <w:rPr/>
        <w:t>Для приёмки результатов учебного проекта создаётся внутренняя приёмочная комиссия в составе:</w:t>
      </w:r>
    </w:p>
    <w:p>
      <w:pPr>
        <w:pStyle w:val="BodyText"/>
        <w:numPr>
          <w:ilvl w:val="0"/>
          <w:numId w:val="2"/>
        </w:numPr>
        <w:rPr/>
      </w:pPr>
      <w:r>
        <w:rPr>
          <w:lang w:val="ru-RU"/>
        </w:rPr>
        <w:t>предс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едатель комиссии;</w:t>
      </w:r>
    </w:p>
    <w:p>
      <w:pPr>
        <w:pStyle w:val="BodyText"/>
        <w:numPr>
          <w:ilvl w:val="0"/>
          <w:numId w:val="2"/>
        </w:numPr>
        <w:rPr/>
      </w:pPr>
      <w:r>
        <w:rPr/>
        <w:t>Разработчик;</w:t>
      </w:r>
    </w:p>
    <w:p>
      <w:pPr>
        <w:pStyle w:val="BodyText"/>
        <w:numPr>
          <w:ilvl w:val="0"/>
          <w:numId w:val="2"/>
        </w:numPr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при необ</w:t>
      </w:r>
      <w:r>
        <w:rPr>
          <w:lang w:val="ru-RU"/>
        </w:rPr>
        <w:t>ходимости – наблюдатели.</w:t>
      </w:r>
    </w:p>
    <w:p>
      <w:pPr>
        <w:pStyle w:val="BodyText"/>
        <w:rPr/>
      </w:pPr>
      <w:r>
        <w:rPr/>
        <w:t>Статус комиссии – внутренняя (ведомственная). Протокол приёмки утверждается заведующим кафедрой (или преподавателем) и является основанием для оценки работы.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76" w:name="__RefHeading___Toc197_884528406"/>
      <w:bookmarkEnd w:id="76"/>
      <w:r>
        <w:rPr/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/>
      </w:pPr>
      <w:r>
        <w:rPr/>
        <w:t>Для обеспечения готовности объекта автоматизации (процесса информирования студентов о расписании) к вводу Подсистемы в действие необходимо выполнить следующий комплекс мероприятий: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7" w:name="__RefHeading___Toc2559_345898378"/>
      <w:bookmarkEnd w:id="77"/>
      <w:r>
        <w:rPr>
          <w:lang w:val="ru-RU" w:eastAsia="en-US" w:bidi="ar-SA"/>
        </w:rPr>
        <w:t>Организационные мероприятия</w:t>
      </w:r>
    </w:p>
    <w:p>
      <w:pPr>
        <w:pStyle w:val="BodyText"/>
        <w:rPr/>
      </w:pPr>
      <w:r>
        <w:rPr/>
        <w:t>Назначить администратора Подсистемы из числа сотрудников кафедры или ИТ-отдела, ответственного за первоначальную настройку, мониторинг и эксплуатацию.</w:t>
      </w:r>
    </w:p>
    <w:p>
      <w:pPr>
        <w:pStyle w:val="BodyText"/>
        <w:rPr/>
      </w:pPr>
      <w:r>
        <w:rPr/>
        <w:t>Издать приказ (распоряжение) о вводе Подсистемы в опытную эксплуатацию с указанием сроков и ответственных лиц.</w:t>
      </w:r>
    </w:p>
    <w:p>
      <w:pPr>
        <w:pStyle w:val="BodyText"/>
        <w:rPr/>
      </w:pPr>
      <w:r>
        <w:rPr/>
        <w:t>Обеспечить доступ Разработчика к серверу ИС УДС и внешним сервисам (FCM, SMTP-сервер, Telegram Bot API) на время опытной эксплуатации (при необходимости).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8" w:name="__RefHeading___Toc2561_345898378"/>
      <w:bookmarkEnd w:id="78"/>
      <w:r>
        <w:rPr>
          <w:lang w:val="ru-RU" w:eastAsia="en-US" w:bidi="ar-SA"/>
        </w:rPr>
        <w:t>Технические мероприятия</w:t>
      </w:r>
    </w:p>
    <w:p>
      <w:pPr>
        <w:pStyle w:val="BodyText"/>
        <w:rPr/>
      </w:pPr>
      <w:r>
        <w:rPr/>
        <w:t>Проверить готовность серверного оборудования и программного обеспечения ИС УДС к установке модулей Подсистемы (наличие необходимых библиотек, свободного дискового пространства, прав доступа).</w:t>
      </w:r>
    </w:p>
    <w:p>
      <w:pPr>
        <w:pStyle w:val="BodyText"/>
        <w:rPr/>
      </w:pPr>
      <w:r>
        <w:rPr/>
        <w:t>Обеспечить наличие и корректность учётных записей для внешних сервисов (ключи FCM, параметры SMTP, токен Telegram-бота).</w:t>
      </w:r>
    </w:p>
    <w:p>
      <w:pPr>
        <w:pStyle w:val="BodyText"/>
        <w:rPr/>
      </w:pPr>
      <w:r>
        <w:rPr/>
        <w:t>Выполнить резервное копирование базы данных ИС УДС перед началом опытной эксплуатации.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9" w:name="__RefHeading___Toc2563_345898378"/>
      <w:bookmarkEnd w:id="79"/>
      <w:r>
        <w:rPr>
          <w:lang w:val="ru-RU" w:eastAsia="en-US" w:bidi="ar-SA"/>
        </w:rPr>
        <w:t>Информационные мероприятия</w:t>
      </w:r>
    </w:p>
    <w:p>
      <w:pPr>
        <w:pStyle w:val="BodyText"/>
        <w:rPr/>
      </w:pPr>
      <w:r>
        <w:rPr/>
        <w:t>Провести анализ полноты и качества данных в таблицах ИС УДС, необходимых для работы Подсистемы (students, groups, schedule). При необходимости выполнить их очистку или дополнение.</w:t>
      </w:r>
    </w:p>
    <w:p>
      <w:pPr>
        <w:pStyle w:val="BodyText"/>
        <w:rPr/>
      </w:pPr>
      <w:r>
        <w:rPr/>
        <w:t>Подготовить тестовые наборы данных для проверки функциональности Подсистемы (например, расписание на несколько дней для выбранной группы).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0" w:name="__RefHeading___Toc2565_345898378"/>
      <w:bookmarkEnd w:id="80"/>
      <w:r>
        <w:rPr>
          <w:lang w:val="ru-RU" w:eastAsia="en-US" w:bidi="ar-SA"/>
        </w:rPr>
        <w:t>Кадровые мероприятия и обучение персонала</w:t>
      </w:r>
    </w:p>
    <w:p>
      <w:pPr>
        <w:pStyle w:val="BodyText"/>
        <w:rPr/>
      </w:pPr>
      <w:r>
        <w:rPr/>
        <w:t>Провести инструктаж администратора Подсистемы по настройке и эксплуатации (1 час). Инструктаж проводит Разработчик на основе разработанного руководства администратора.</w:t>
      </w:r>
    </w:p>
    <w:p>
      <w:pPr>
        <w:pStyle w:val="BodyText"/>
        <w:rPr/>
      </w:pPr>
      <w:r>
        <w:rPr/>
        <w:t>Подготовить и опубликовать инструкцию для студентов по управлению подписками (в электронном виде, например, в разделе «Помощь» ИС УДС).</w:t>
      </w:r>
    </w:p>
    <w:p>
      <w:pPr>
        <w:pStyle w:val="BodyText"/>
        <w:rPr/>
      </w:pPr>
      <w:r>
        <w:rPr/>
        <w:t>Оповестить студентов (через старост или объявление на портале) о возможности использования функции напоминаний и порядке её настройки.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1" w:name="__RefHeading___Toc2567_345898378"/>
      <w:bookmarkEnd w:id="81"/>
      <w:r>
        <w:rPr>
          <w:lang w:val="ru-RU" w:eastAsia="en-US" w:bidi="ar-SA"/>
        </w:rPr>
        <w:t>Создание условий функционирования</w:t>
      </w:r>
    </w:p>
    <w:p>
      <w:pPr>
        <w:pStyle w:val="BodyText"/>
        <w:rPr/>
      </w:pPr>
      <w:r>
        <w:rPr/>
        <w:t>Убедиться, что сервер ИС УДС соответствует минимальным техническим требованиям (п. 4.3.3).</w:t>
      </w:r>
    </w:p>
    <w:p>
      <w:pPr>
        <w:pStyle w:val="BodyText"/>
        <w:rPr/>
      </w:pPr>
      <w:r>
        <w:rPr/>
        <w:t>Обеспечить стабильное интернет-соединение для доступа к внешним сервисам уведомлений.</w:t>
      </w:r>
    </w:p>
    <w:p>
      <w:pPr>
        <w:pStyle w:val="BodyText"/>
        <w:rPr/>
      </w:pPr>
      <w:r>
        <w:rPr/>
        <w:t>Проверить работу системы резервного копирования для сохранности логов и данных подписок.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82" w:name="__RefHeading___Toc199_884528406"/>
      <w:bookmarkEnd w:id="82"/>
      <w:r>
        <w:rPr/>
        <w:t>Требования к документированию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83" w:name="__RefHeading___Toc2569_345898378"/>
      <w:bookmarkEnd w:id="83"/>
      <w:r>
        <w:rPr/>
        <w:t>Перечень подлежащих разработке документов</w:t>
      </w:r>
    </w:p>
    <w:p>
      <w:pPr>
        <w:pStyle w:val="BodyText"/>
        <w:rPr/>
      </w:pPr>
      <w:r>
        <w:rPr/>
        <w:t>В процессе создания Подсистемы должна быть разработана следующая документация: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Техничес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кое задание на создание Подсистемы (настоящий документ).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Пояснительная записка (эскизный проект) – включает архитектуру, схемы модулей, описание базы данных.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Руководство администратора – содержит инструкции по установке, настройке, мониторингу и устранению неполадок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Руководство пользователя (инструкция для студентов) – описывает порядок управления подписками на уведомления (включение/отключение, выбор каналов и времени упреждения).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Программа и методика испытаний – содержит описание тестовых сценариев, методики проведения функционального и нагрузочного тестирования.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Протокол испытаний – оформляется по результатам тестирования (этап 4).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Отчёт об опытной эксплуатации – включает анализ работы Подсистемы, выявленные замечания и их устранение.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Акт приёмки выполненных работ – подписывается Заказчиком и Разработчиком по окончан</w:t>
      </w:r>
      <w:r>
        <w:rPr/>
        <w:t>ии работ.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4" w:name="__RefHeading___Toc2571_345898378"/>
      <w:bookmarkEnd w:id="84"/>
      <w:r>
        <w:rPr>
          <w:lang w:val="ru-RU" w:eastAsia="en-US" w:bidi="ar-SA"/>
        </w:rPr>
        <w:t>Вид представления и количество документов</w:t>
      </w:r>
    </w:p>
    <w:p>
      <w:pPr>
        <w:pStyle w:val="BodyText"/>
        <w:rPr/>
      </w:pPr>
      <w:r>
        <w:rPr/>
        <w:t>Документация предоставляется в электронном виде (форматы: PDF, DOCX, ODT) на электронном носителе (CD/DVD или флеш-накопитель) – 1 экземпляр.</w:t>
      </w:r>
    </w:p>
    <w:p>
      <w:pPr>
        <w:pStyle w:val="BodyText"/>
        <w:rPr/>
      </w:pPr>
      <w:r>
        <w:rPr/>
        <w:t>На бумажном носителе (при необходимости) – 1 экземпляр (сброшюрованный).</w:t>
      </w:r>
    </w:p>
    <w:p>
      <w:pPr>
        <w:pStyle w:val="BodyText"/>
        <w:rPr/>
      </w:pPr>
      <w:r>
        <w:rPr/>
        <w:t>Исходный код Подсистемы предоставляется в электронном виде (архив с файлами) с комментариями.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85" w:name="__RefHeading___Toc2573_345898378"/>
      <w:bookmarkEnd w:id="85"/>
      <w:r>
        <w:rPr>
          <w:lang w:val="ru-RU"/>
        </w:rPr>
        <w:t>Требования по использованию стандартов при разработке документов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Документация должна оформляться в соответствии с требованиями: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ГОСТ 7.32–2017 «Отчёт о научно-исследовательской работе. Структура и правила оформления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»;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19.106–78 «Единая система программной документации. Требования к программным документам, выполненным печатным способом»;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2.105–95 «</w:t>
      </w:r>
      <w:r>
        <w:rPr>
          <w:lang w:val="ru-RU"/>
        </w:rPr>
        <w:t>Единая система конструкторской документации. Общие требования к текстовым документам».</w:t>
      </w:r>
    </w:p>
    <w:p>
      <w:pPr>
        <w:pStyle w:val="BodyText"/>
        <w:rPr>
          <w:lang w:val="ru-RU"/>
        </w:rPr>
      </w:pPr>
      <w:r>
        <w:rPr>
          <w:lang w:val="ru-RU"/>
        </w:rPr>
        <w:t>Схемы алгоритмов и диаграммы выполняются в соответствии с ГОСТ 19.701–90 (ИСО 5807–85) «Единая система программной документации. Схемы алгоритмов, программ, данных и систем».</w:t>
      </w:r>
    </w:p>
    <w:p>
      <w:pPr>
        <w:pStyle w:val="BodyText"/>
        <w:rPr>
          <w:lang w:val="ru-RU"/>
        </w:rPr>
      </w:pPr>
      <w:r>
        <w:rPr>
          <w:lang w:val="ru-RU"/>
        </w:rPr>
        <w:t>Библиографические ссылки и список использованных источников оформляются по ГОСТ Р 7.0.100–2018 «Система стандартов по информации, библиотечному и издательскому делу. Библиографическая запись. Библиографическое описание».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86" w:name="__RefHeading___Toc201_884528406"/>
      <w:bookmarkEnd w:id="86"/>
      <w:r>
        <w:rPr/>
        <w:t>Источники разработки</w:t>
      </w:r>
    </w:p>
    <w:p>
      <w:pPr>
        <w:pStyle w:val="BodyText"/>
        <w:rPr/>
      </w:pPr>
      <w:r>
        <w:rPr/>
        <w:t>При разработке Подсистемы использованы следующие документы и информационные материалы:</w:t>
      </w:r>
    </w:p>
    <w:p>
      <w:pPr>
        <w:pStyle w:val="BodyText"/>
        <w:numPr>
          <w:ilvl w:val="0"/>
          <w:numId w:val="4"/>
        </w:numPr>
        <w:rPr/>
      </w:pPr>
      <w:r>
        <w:rPr/>
        <w:t>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системы». – М.: Российский институт стандартизации, 2021.</w:t>
      </w:r>
    </w:p>
    <w:p>
      <w:pPr>
        <w:pStyle w:val="BodyText"/>
        <w:numPr>
          <w:ilvl w:val="0"/>
          <w:numId w:val="4"/>
        </w:numPr>
        <w:rPr/>
      </w:pPr>
      <w:r>
        <w:rPr/>
        <w:t>ГОСТ 7.32–2017 «Отчёт о научно-исследовательской работе. Структура и правила оформления». – М.: Стандартинформ, 2018.</w:t>
      </w:r>
    </w:p>
    <w:p>
      <w:pPr>
        <w:pStyle w:val="BodyText"/>
        <w:numPr>
          <w:ilvl w:val="0"/>
          <w:numId w:val="4"/>
        </w:numPr>
        <w:rPr/>
      </w:pPr>
      <w:r>
        <w:rPr/>
        <w:t>ГОСТ 19.701–90 (ИСО 5807–85) «Схемы алгоритмов, программ, данных и систем. Обозначения условные и правила выполнения». – М.: Стандартинформ, 2010.</w:t>
      </w:r>
    </w:p>
    <w:p>
      <w:pPr>
        <w:pStyle w:val="BodyText"/>
        <w:numPr>
          <w:ilvl w:val="0"/>
          <w:numId w:val="4"/>
        </w:numPr>
        <w:rPr/>
      </w:pPr>
      <w:r>
        <w:rPr/>
        <w:t>ГОСТ Р 7.0.100–2018 «Библиографическая запись. Библиографическое описание. Общие требования и правила составления». – М.: Стандартинформ, 2018.</w:t>
      </w:r>
    </w:p>
    <w:p>
      <w:pPr>
        <w:pStyle w:val="BodyText"/>
        <w:numPr>
          <w:ilvl w:val="0"/>
          <w:numId w:val="4"/>
        </w:numPr>
        <w:rPr/>
      </w:pPr>
      <w:r>
        <w:rPr/>
        <w:t>Документация на существующую информационную систему «Умный дневник студента» (описание базы данных, API, архитектуры), предоставленная Заказчиком.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Материалы по интеграции с Firebase Cloud Messaging: документация Firebase, руководства по использованию Firebase Admin SDK. – URL: </w:t>
      </w:r>
      <w:hyperlink r:id="rId3">
        <w:r>
          <w:rPr>
            <w:rStyle w:val="Hyperlink"/>
          </w:rPr>
          <w:t>https://firebase.google.com/docs/cloud-messaging</w:t>
        </w:r>
      </w:hyperlink>
      <w:r>
        <w:rPr/>
        <w:t xml:space="preserve"> (дата обращения: 25.02.2026).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Материалы по отправке электронной почты через SMTP: документация по протоколу SMTP, библиотеки для Python (smtplib). – URL: </w:t>
      </w:r>
      <w:hyperlink r:id="rId4">
        <w:r>
          <w:rPr>
            <w:rStyle w:val="Hyperlink"/>
          </w:rPr>
          <w:t>https://docs.python.org/3/library/smtplib.html</w:t>
        </w:r>
      </w:hyperlink>
      <w:r>
        <w:rPr/>
        <w:t xml:space="preserve"> (дата обращения: 25.02.2026).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Документация Telegram Bot API: описание методов, примеры использования. – URL: </w:t>
      </w:r>
      <w:hyperlink r:id="rId5">
        <w:r>
          <w:rPr>
            <w:rStyle w:val="Hyperlink"/>
          </w:rPr>
          <w:t>https://core.telegram.org/bots/api</w:t>
        </w:r>
      </w:hyperlink>
      <w:r>
        <w:rPr/>
        <w:t xml:space="preserve"> (дата обращения: 25.02.2026).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09" w:hanging="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jc w:val="both"/>
      <w:outlineLvl w:val="0"/>
    </w:pPr>
    <w:rPr>
      <w:rFonts w:ascii="Times New Roman" w:hAnsi="Times New Roman"/>
      <w:b/>
      <w:bCs/>
      <w:caps w:val="false"/>
      <w:smallCaps w:val="false"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>
    <w:name w:val="Ссылка указателя"/>
    <w:qFormat/>
    <w:rPr/>
  </w:style>
  <w:style w:type="character" w:styleId="user">
    <w:name w:val="Ссылка указателя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нумерации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6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Heading">
    <w:name w:val="TOC Heading"/>
    <w:basedOn w:val="IndexHeading"/>
    <w:qFormat/>
    <w:pPr>
      <w:suppressLineNumbers/>
      <w:spacing w:lineRule="auto" w:line="360" w:before="0" w:after="0"/>
      <w:ind w:hanging="0" w:left="0"/>
      <w:jc w:val="center"/>
    </w:pPr>
    <w:rPr>
      <w:b/>
      <w:bCs/>
      <w:sz w:val="32"/>
      <w:szCs w:val="32"/>
    </w:rPr>
  </w:style>
  <w:style w:type="paragraph" w:styleId="TOC1">
    <w:name w:val="toc 1"/>
    <w:basedOn w:val="Style15"/>
    <w:pPr>
      <w:tabs>
        <w:tab w:val="clear" w:pos="643"/>
        <w:tab w:val="right" w:pos="9355" w:leader="dot"/>
      </w:tabs>
      <w:spacing w:lineRule="auto" w:line="360" w:before="0" w:after="0"/>
      <w:ind w:hanging="0" w:left="0"/>
      <w:jc w:val="left"/>
    </w:pPr>
    <w:rPr>
      <w:b/>
    </w:rPr>
  </w:style>
  <w:style w:type="paragraph" w:styleId="TOC2">
    <w:name w:val="toc 2"/>
    <w:basedOn w:val="Style15"/>
    <w:pPr>
      <w:tabs>
        <w:tab w:val="clear" w:pos="643"/>
        <w:tab w:val="right" w:pos="9072" w:leader="dot"/>
      </w:tabs>
      <w:spacing w:lineRule="auto" w:line="360" w:before="0" w:after="0"/>
      <w:ind w:hanging="0" w:left="283"/>
      <w:jc w:val="left"/>
    </w:pPr>
    <w:rPr/>
  </w:style>
  <w:style w:type="paragraph" w:styleId="TOC3">
    <w:name w:val="toc 3"/>
    <w:basedOn w:val="Style15"/>
    <w:pPr>
      <w:tabs>
        <w:tab w:val="clear" w:pos="643"/>
        <w:tab w:val="right" w:pos="8788" w:leader="dot"/>
      </w:tabs>
      <w:spacing w:lineRule="auto" w:line="360" w:before="0" w:after="0"/>
      <w:ind w:hanging="0" w:left="567"/>
      <w:jc w:val="left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>
    <w:name w:val="Таблица (user)"/>
    <w:basedOn w:val="Caption"/>
    <w:qFormat/>
    <w:pPr/>
    <w:rPr>
      <w:sz w:val="28"/>
    </w:rPr>
  </w:style>
  <w:style w:type="numbering" w:styleId="Style20" w:customStyle="1">
    <w:name w:val="Без списка"/>
    <w:uiPriority w:val="99"/>
    <w:semiHidden/>
    <w:unhideWhenUsed/>
    <w:qFormat/>
  </w:style>
  <w:style w:type="numbering" w:styleId="user7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firebase.google.com/docs/cloud-messaging" TargetMode="External"/><Relationship Id="rId4" Type="http://schemas.openxmlformats.org/officeDocument/2006/relationships/hyperlink" Target="https://docs.python.org/3/library/smtplib.html" TargetMode="External"/><Relationship Id="rId5" Type="http://schemas.openxmlformats.org/officeDocument/2006/relationships/hyperlink" Target="https://core.telegram.org/bots/api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Application>LibreOffice/25.2.7.2$Windows_X86_64 LibreOffice_project/5cbfd1ab6520636bb5f7b99185aa69bd7456825d</Application>
  <AppVersion>15.0000</AppVersion>
  <Pages>32</Pages>
  <Words>4887</Words>
  <Characters>35639</Characters>
  <CharactersWithSpaces>39976</CharactersWithSpaces>
  <Paragraphs>515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2026-02-27T10:20:36Z</cp:lastPrinted>
  <dcterms:modified xsi:type="dcterms:W3CDTF">2026-02-27T22:21:29Z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