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81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0" w:noVBand="0" w:lastRow="0" w:firstColumn="0" w:lastColumn="0" w:noHBand="0" w:val="0000"/>
      </w:tblPr>
      <w:tblGrid>
        <w:gridCol w:w="111"/>
        <w:gridCol w:w="9486"/>
        <w:gridCol w:w="83"/>
      </w:tblGrid>
      <w:tr>
        <w:trPr>
          <w:trHeight w:val="180" w:hRule="atLeast"/>
          <w:cantSplit w:val="true"/>
        </w:trPr>
        <w:tc>
          <w:tcPr>
            <w:tcW w:w="9597" w:type="dxa"/>
            <w:gridSpan w:val="2"/>
            <w:tcBorders/>
          </w:tcPr>
          <w:tbl>
            <w:tblPr>
              <w:tblW w:w="9356" w:type="dxa"/>
              <w:jc w:val="left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Row="0" w:noVBand="0" w:lastRow="0" w:firstColumn="0" w:lastColumn="0" w:noHBand="0" w:val="0000"/>
            </w:tblPr>
            <w:tblGrid>
              <w:gridCol w:w="2599"/>
              <w:gridCol w:w="3166"/>
              <w:gridCol w:w="3591"/>
            </w:tblGrid>
            <w:tr>
              <w:trPr>
                <w:trHeight w:val="184" w:hRule="atLeast"/>
                <w:cantSplit w:val="true"/>
              </w:trPr>
              <w:tc>
                <w:tcPr>
                  <w:tcW w:w="2599" w:type="dxa"/>
                  <w:tcBorders/>
                </w:tcPr>
                <w:p>
                  <w:pPr>
                    <w:pStyle w:val="Normal"/>
                    <w:spacing w:lineRule="atLeast" w:line="240"/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</w:r>
                </w:p>
                <w:p>
                  <w:pPr>
                    <w:pStyle w:val="Normal"/>
                    <w:spacing w:lineRule="atLeast" w:line="240"/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</w:r>
                </w:p>
                <w:p>
                  <w:pPr>
                    <w:pStyle w:val="Normal"/>
                    <w:spacing w:lineRule="atLeast" w:line="240" w:before="0" w:after="160"/>
                    <w:jc w:val="center"/>
                    <w:rPr>
                      <w:caps/>
                    </w:rPr>
                  </w:pPr>
                  <w:r>
                    <w:rPr>
                      <w:caps/>
                    </w:rPr>
                  </w:r>
                </w:p>
              </w:tc>
              <w:tc>
                <w:tcPr>
                  <w:tcW w:w="3166" w:type="dxa"/>
                  <w:tcBorders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/>
                    <w:t xml:space="preserve">               </w:t>
                  </w:r>
                  <w:r>
                    <w:rPr/>
                    <w:drawing>
                      <wp:inline distT="0" distB="0" distL="0" distR="0">
                        <wp:extent cx="890905" cy="1009015"/>
                        <wp:effectExtent l="0" t="0" r="0" b="0"/>
                        <wp:docPr id="1" name="Рисунок 2" descr="Изображение выглядит как зарисовка, эмблема, символ, герб&#10;&#10;Содержимое, созданное искусственным интеллектом, может быть неверным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Рисунок 2" descr="Изображение выглядит как зарисовка, эмблема, символ, герб&#10;&#10;Содержимое, созданное искусственным интеллектом, может быть неверным.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90905" cy="100901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591" w:type="dxa"/>
                  <w:tcBorders/>
                </w:tcPr>
                <w:p>
                  <w:pPr>
                    <w:pStyle w:val="Normal"/>
                    <w:spacing w:lineRule="atLeast" w:line="240" w:before="0" w:after="160"/>
                    <w:jc w:val="center"/>
                    <w:rPr>
                      <w:caps/>
                    </w:rPr>
                  </w:pPr>
                  <w:r>
                    <w:rPr>
                      <w:caps/>
                    </w:rPr>
                  </w:r>
                </w:p>
              </w:tc>
            </w:tr>
            <w:tr>
              <w:trPr>
                <w:trHeight w:val="691" w:hRule="atLeast"/>
                <w:cantSplit w:val="true"/>
              </w:trPr>
              <w:tc>
                <w:tcPr>
                  <w:tcW w:w="9356" w:type="dxa"/>
                  <w:gridSpan w:val="3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caps/>
                      <w:sz w:val="16"/>
                      <w:szCs w:val="16"/>
                    </w:rPr>
                  </w:pPr>
                  <w:r>
                    <w:rPr>
                      <w:caps/>
                      <w:sz w:val="16"/>
                      <w:szCs w:val="16"/>
                    </w:rPr>
                  </w:r>
                </w:p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caps/>
                      <w:szCs w:val="24"/>
                    </w:rPr>
                  </w:pPr>
                  <w:r>
                    <w:rPr>
                      <w:caps/>
                      <w:szCs w:val="24"/>
                    </w:rPr>
                    <w:t>МИНОБРНАУКИ РОССИИ</w:t>
                  </w:r>
                </w:p>
                <w:p>
                  <w:pPr>
                    <w:pStyle w:val="Normal"/>
                    <w:spacing w:lineRule="auto" w:line="240" w:before="0" w:after="0"/>
                    <w:rPr>
                      <w:caps/>
                      <w:sz w:val="18"/>
                      <w:szCs w:val="18"/>
                    </w:rPr>
                  </w:pPr>
                  <w:r>
                    <w:rPr>
                      <w:caps/>
                      <w:sz w:val="18"/>
                      <w:szCs w:val="18"/>
                    </w:rPr>
                  </w:r>
                </w:p>
              </w:tc>
            </w:tr>
            <w:tr>
              <w:trPr>
                <w:trHeight w:val="18" w:hRule="atLeast"/>
                <w:cantSplit w:val="true"/>
              </w:trPr>
              <w:tc>
                <w:tcPr>
                  <w:tcW w:w="9356" w:type="dxa"/>
                  <w:gridSpan w:val="3"/>
                  <w:tcBorders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/>
                    <w:t>Федеральное государственное бюджетное образовательное учреждение</w:t>
                  </w:r>
                </w:p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/>
                    <w:t>высшего образования</w:t>
                  </w:r>
                </w:p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b/>
                    </w:rPr>
                    <w:t xml:space="preserve">«МИРЭА </w:t>
                  </w:r>
                  <w:r>
                    <w:rPr>
                      <w:rStyle w:val="translation-chunk"/>
                      <w:b/>
                      <w:szCs w:val="24"/>
                    </w:rPr>
                    <w:t xml:space="preserve">– </w:t>
                  </w:r>
                  <w:r>
                    <w:rPr>
                      <w:b/>
                    </w:rPr>
                    <w:t>Российский технологический университет»</w:t>
                    <w:br/>
                  </w:r>
                </w:p>
                <w:p>
                  <w:pPr>
                    <w:pStyle w:val="Normal"/>
                    <w:keepNext w:val="true"/>
                    <w:spacing w:lineRule="auto" w:line="240" w:before="0" w:after="0"/>
                    <w:jc w:val="center"/>
                    <w:rPr>
                      <w:b/>
                      <w:szCs w:val="24"/>
                    </w:rPr>
                  </w:pPr>
                  <w:r>
                    <mc:AlternateContent>
                      <mc:Choice Requires="wps">
                        <w:drawing>
                          <wp:anchor behindDoc="0" distT="19050" distB="19050" distL="19050" distR="19050" simplePos="0" locked="0" layoutInCell="1" allowOverlap="1" relativeHeight="4">
                            <wp:simplePos x="0" y="0"/>
                            <wp:positionH relativeFrom="column">
                              <wp:posOffset>200025</wp:posOffset>
                            </wp:positionH>
                            <wp:positionV relativeFrom="paragraph">
                              <wp:posOffset>405765</wp:posOffset>
                            </wp:positionV>
                            <wp:extent cx="5600700" cy="1905"/>
                            <wp:effectExtent l="19050" t="19050" r="19050" b="19050"/>
                            <wp:wrapNone/>
                            <wp:docPr id="2" name="Line 4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 flipV="1">
                                      <a:off x="0" y="0"/>
                                      <a:ext cx="5600880" cy="1800"/>
                                    </a:xfrm>
                                    <a:prstGeom prst="line">
                                      <a:avLst/>
                                    </a:prstGeom>
                                    <a:ln w="3816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hape_0" from="15.75pt,31.95pt" to="456.7pt,32.05pt" ID="Line 4" stroked="t" o:allowincell="t" style="position:absolute;flip:y">
                            <v:stroke color="black" weight="38160" joinstyle="round" endcap="flat"/>
                            <v:fill o:detectmouseclick="t" on="false"/>
                            <w10:wrap type="none"/>
                          </v:line>
                        </w:pict>
                      </mc:Fallback>
                    </mc:AlternateContent>
                  </w:r>
                  <w:r>
                    <w:rPr>
                      <w:b/>
                      <w:sz w:val="32"/>
                      <w:szCs w:val="32"/>
                    </w:rPr>
                    <w:t>РТУ МИРЭА</w:t>
                    <w:br/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3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111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</w:r>
          </w:p>
        </w:tc>
        <w:tc>
          <w:tcPr>
            <w:tcW w:w="9569" w:type="dxa"/>
            <w:gridSpan w:val="2"/>
            <w:tcBorders/>
          </w:tcPr>
          <w:p>
            <w:pPr>
              <w:pStyle w:val="Normal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</w:r>
          </w:p>
          <w:p>
            <w:pPr>
              <w:pStyle w:val="Normal"/>
              <w:spacing w:before="0" w:after="16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Институт информационных технологий (ИТ)</w:t>
            </w:r>
          </w:p>
        </w:tc>
      </w:tr>
      <w:tr>
        <w:trPr>
          <w:trHeight w:val="283" w:hRule="atLeast"/>
        </w:trPr>
        <w:tc>
          <w:tcPr>
            <w:tcW w:w="111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  <w:tc>
          <w:tcPr>
            <w:tcW w:w="9569" w:type="dxa"/>
            <w:gridSpan w:val="2"/>
            <w:tcBorders/>
          </w:tcPr>
          <w:p>
            <w:pPr>
              <w:pStyle w:val="Normal"/>
              <w:spacing w:before="0" w:after="16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Кафедра </w:t>
            </w:r>
            <w:r>
              <w:rPr>
                <w:rFonts w:cs="Times New Roman"/>
                <w:bCs/>
                <w:color w:val="000000"/>
                <w:szCs w:val="24"/>
                <w:shd w:fill="FFFFFF" w:val="clear"/>
              </w:rPr>
              <w:t>инструментального и прикладного программного обеспечения</w:t>
            </w:r>
            <w:r>
              <w:rPr>
                <w:rFonts w:cs="Times New Roman"/>
                <w:bCs/>
                <w:szCs w:val="24"/>
              </w:rPr>
              <w:t xml:space="preserve"> (ИиППО)</w:t>
            </w:r>
          </w:p>
        </w:tc>
      </w:tr>
    </w:tbl>
    <w:p>
      <w:pPr>
        <w:pStyle w:val="Normal"/>
        <w:shd w:val="clear" w:color="auto" w:fill="FFFFFF"/>
        <w:jc w:val="left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</w:r>
    </w:p>
    <w:p>
      <w:pPr>
        <w:pStyle w:val="Normal"/>
        <w:shd w:val="clear" w:color="auto" w:fill="FFFFFF"/>
        <w:jc w:val="left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1" w:lastColumn="0" w:noHBand="0" w:val="00a0"/>
      </w:tblPr>
      <w:tblGrid>
        <w:gridCol w:w="3683"/>
        <w:gridCol w:w="2204"/>
        <w:gridCol w:w="854"/>
        <w:gridCol w:w="2376"/>
        <w:gridCol w:w="238"/>
      </w:tblGrid>
      <w:tr>
        <w:trPr/>
        <w:tc>
          <w:tcPr>
            <w:tcW w:w="9117" w:type="dxa"/>
            <w:gridSpan w:val="4"/>
            <w:tcBorders/>
          </w:tcPr>
          <w:p>
            <w:pPr>
              <w:pStyle w:val="Normal"/>
              <w:shd w:val="clear" w:color="auto" w:fill="FFFFFF"/>
              <w:spacing w:lineRule="auto" w:line="240" w:before="0" w:after="160"/>
              <w:jc w:val="center"/>
              <w:rPr>
                <w:rFonts w:cs="Times New Roman"/>
                <w:b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>ОТЧЁТ ПО ПРАКТИЧЕСКОЙ РАБОТЕ №1</w:t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9117" w:type="dxa"/>
            <w:gridSpan w:val="4"/>
            <w:tcBorders/>
          </w:tcPr>
          <w:p>
            <w:pPr>
              <w:pStyle w:val="Normal"/>
              <w:shd w:val="clear" w:color="auto" w:fill="FFFFFF"/>
              <w:spacing w:lineRule="auto" w:line="240"/>
              <w:jc w:val="center"/>
              <w:rPr/>
            </w:pPr>
            <w:r>
              <w:rPr>
                <w:rFonts w:cs="Times New Roman"/>
                <w:b/>
                <w:sz w:val="28"/>
                <w:szCs w:val="28"/>
              </w:rPr>
              <w:t>по дисциплине «Проектирование информационных систем»</w:t>
            </w:r>
          </w:p>
          <w:p>
            <w:pPr>
              <w:pStyle w:val="Normal"/>
              <w:shd w:val="clear" w:color="auto" w:fill="FFFFFF"/>
              <w:spacing w:lineRule="auto" w:line="240"/>
              <w:jc w:val="center"/>
              <w:rPr/>
            </w:pPr>
            <w:r>
              <w:rPr>
                <w:rFonts w:cs="Times New Roman"/>
                <w:bCs/>
                <w:sz w:val="28"/>
                <w:szCs w:val="28"/>
              </w:rPr>
              <w:t>на тему</w:t>
            </w:r>
          </w:p>
          <w:p>
            <w:pPr>
              <w:pStyle w:val="Normal"/>
              <w:shd w:val="clear" w:color="auto" w:fill="FFFFFF"/>
              <w:spacing w:lineRule="auto" w:line="240" w:before="0" w:after="160"/>
              <w:jc w:val="center"/>
              <w:rPr/>
            </w:pPr>
            <w:r>
              <w:rPr>
                <w:rFonts w:cs="Times New Roman"/>
                <w:b/>
                <w:sz w:val="28"/>
                <w:szCs w:val="28"/>
              </w:rPr>
              <w:t>«Информационная система Умный дневник студента»</w:t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9117" w:type="dxa"/>
            <w:gridSpan w:val="4"/>
            <w:tcBorders/>
          </w:tcPr>
          <w:p>
            <w:pPr>
              <w:pStyle w:val="Normal"/>
              <w:shd w:val="clear" w:color="auto" w:fill="FFFFFF"/>
              <w:spacing w:lineRule="auto" w:line="240" w:before="0" w:after="160"/>
              <w:jc w:val="center"/>
              <w:rPr>
                <w:rFonts w:cs="Times New Roman"/>
                <w:i/>
                <w:i/>
                <w:color w:val="FF0000"/>
                <w:szCs w:val="24"/>
              </w:rPr>
            </w:pPr>
            <w:r>
              <w:rPr>
                <w:rFonts w:cs="Times New Roman"/>
                <w:i/>
                <w:color w:val="FF0000"/>
                <w:szCs w:val="24"/>
              </w:rPr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5887" w:type="dxa"/>
            <w:gridSpan w:val="2"/>
            <w:tcBorders/>
          </w:tcPr>
          <w:p>
            <w:pPr>
              <w:pStyle w:val="Normal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/>
            </w:pPr>
            <w:r>
              <w:rPr>
                <w:rFonts w:cs="Times New Roman"/>
                <w:szCs w:val="24"/>
              </w:rPr>
              <w:t>Выполнил студент группы ИКБО-50-23</w:t>
            </w:r>
          </w:p>
        </w:tc>
        <w:tc>
          <w:tcPr>
            <w:tcW w:w="3230" w:type="dxa"/>
            <w:gridSpan w:val="2"/>
            <w:tcBorders/>
          </w:tcPr>
          <w:p>
            <w:pPr>
              <w:pStyle w:val="Normal"/>
              <w:shd w:val="clear" w:color="auto" w:fill="FFFFFF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shd w:val="clear" w:color="auto" w:fill="FFFFFF"/>
              <w:spacing w:before="0" w:after="160"/>
              <w:rPr/>
            </w:pPr>
            <w:r>
              <w:rPr>
                <w:rFonts w:cs="Times New Roman"/>
                <w:b/>
                <w:szCs w:val="24"/>
              </w:rPr>
              <w:t xml:space="preserve">                        </w:t>
            </w:r>
            <w:r>
              <w:rPr>
                <w:rFonts w:cs="Times New Roman"/>
                <w:szCs w:val="24"/>
              </w:rPr>
              <w:t>Враженко Д.О.</w:t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5887" w:type="dxa"/>
            <w:gridSpan w:val="2"/>
            <w:tcBorders/>
          </w:tcPr>
          <w:p>
            <w:pPr>
              <w:pStyle w:val="Normal"/>
              <w:spacing w:before="0" w:after="16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  <w:tc>
          <w:tcPr>
            <w:tcW w:w="3230" w:type="dxa"/>
            <w:gridSpan w:val="2"/>
            <w:tcBorders/>
          </w:tcPr>
          <w:p>
            <w:pPr>
              <w:pStyle w:val="Normal"/>
              <w:shd w:val="clear" w:color="auto" w:fill="FFFFFF"/>
              <w:spacing w:before="0" w:after="16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5887" w:type="dxa"/>
            <w:gridSpan w:val="2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/>
            </w:pPr>
            <w:r>
              <w:rPr>
                <w:rFonts w:cs="Times New Roman"/>
                <w:szCs w:val="24"/>
              </w:rPr>
              <w:t xml:space="preserve">Принял </w:t>
              <w:br/>
            </w:r>
            <w:r>
              <w:rPr>
                <w:rFonts w:cs="Times New Roman"/>
                <w:i/>
                <w:szCs w:val="24"/>
              </w:rPr>
              <w:t>Ассистент</w:t>
            </w:r>
          </w:p>
        </w:tc>
        <w:tc>
          <w:tcPr>
            <w:tcW w:w="3230" w:type="dxa"/>
            <w:gridSpan w:val="2"/>
            <w:tcBorders/>
          </w:tcPr>
          <w:p>
            <w:pPr>
              <w:pStyle w:val="Normal"/>
              <w:shd w:val="clear" w:color="auto" w:fill="FFFFFF"/>
              <w:spacing w:before="0" w:after="160"/>
              <w:rPr/>
            </w:pPr>
            <w:r>
              <w:rPr>
                <w:rFonts w:cs="Times New Roman"/>
                <w:b/>
                <w:szCs w:val="24"/>
              </w:rPr>
              <w:t xml:space="preserve">                         </w:t>
            </w:r>
            <w:r>
              <w:rPr>
                <w:rFonts w:cs="Times New Roman"/>
                <w:szCs w:val="24"/>
              </w:rPr>
              <w:t>Ткаченко Д.И.</w:t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36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Практические работы выполнены</w:t>
            </w:r>
          </w:p>
        </w:tc>
        <w:tc>
          <w:tcPr>
            <w:tcW w:w="3058" w:type="dxa"/>
            <w:gridSpan w:val="2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«___»_______2026 г.</w:t>
            </w:r>
          </w:p>
        </w:tc>
        <w:tc>
          <w:tcPr>
            <w:tcW w:w="2614" w:type="dxa"/>
            <w:gridSpan w:val="2"/>
            <w:tcBorders/>
          </w:tcPr>
          <w:p>
            <w:pPr>
              <w:pStyle w:val="Normal"/>
              <w:spacing w:lineRule="auto" w:line="240" w:before="0" w:after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(подпись студента)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left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</w:tc>
      </w:tr>
      <w:tr>
        <w:trPr>
          <w:trHeight w:val="593" w:hRule="atLeast"/>
        </w:trPr>
        <w:tc>
          <w:tcPr>
            <w:tcW w:w="36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«Зачтено»</w:t>
            </w:r>
          </w:p>
        </w:tc>
        <w:tc>
          <w:tcPr>
            <w:tcW w:w="3058" w:type="dxa"/>
            <w:gridSpan w:val="2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«___»_______2026 г.</w:t>
            </w:r>
          </w:p>
        </w:tc>
        <w:tc>
          <w:tcPr>
            <w:tcW w:w="2614" w:type="dxa"/>
            <w:gridSpan w:val="2"/>
            <w:tcBorders/>
          </w:tcPr>
          <w:p>
            <w:pPr>
              <w:pStyle w:val="Normal"/>
              <w:spacing w:lineRule="auto" w:line="240" w:before="0"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(подпись руководителя)</w:t>
            </w:r>
          </w:p>
        </w:tc>
      </w:tr>
      <w:tr>
        <w:trPr/>
        <w:tc>
          <w:tcPr>
            <w:tcW w:w="36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  <w:tc>
          <w:tcPr>
            <w:tcW w:w="3058" w:type="dxa"/>
            <w:gridSpan w:val="2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  <w:tc>
          <w:tcPr>
            <w:tcW w:w="2614" w:type="dxa"/>
            <w:gridSpan w:val="2"/>
            <w:tcBorders/>
          </w:tcPr>
          <w:p>
            <w:pPr>
              <w:pStyle w:val="Normal"/>
              <w:spacing w:lineRule="auto" w:line="240" w:before="0"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</w:tr>
    </w:tbl>
    <w:p>
      <w:pPr>
        <w:pStyle w:val="Normal"/>
        <w:shd w:val="clear" w:color="auto" w:fill="FFFFFF"/>
        <w:rPr>
          <w:rFonts w:cs="Times New Roman"/>
          <w:szCs w:val="24"/>
        </w:rPr>
      </w:pPr>
      <w:r>
        <w:rPr>
          <w:rFonts w:cs="Times New Roman"/>
          <w:szCs w:val="24"/>
        </w:rPr>
      </w:r>
    </w:p>
    <w:p>
      <w:pPr>
        <w:pStyle w:val="Normal"/>
        <w:shd w:val="clear" w:color="auto" w:fill="FFFFFF"/>
        <w:rPr>
          <w:rFonts w:cs="Times New Roman"/>
          <w:szCs w:val="24"/>
        </w:rPr>
      </w:pPr>
      <w:r>
        <w:rPr>
          <w:rFonts w:cs="Times New Roman"/>
          <w:szCs w:val="24"/>
        </w:rPr>
      </w:r>
    </w:p>
    <w:p>
      <w:pPr>
        <w:pStyle w:val="Normal"/>
        <w:shd w:val="clear" w:color="auto" w:fill="FFFFFF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Москва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Содержание</w:t>
          </w:r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r>
            <w:fldChar w:fldCharType="begin"/>
          </w:r>
          <w:r>
            <w:rPr>
              <w:rStyle w:val="Style13"/>
            </w:rPr>
            <w:instrText xml:space="preserve"> TOC \f \o "1-9" \h</w:instrText>
          </w:r>
          <w:r>
            <w:rPr>
              <w:rStyle w:val="Style13"/>
            </w:rPr>
            <w:fldChar w:fldCharType="separate"/>
          </w:r>
          <w:hyperlink w:anchor="__RefHeading___Toc183_884528406">
            <w:r>
              <w:rPr>
                <w:rStyle w:val="Style13"/>
              </w:rPr>
              <w:t>1. Общие сведения</w:t>
              <w:tab/>
              <w:t>5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185_884528406">
            <w:r>
              <w:rPr>
                <w:rStyle w:val="Style13"/>
              </w:rPr>
              <w:t>2. Цели и назначение создания Подсистемы</w:t>
              <w:tab/>
              <w:t>6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427_2363055178">
            <w:r>
              <w:rPr>
                <w:rStyle w:val="Style13"/>
              </w:rPr>
              <w:t>2.1. Назначение Подсистемы</w:t>
              <w:tab/>
              <w:t>6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429_2363055178">
            <w:r>
              <w:rPr>
                <w:rStyle w:val="Style13"/>
              </w:rPr>
              <w:t>2.2. Цели создания Подсистемы</w:t>
              <w:tab/>
              <w:t>6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187_884528406">
            <w:r>
              <w:rPr>
                <w:rStyle w:val="Style13"/>
              </w:rPr>
              <w:t>3. Характеристика объектов автоматизации</w:t>
              <w:tab/>
              <w:t>8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437_2363055178">
            <w:r>
              <w:rPr>
                <w:rStyle w:val="Style13"/>
              </w:rPr>
              <w:t>3.1. Основные сведения об объекте автоматизации</w:t>
              <w:tab/>
              <w:t>8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439_2363055178">
            <w:r>
              <w:rPr>
                <w:rStyle w:val="Style13"/>
              </w:rPr>
              <w:t>3.2. Сведения об условиях эксплуатации объекта автоматизации и характеристиках окружающей среды</w:t>
              <w:tab/>
              <w:t>8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189_884528406">
            <w:r>
              <w:rPr>
                <w:rStyle w:val="Style13"/>
              </w:rPr>
              <w:t>4. Требования к Подсистеме</w:t>
              <w:tab/>
              <w:t>9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441_2363055178">
            <w:r>
              <w:rPr>
                <w:rStyle w:val="Style13"/>
              </w:rPr>
              <w:t>4.1. Требования к структуре Подсистемы в целом</w:t>
              <w:tab/>
              <w:t>9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443_2363055178">
            <w:r>
              <w:rPr>
                <w:rStyle w:val="Style13"/>
              </w:rPr>
              <w:t>4.1.1. Состав Подсистемы</w:t>
              <w:tab/>
              <w:t>9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445_2363055178">
            <w:r>
              <w:rPr>
                <w:rStyle w:val="Style13"/>
              </w:rPr>
              <w:t>4.1.2. Требования к способам и средствам информационного взаимодействия компонентов Подсистемы</w:t>
              <w:tab/>
              <w:t>10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447_2363055178">
            <w:r>
              <w:rPr>
                <w:rStyle w:val="Style13"/>
              </w:rPr>
              <w:t>4.1.3. Требования к режимам функционирования Подсистемы</w:t>
              <w:tab/>
              <w:t>10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449_2363055178">
            <w:r>
              <w:rPr>
                <w:rStyle w:val="Style13"/>
              </w:rPr>
              <w:t>4.1.4. Требования по диагностированию Подсистемы</w:t>
              <w:tab/>
              <w:t>11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451_2363055178">
            <w:r>
              <w:rPr>
                <w:rStyle w:val="Style13"/>
              </w:rPr>
              <w:t>4.1.5. Перспективы развития, модернизации Подсистемы</w:t>
              <w:tab/>
              <w:t>11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1359_3782574610">
            <w:r>
              <w:rPr>
                <w:rStyle w:val="Style13"/>
              </w:rPr>
              <w:t>4.1.6. Архитектура Подсистемы</w:t>
              <w:tab/>
              <w:t>11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453_2363055178">
            <w:r>
              <w:rPr>
                <w:rStyle w:val="Style13"/>
              </w:rPr>
              <w:t>4.2. Требования к функциям (задачам), выполняемым Подсистемой</w:t>
              <w:tab/>
              <w:t>14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455_2363055178">
            <w:r>
              <w:rPr>
                <w:rStyle w:val="Style13"/>
              </w:rPr>
              <w:t>4.2.1. Сбор и подготовка данных о занятиях</w:t>
              <w:tab/>
              <w:t>14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457_2363055178">
            <w:r>
              <w:rPr>
                <w:rStyle w:val="Style13"/>
              </w:rPr>
              <w:t>4.2.2. Формирование списка получателей</w:t>
              <w:tab/>
              <w:t>15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459_2363055178">
            <w:r>
              <w:rPr>
                <w:rStyle w:val="Style13"/>
              </w:rPr>
              <w:t>4.2.3. Отправка уведомлений</w:t>
              <w:tab/>
              <w:t>15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461_2363055178">
            <w:r>
              <w:rPr>
                <w:rStyle w:val="Style13"/>
              </w:rPr>
              <w:t>4.2.4. Управление подписками</w:t>
              <w:tab/>
              <w:t>16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463_2363055178">
            <w:r>
              <w:rPr>
                <w:rStyle w:val="Style13"/>
              </w:rPr>
              <w:t>4.2.5. Логирование и отчетность</w:t>
              <w:tab/>
              <w:t>17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1361_3782574610">
            <w:r>
              <w:rPr>
                <w:rStyle w:val="Style13"/>
              </w:rPr>
              <w:t>4.2.6. Администрирование и мониторинг</w:t>
              <w:tab/>
              <w:t>17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1363_3782574610">
            <w:r>
              <w:rPr>
                <w:rStyle w:val="Style13"/>
              </w:rPr>
              <w:t>4.2.7. Планирование задач</w:t>
              <w:tab/>
              <w:t>18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1365_3782574610">
            <w:r>
              <w:rPr>
                <w:rStyle w:val="Style13"/>
              </w:rPr>
              <w:t>4.2.8. Интеграция с внешними сервисами</w:t>
              <w:tab/>
              <w:t>18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465_2363055178">
            <w:r>
              <w:rPr>
                <w:rStyle w:val="Style13"/>
              </w:rPr>
              <w:t>4.3. Требования к видам обеспечения Подсистемы</w:t>
              <w:tab/>
              <w:t>19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467_2363055178">
            <w:r>
              <w:rPr>
                <w:rStyle w:val="Style13"/>
              </w:rPr>
              <w:t>4.3.1. Информационное обеспечение</w:t>
              <w:tab/>
              <w:t>19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469_2363055178">
            <w:r>
              <w:rPr>
                <w:rStyle w:val="Style13"/>
              </w:rPr>
              <w:t>4.3.2. Программное обеспечение</w:t>
              <w:tab/>
              <w:t>19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471_2363055178">
            <w:r>
              <w:rPr>
                <w:rStyle w:val="Style13"/>
              </w:rPr>
              <w:t>4.3.3. Техническое обеспечение</w:t>
              <w:tab/>
              <w:t>20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473_2363055178">
            <w:r>
              <w:rPr>
                <w:rStyle w:val="Style13"/>
              </w:rPr>
              <w:t>4.3.4. Лингвистическое обеспечение</w:t>
              <w:tab/>
              <w:t>20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475_2363055178">
            <w:r>
              <w:rPr>
                <w:rStyle w:val="Style13"/>
              </w:rPr>
              <w:t>4.3.5. Организационное обеспечение</w:t>
              <w:tab/>
              <w:t>21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477_2363055178">
            <w:r>
              <w:rPr>
                <w:rStyle w:val="Style13"/>
              </w:rPr>
              <w:t>4.3.6. Методическое обеспечение</w:t>
              <w:tab/>
              <w:t>21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479_2363055178">
            <w:r>
              <w:rPr>
                <w:rStyle w:val="Style13"/>
              </w:rPr>
              <w:t>4.3.7. Математическое обеспечение</w:t>
              <w:tab/>
              <w:t>21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481_2363055178">
            <w:r>
              <w:rPr>
                <w:rStyle w:val="Style13"/>
              </w:rPr>
              <w:t>4.3.8. Метрологическое обеспечение</w:t>
              <w:tab/>
              <w:t>21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483_2363055178">
            <w:r>
              <w:rPr>
                <w:rStyle w:val="Style13"/>
              </w:rPr>
              <w:t>4.4. Общие технические требования к Подсистеме</w:t>
              <w:tab/>
              <w:t>21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485_2363055178">
            <w:r>
              <w:rPr>
                <w:rStyle w:val="Style13"/>
              </w:rPr>
              <w:t>4.4.1. Требования к численности и квалификации персонала и пользователей Подсистемы</w:t>
              <w:tab/>
              <w:t>21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487_2363055178">
            <w:r>
              <w:rPr>
                <w:rStyle w:val="Style13"/>
              </w:rPr>
              <w:t>4.4.2. Требования к показателям назначения</w:t>
              <w:tab/>
              <w:t>22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489_2363055178">
            <w:r>
              <w:rPr>
                <w:rStyle w:val="Style13"/>
              </w:rPr>
              <w:t>4.4.3. Требования к надёжности</w:t>
              <w:tab/>
              <w:t>22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491_2363055178">
            <w:r>
              <w:rPr>
                <w:rStyle w:val="Style13"/>
              </w:rPr>
              <w:t>4.4.4. Требования по безопасности</w:t>
              <w:tab/>
              <w:t>22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493_2363055178">
            <w:r>
              <w:rPr>
                <w:rStyle w:val="Style13"/>
              </w:rPr>
              <w:t>4.4.5. Требования к эргономике и технической эстетике</w:t>
              <w:tab/>
              <w:t>23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495_2363055178">
            <w:r>
              <w:rPr>
                <w:rStyle w:val="Style13"/>
              </w:rPr>
              <w:t>4.4.6. Требования к эксплуатации, техническому обслуживанию, ремонту и хранению компонентов Подсистемы</w:t>
              <w:tab/>
              <w:t>23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497_2363055178">
            <w:r>
              <w:rPr>
                <w:rStyle w:val="Style13"/>
              </w:rPr>
              <w:t>4.4.7. Требования к защите информации от несанкционированного доступа</w:t>
              <w:tab/>
              <w:t>23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499_2363055178">
            <w:r>
              <w:rPr>
                <w:rStyle w:val="Style13"/>
              </w:rPr>
              <w:t>4.4.8. Требования по сохранности информации при авариях</w:t>
              <w:tab/>
              <w:t>24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501_2363055178">
            <w:r>
              <w:rPr>
                <w:rStyle w:val="Style13"/>
              </w:rPr>
              <w:t>4.4.9. Требования к защите от влияния внешних воздействий</w:t>
              <w:tab/>
              <w:t>24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503_2363055178">
            <w:r>
              <w:rPr>
                <w:rStyle w:val="Style13"/>
              </w:rPr>
              <w:t>4.4.10. Требования к патентной чистоте и патентоспособности</w:t>
              <w:tab/>
              <w:t>24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505_2363055178">
            <w:r>
              <w:rPr>
                <w:rStyle w:val="Style13"/>
              </w:rPr>
              <w:t>4.4.11. Требования по стандартизации и унификации</w:t>
              <w:tab/>
              <w:t>24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507_2363055178">
            <w:r>
              <w:rPr>
                <w:rStyle w:val="Style13"/>
              </w:rPr>
              <w:t>4.4.12. Дополнительные требования</w:t>
              <w:tab/>
              <w:t>25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191_884528406">
            <w:r>
              <w:rPr>
                <w:rStyle w:val="Style13"/>
              </w:rPr>
              <w:t>5. Состав и содержание работ по созданию Подсистемы</w:t>
              <w:tab/>
              <w:t>26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193_884528406">
            <w:r>
              <w:rPr>
                <w:rStyle w:val="Style13"/>
              </w:rPr>
              <w:t>6. Порядок разработки Подсистемы</w:t>
              <w:tab/>
              <w:t>28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2523_345898378">
            <w:r>
              <w:rPr>
                <w:rStyle w:val="Style13"/>
              </w:rPr>
              <w:t>6.1. Порядок организации разработки Подсистемы</w:t>
              <w:tab/>
              <w:t>28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2525_345898378">
            <w:r>
              <w:rPr>
                <w:rStyle w:val="Style13"/>
              </w:rPr>
              <w:t>6.2. Перечень документов и исходных данных при разработке Подсистемы</w:t>
              <w:tab/>
              <w:t>28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2527_345898378">
            <w:r>
              <w:rPr>
                <w:rStyle w:val="Style13"/>
              </w:rPr>
              <w:t>6.3. Перечень документов, предъявляемых по окончании соответствующих этапов работ</w:t>
              <w:tab/>
              <w:t>29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2529_345898378">
            <w:r>
              <w:rPr>
                <w:rStyle w:val="Style13"/>
              </w:rPr>
              <w:t>6.4. Порядок проведения экспертизы технической документации</w:t>
              <w:tab/>
              <w:t>29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2531_345898378">
            <w:r>
              <w:rPr>
                <w:rStyle w:val="Style13"/>
              </w:rPr>
              <w:t>6.5. Перечень макетов, порядок их разработки, изготовления, испытаний, необходимость разработки на них документации, программы и методик испытаний</w:t>
              <w:tab/>
              <w:t>29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2533_345898378">
            <w:r>
              <w:rPr>
                <w:rStyle w:val="Style13"/>
              </w:rPr>
              <w:t>6.6. Порядок разработки, согласования и утверждения плана совместных работ по разработке Подсистемы</w:t>
              <w:tab/>
              <w:t>29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2535_345898378">
            <w:r>
              <w:rPr>
                <w:rStyle w:val="Style13"/>
              </w:rPr>
              <w:t>6.7. Порядок разработки, согласования и утверждения программы работ по стандартизации</w:t>
              <w:tab/>
              <w:t>30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2537_345898378">
            <w:r>
              <w:rPr>
                <w:rStyle w:val="Style13"/>
              </w:rPr>
              <w:t>6.8. Требования к гарантийным обязательствам Разработчика</w:t>
              <w:tab/>
              <w:t>30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2539_345898378">
            <w:r>
              <w:rPr>
                <w:rStyle w:val="Style13"/>
              </w:rPr>
              <w:t>6.9. Порядок проведения технико-экономической оценки разработки Подсистемы</w:t>
              <w:tab/>
              <w:t>30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2541_345898378">
            <w:r>
              <w:rPr>
                <w:rStyle w:val="Style13"/>
              </w:rPr>
              <w:t>6.10. Порядок разработки, согласования и утверждения программы метрологического обеспечения, программы обеспечения надежности, программы эргономического обеспечения</w:t>
              <w:tab/>
              <w:t>30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195_884528406">
            <w:r>
              <w:rPr>
                <w:rStyle w:val="Style13"/>
              </w:rPr>
              <w:t>7. Порядок контроля и приемки Подсистемы</w:t>
              <w:tab/>
              <w:t>31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197_884528406">
            <w:r>
              <w:rPr>
                <w:rStyle w:val="Style13"/>
              </w:rPr>
              <w:t>8. Требования к составу и содержанию работ по подготовке объекта автоматизации к вводу Подсистемы в действие</w:t>
              <w:tab/>
              <w:t>32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199_884528406">
            <w:r>
              <w:rPr>
                <w:rStyle w:val="Style13"/>
              </w:rPr>
              <w:t>9. Требования к документированию</w:t>
              <w:tab/>
              <w:t>33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201_884528406">
            <w:r>
              <w:rPr>
                <w:rStyle w:val="Style13"/>
              </w:rPr>
              <w:t>10. Источники разработки</w:t>
              <w:tab/>
              <w:t>34</w:t>
            </w:r>
          </w:hyperlink>
          <w:r>
            <w:rPr>
              <w:rStyle w:val="Style13"/>
            </w:rPr>
            <w:fldChar w:fldCharType="end"/>
          </w:r>
        </w:p>
      </w:sdtContent>
    </w:sdt>
    <w:p>
      <w:pPr>
        <w:pStyle w:val="Normal"/>
        <w:shd w:fill="FFFFFF" w:val="clear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</w:r>
      <w:r>
        <w:br w:type="page"/>
      </w:r>
    </w:p>
    <w:p>
      <w:pPr>
        <w:pStyle w:val="Heading1"/>
        <w:spacing w:before="0" w:after="0"/>
        <w:rPr/>
      </w:pPr>
      <w:bookmarkStart w:id="0" w:name="__RefHeading___Toc183_884528406"/>
      <w:bookmarkEnd w:id="0"/>
      <w:r>
        <w:rPr/>
        <w:t>Общие сведения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1"/>
        <w:spacing w:before="0" w:after="119"/>
        <w:rPr/>
      </w:pPr>
      <w:bookmarkStart w:id="1" w:name="__RefHeading___Toc185_884528406"/>
      <w:bookmarkEnd w:id="1"/>
      <w:r>
        <w:rPr/>
        <w:t>Цели и назначение создания Подсистемы</w:t>
      </w:r>
    </w:p>
    <w:p>
      <w:pPr>
        <w:pStyle w:val="Heading2"/>
        <w:rPr>
          <w:lang w:val="ru-RU"/>
        </w:rPr>
      </w:pPr>
      <w:bookmarkStart w:id="2" w:name="__RefHeading___Toc427_2363055178"/>
      <w:bookmarkEnd w:id="2"/>
      <w:r>
        <w:rPr>
          <w:lang w:val="ru-RU"/>
        </w:rPr>
        <w:t>Назначение Подсистемы</w:t>
      </w:r>
    </w:p>
    <w:p>
      <w:pPr>
        <w:pStyle w:val="BodyText"/>
        <w:rPr/>
      </w:pPr>
      <w:r>
        <w:rPr/>
        <w:t>Подсистема автоматического напоминания (далее – Подсистема) предназначена для автоматизации процесса оповещения студентов о предстоящих занятиях (дисциплина, время начала, аудитория, преподаватель) путём от</w:t>
        <w:softHyphen/>
        <w:t>правки персонализированных уведомлений через доступные каналы связи (мобильное приложение, электронная почта, мессенджеры) в соответствии с настройками, выбранными каждым студентом. Подсистема используется для всех учебных групп, по которым ведётся расписание в информацион</w:t>
        <w:softHyphen/>
        <w:t>ной системе «Умный дневник студента» (далее – ИС УДС).</w:t>
      </w:r>
    </w:p>
    <w:p>
      <w:pPr>
        <w:pStyle w:val="Heading2"/>
        <w:rPr>
          <w:lang w:val="ru-RU"/>
        </w:rPr>
      </w:pPr>
      <w:bookmarkStart w:id="3" w:name="__RefHeading___Toc429_2363055178"/>
      <w:bookmarkEnd w:id="3"/>
      <w:r>
        <w:rPr>
          <w:lang w:val="ru-RU"/>
        </w:rPr>
        <w:t>Цели создания Подсистемы</w:t>
      </w:r>
    </w:p>
    <w:p>
      <w:pPr>
        <w:pStyle w:val="BodyText"/>
        <w:numPr>
          <w:ilvl w:val="0"/>
          <w:numId w:val="2"/>
        </w:numPr>
        <w:rPr/>
      </w:pPr>
      <w:bookmarkStart w:id="4" w:name="__RefHeading___Toc431_2363055178"/>
      <w:bookmarkEnd w:id="4"/>
      <w:r>
        <w:rPr/>
        <w:t>Повышение информированности студентов о предстоящих занятиях</w:t>
      </w:r>
    </w:p>
    <w:p>
      <w:pPr>
        <w:pStyle w:val="BodyText"/>
        <w:numPr>
          <w:ilvl w:val="1"/>
          <w:numId w:val="2"/>
        </w:numPr>
        <w:rPr/>
      </w:pPr>
      <w:r>
        <w:rPr/>
        <w:t>Целевой показатель: не менее 80% студентов, подписавшихся на уведомления, подтверждают, что получают информацию своевременно.</w:t>
      </w:r>
    </w:p>
    <w:p>
      <w:pPr>
        <w:pStyle w:val="BodyText"/>
        <w:numPr>
          <w:ilvl w:val="1"/>
          <w:numId w:val="2"/>
        </w:numPr>
        <w:rPr/>
      </w:pPr>
      <w:r>
        <w:rPr/>
        <w:t>Способ контроля: проводится анонимное анкетирование студентов через неделю после ввода Подсистемы в опытную экс</w:t>
        <w:softHyphen/>
        <w:t>плуатацию, через месяц, а далее – в середине каждого учебного семестра. В анкете фиксируется, своевременно ли студент по</w:t>
        <w:softHyphen/>
        <w:t>лучает напоминания о занятиях. Результаты сравниваются с це</w:t>
        <w:softHyphen/>
        <w:t>левым показателем.</w:t>
      </w:r>
    </w:p>
    <w:p>
      <w:pPr>
        <w:pStyle w:val="BodyText"/>
        <w:numPr>
          <w:ilvl w:val="0"/>
          <w:numId w:val="2"/>
        </w:numPr>
        <w:rPr/>
      </w:pPr>
      <w:r>
        <w:rPr/>
        <w:t>Сокращение трудозатрат на ручное информирование</w:t>
      </w:r>
    </w:p>
    <w:p>
      <w:pPr>
        <w:pStyle w:val="BodyText"/>
        <w:numPr>
          <w:ilvl w:val="1"/>
          <w:numId w:val="2"/>
        </w:numPr>
        <w:rPr/>
      </w:pPr>
      <w:r>
        <w:rPr/>
        <w:t>Целевой показатель: снижение количества обращений к старостам или одногруппникам с вопросами о расписании не менее чем на 50% (по сравнению с периодом до внедрения Подсистемы).</w:t>
      </w:r>
    </w:p>
    <w:p>
      <w:pPr>
        <w:pStyle w:val="BodyText"/>
        <w:numPr>
          <w:ilvl w:val="1"/>
          <w:numId w:val="2"/>
        </w:numPr>
        <w:rPr/>
      </w:pPr>
      <w:r>
        <w:rPr/>
        <w:t>Способ контроля: проводится анонимное анкетирование студентов через неделю после ввода Подсистемы в опытную экс</w:t>
        <w:softHyphen/>
        <w:t>плуатацию, через месяц, а далее – в середине каждого учебного семестра. В анкете фиксируется частота обращений за расписа</w:t>
        <w:softHyphen/>
        <w:t>нием к другим лицам. Результаты сравниваются с аналогичными данными, полученными до внедрения Подсистемы.</w:t>
      </w:r>
    </w:p>
    <w:p>
      <w:pPr>
        <w:pStyle w:val="BodyText"/>
        <w:numPr>
          <w:ilvl w:val="0"/>
          <w:numId w:val="2"/>
        </w:numPr>
        <w:rPr/>
      </w:pPr>
      <w:r>
        <w:rPr/>
        <w:t>Уменьшение числа опозданий и пропусков занятий, связанных с незнанием расписания</w:t>
      </w:r>
    </w:p>
    <w:p>
      <w:pPr>
        <w:pStyle w:val="BodyText"/>
        <w:numPr>
          <w:ilvl w:val="1"/>
          <w:numId w:val="2"/>
        </w:numPr>
        <w:rPr/>
      </w:pPr>
      <w:r>
        <w:rPr/>
        <w:t>Целевой показатель: снижение доли таких пропусков на 30%.</w:t>
      </w:r>
    </w:p>
    <w:p>
      <w:pPr>
        <w:pStyle w:val="BodyText"/>
        <w:numPr>
          <w:ilvl w:val="1"/>
          <w:numId w:val="2"/>
        </w:numPr>
        <w:rPr/>
      </w:pPr>
      <w:r>
        <w:rPr/>
        <w:t>Способ контроля: анализируются данные журнала посещаемости за период до внедрения Подсистемы и за аналогичный пе</w:t>
        <w:softHyphen/>
        <w:t>риод после внедрения. Вычисляется доля пропусков, связанных с незнанием расписания (на основе опросов или отметок препо</w:t>
        <w:softHyphen/>
        <w:t>давателей). Полученное значение сравнивается с целевым пока</w:t>
        <w:softHyphen/>
        <w:t>зателем.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1"/>
        <w:spacing w:before="0" w:after="119"/>
        <w:rPr/>
      </w:pPr>
      <w:bookmarkStart w:id="5" w:name="__RefHeading___Toc187_884528406"/>
      <w:bookmarkEnd w:id="5"/>
      <w:r>
        <w:rPr/>
        <w:t>Характеристика объектов автоматизации</w:t>
      </w:r>
    </w:p>
    <w:p>
      <w:pPr>
        <w:pStyle w:val="Heading2"/>
        <w:rPr>
          <w:lang w:val="ru-RU"/>
        </w:rPr>
      </w:pPr>
      <w:bookmarkStart w:id="6" w:name="__RefHeading___Toc437_2363055178"/>
      <w:bookmarkEnd w:id="6"/>
      <w:r>
        <w:rPr>
          <w:lang w:val="ru-RU"/>
        </w:rPr>
        <w:t>Основные сведения об объекте автоматизации</w:t>
      </w:r>
    </w:p>
    <w:p>
      <w:pPr>
        <w:pStyle w:val="BodyText"/>
        <w:rPr/>
      </w:pPr>
      <w:r>
        <w:rPr/>
        <w:t>Объектом автоматизации является процесс информирования студентов о расписании учебных занятий в вузе.</w:t>
      </w:r>
    </w:p>
    <w:p>
      <w:pPr>
        <w:pStyle w:val="BodyText"/>
        <w:rPr/>
      </w:pPr>
      <w:r>
        <w:rPr/>
        <w:t>В настоящее время информирование студентов осуществляется путем публикации расписания на официальном сайте вуза.</w:t>
      </w:r>
    </w:p>
    <w:p>
      <w:pPr>
        <w:pStyle w:val="BodyText"/>
        <w:rPr/>
      </w:pPr>
      <w:r>
        <w:rPr/>
        <w:t>Основные недостатки существующей системы:</w:t>
      </w:r>
    </w:p>
    <w:p>
      <w:pPr>
        <w:pStyle w:val="BodyText"/>
        <w:numPr>
          <w:ilvl w:val="0"/>
          <w:numId w:val="2"/>
        </w:numPr>
        <w:rPr/>
      </w:pPr>
      <w:r>
        <w:rPr/>
        <w:t>отсутствие гарантии, что каждый студент своевременно ознакомится с изменениями в расписании;</w:t>
      </w:r>
    </w:p>
    <w:p>
      <w:pPr>
        <w:pStyle w:val="BodyText"/>
        <w:numPr>
          <w:ilvl w:val="0"/>
          <w:numId w:val="2"/>
        </w:numPr>
        <w:rPr/>
      </w:pPr>
      <w:r>
        <w:rPr/>
        <w:t>невозможность индивидуальной настройки уведомлений.</w:t>
      </w:r>
    </w:p>
    <w:p>
      <w:pPr>
        <w:pStyle w:val="Heading2"/>
        <w:rPr>
          <w:lang w:val="ru-RU"/>
        </w:rPr>
      </w:pPr>
      <w:bookmarkStart w:id="7" w:name="__RefHeading___Toc439_2363055178"/>
      <w:bookmarkEnd w:id="7"/>
      <w:r>
        <w:rPr>
          <w:lang w:val="ru-RU"/>
        </w:rPr>
        <w:t>Сведения об условиях эксплуатации объекта автоматизации и характеристиках окружающей среды</w:t>
      </w:r>
    </w:p>
    <w:p>
      <w:pPr>
        <w:pStyle w:val="BodyText"/>
        <w:rPr/>
      </w:pPr>
      <w:r>
        <w:rPr/>
        <w:t>ИС «Умный дневник студента» функционирует круглосуточно, доступ к ней осуществляется через веб-интерфейс и мобильное приложение.</w:t>
      </w:r>
    </w:p>
    <w:p>
      <w:pPr>
        <w:pStyle w:val="BodyText"/>
        <w:rPr/>
      </w:pPr>
      <w:r>
        <w:rPr/>
        <w:t>Студенты используют персональные компьютеры, смартфоны с постоянным или периодическим доступом в сеть Интернет.</w:t>
      </w:r>
    </w:p>
    <w:p>
      <w:pPr>
        <w:pStyle w:val="BodyText"/>
        <w:rPr/>
      </w:pPr>
      <w:r>
        <w:rPr/>
        <w:t>Внешняя среда не оказывает влияния на функционирование программно-аппаратных средств.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1"/>
        <w:spacing w:before="0" w:after="119"/>
        <w:rPr/>
      </w:pPr>
      <w:bookmarkStart w:id="8" w:name="__RefHeading___Toc189_884528406"/>
      <w:bookmarkEnd w:id="8"/>
      <w:r>
        <w:rPr/>
        <w:t>Требования к Подсистеме</w:t>
      </w:r>
    </w:p>
    <w:p>
      <w:pPr>
        <w:pStyle w:val="Heading2"/>
        <w:rPr>
          <w:lang w:val="ru-RU"/>
        </w:rPr>
      </w:pPr>
      <w:bookmarkStart w:id="9" w:name="__RefHeading___Toc441_2363055178"/>
      <w:bookmarkEnd w:id="9"/>
      <w:r>
        <w:rPr>
          <w:lang w:val="ru-RU"/>
        </w:rPr>
        <w:t>Требования к структуре Подсистемы в целом</w:t>
      </w:r>
    </w:p>
    <w:p>
      <w:pPr>
        <w:pStyle w:val="Heading3"/>
        <w:rPr/>
      </w:pPr>
      <w:bookmarkStart w:id="10" w:name="__RefHeading___Toc443_2363055178"/>
      <w:bookmarkEnd w:id="10"/>
      <w:r>
        <w:rPr/>
        <w:t>Состав Подсистемы</w:t>
      </w:r>
    </w:p>
    <w:p>
      <w:pPr>
        <w:pStyle w:val="BodyText"/>
        <w:rPr/>
      </w:pPr>
      <w:r>
        <w:rPr/>
        <w:t>Подсистема является функциональной частью ИС УДС и включает следующие компоненты:</w:t>
      </w:r>
    </w:p>
    <w:p>
      <w:pPr>
        <w:pStyle w:val="BodyText"/>
        <w:numPr>
          <w:ilvl w:val="0"/>
          <w:numId w:val="2"/>
        </w:numPr>
        <w:rPr/>
      </w:pPr>
      <w:r>
        <w:rPr/>
        <w:t>модуль сбора и анализа расписания – отвечает за периодический запрос расписания из ИС УДС, его структурирование и предварительную обработку;</w:t>
      </w:r>
    </w:p>
    <w:p>
      <w:pPr>
        <w:pStyle w:val="BodyText"/>
        <w:numPr>
          <w:ilvl w:val="0"/>
          <w:numId w:val="2"/>
        </w:numPr>
        <w:rPr/>
      </w:pPr>
      <w:r>
        <w:rPr/>
        <w:t>модуль управления подписками – обеспечивает интерфейс для настройки студентами параметров уведомлений (включение / отключение, выбор каналов и времени упреждения), а также хранение этих настроек;</w:t>
      </w:r>
    </w:p>
    <w:p>
      <w:pPr>
        <w:pStyle w:val="BodyText"/>
        <w:numPr>
          <w:ilvl w:val="0"/>
          <w:numId w:val="2"/>
        </w:numPr>
        <w:rPr/>
      </w:pPr>
      <w:r>
        <w:rPr/>
        <w:t>модуль отправки уведомлений – формирует тексты уведомлений и направляет их через выбранные каналы связи;</w:t>
      </w:r>
    </w:p>
    <w:p>
      <w:pPr>
        <w:pStyle w:val="BodyText"/>
        <w:numPr>
          <w:ilvl w:val="0"/>
          <w:numId w:val="2"/>
        </w:numPr>
        <w:rPr/>
      </w:pPr>
      <w:r>
        <w:rPr/>
        <w:t>модуль логирования и отчётности – регистрирует все события работы Подсистемы, предоставляет администратору статистику и отчёты;</w:t>
      </w:r>
    </w:p>
    <w:p>
      <w:pPr>
        <w:pStyle w:val="BodyText"/>
        <w:numPr>
          <w:ilvl w:val="0"/>
          <w:numId w:val="2"/>
        </w:numPr>
        <w:rPr/>
      </w:pPr>
      <w:r>
        <w:rPr/>
        <w:t>модуль администрирования – предоставляет интерфейс для настройки общих параметров Подсистемы (время сбора расписания, список групп для рассылки, управление праздничными днями), мониторинга состояния и просмотра логов;</w:t>
      </w:r>
    </w:p>
    <w:p>
      <w:pPr>
        <w:pStyle w:val="BodyText"/>
        <w:numPr>
          <w:ilvl w:val="0"/>
          <w:numId w:val="2"/>
        </w:numPr>
        <w:rPr/>
      </w:pPr>
      <w:r>
        <w:rPr/>
        <w:t>модуль доступа к данным – инкапсулирует все обращения к базе данных ИС УДС и внешним API, предоставляя унифицированный интер</w:t>
        <w:softHyphen/>
        <w:t>фейс остальным модулям;</w:t>
      </w:r>
    </w:p>
    <w:p>
      <w:pPr>
        <w:pStyle w:val="BodyText"/>
        <w:numPr>
          <w:ilvl w:val="0"/>
          <w:numId w:val="2"/>
        </w:numPr>
        <w:rPr/>
      </w:pPr>
      <w:r>
        <w:rPr/>
        <w:t>модуль планирования задач – управляет запуском фоновых процессов (сбор расписания, отправка уведомлений) в соответствии с задан</w:t>
        <w:softHyphen/>
        <w:t>ным расписанием;</w:t>
      </w:r>
    </w:p>
    <w:p>
      <w:pPr>
        <w:pStyle w:val="BodyText"/>
        <w:numPr>
          <w:ilvl w:val="0"/>
          <w:numId w:val="2"/>
        </w:numPr>
        <w:rPr/>
      </w:pPr>
      <w:r>
        <w:rPr/>
        <w:t>модуль интеграции с внешними сервисами – реализует взаимодействие с конкретными шлюзами уведомлений (FCM, SMTP-сервер, Telegram Bot API), обрабатывает ошибки и повторные попытки.</w:t>
      </w:r>
    </w:p>
    <w:p>
      <w:pPr>
        <w:pStyle w:val="BodyText"/>
        <w:rPr/>
      </w:pPr>
      <w:r>
        <w:rPr/>
        <w:t>Все модули функционируют как единое целое, взаимодействуя че</w:t>
        <w:softHyphen/>
        <w:t>рез общую базу данных ИС УДС и её программный интерфейс (API).</w:t>
      </w:r>
    </w:p>
    <w:p>
      <w:pPr>
        <w:pStyle w:val="Heading3"/>
        <w:rPr/>
      </w:pPr>
      <w:bookmarkStart w:id="11" w:name="__RefHeading___Toc445_2363055178"/>
      <w:bookmarkEnd w:id="11"/>
      <w:r>
        <w:rPr/>
        <w:t>Требования к способам и средствам информационного взаимодействия компонентов Подсистемы</w:t>
      </w:r>
    </w:p>
    <w:p>
      <w:pPr>
        <w:pStyle w:val="BodyText"/>
        <w:rPr/>
      </w:pPr>
      <w:r>
        <w:rPr/>
        <w:t>Взаимодействие между модулями Подсистемы осуществляется через вызовы внутренних процедур и обращение к общей базе данных.</w:t>
      </w:r>
    </w:p>
    <w:p>
      <w:pPr>
        <w:pStyle w:val="BodyText"/>
        <w:rPr/>
      </w:pPr>
      <w:r>
        <w:rPr/>
        <w:t>Взаимодействие с внешними сервисами (FCM, SMTP-сервер, Telegram Bot API) производится по стандартным протоколам (HTTPS, SMTP) с использованием соответствующих библиотек.</w:t>
      </w:r>
    </w:p>
    <w:p>
      <w:pPr>
        <w:pStyle w:val="BodyText"/>
        <w:rPr/>
      </w:pPr>
      <w:r>
        <w:rPr/>
        <w:t>Подсистема должна использовать существующее REST API ИС УДС для получения данных о расписании, студентах, группах и преподавателях. Формат обмена данными – JSON.</w:t>
      </w:r>
    </w:p>
    <w:p>
      <w:pPr>
        <w:pStyle w:val="BodyText"/>
        <w:rPr/>
      </w:pPr>
      <w:r>
        <w:rPr/>
        <w:t>В случае недоступности API ИС УДС Подсистема должна выполнять повторные попытки подключения (не менее 3 попыток с интервалом 1 минута) и уведомлять администратора о сбое.</w:t>
      </w:r>
    </w:p>
    <w:p>
      <w:pPr>
        <w:pStyle w:val="Heading3"/>
        <w:rPr/>
      </w:pPr>
      <w:bookmarkStart w:id="12" w:name="__RefHeading___Toc447_2363055178"/>
      <w:bookmarkEnd w:id="12"/>
      <w:r>
        <w:rPr/>
        <w:t>Требования к режимам функционирования Подсистемы</w:t>
      </w:r>
    </w:p>
    <w:p>
      <w:pPr>
        <w:pStyle w:val="BodyText"/>
        <w:rPr/>
      </w:pPr>
      <w:r>
        <w:rPr/>
        <w:t>Основной режим – автоматическое выполнение заданий по расписанию: ежедневный сбор расписания на следующий день, отправка уведомлений за установленное время до начала занятий.</w:t>
      </w:r>
    </w:p>
    <w:p>
      <w:pPr>
        <w:pStyle w:val="BodyText"/>
        <w:rPr/>
      </w:pPr>
      <w:r>
        <w:rPr/>
        <w:t>Режим настройки – администратор может изменять параметры Подсистемы: время упреждения уведомлений (по умолчанию 30 минут), перечень доступных каналов уведомлений (push, email, Telegram), список групп, для которых выполняется рассылка, а также возможность временного отключения рассылки (например, в праздничные дни).</w:t>
      </w:r>
    </w:p>
    <w:p>
      <w:pPr>
        <w:pStyle w:val="BodyText"/>
        <w:rPr/>
      </w:pPr>
      <w:r>
        <w:rPr/>
        <w:t>Режим восстановления после сбоев – при возникновении ошибок (например, сбой в работе API или внешнего сервиса) Подсистема должна автоматически перезапускать соответствующие модули и восстанавливать свою работу без потери данных. Состояние очередей уведомлений должно сохраняться в базе данных и восстанавливаться после перезапуска.</w:t>
      </w:r>
    </w:p>
    <w:p>
      <w:pPr>
        <w:pStyle w:val="Heading3"/>
        <w:rPr/>
      </w:pPr>
      <w:bookmarkStart w:id="13" w:name="__RefHeading___Toc449_2363055178"/>
      <w:bookmarkEnd w:id="13"/>
      <w:r>
        <w:rPr/>
        <w:t>Требования по диагностированию Подсистемы</w:t>
      </w:r>
    </w:p>
    <w:p>
      <w:pPr>
        <w:pStyle w:val="BodyText"/>
        <w:rPr/>
      </w:pPr>
      <w:r>
        <w:rPr/>
        <w:t>Подсистема должна вести журнал событий (логи) с указанием времени, типа события (информация, предупреждение, ошибка), модуля и статуса выполнения.</w:t>
      </w:r>
    </w:p>
    <w:p>
      <w:pPr>
        <w:pStyle w:val="BodyText"/>
        <w:rPr/>
      </w:pPr>
      <w:r>
        <w:rPr/>
        <w:t>Логи должны храниться не менее 30 дней и быть доступны для просмотра и фильтрации администратору через веб-интерфейс или путём прямого доступа к файлам.</w:t>
      </w:r>
    </w:p>
    <w:p>
      <w:pPr>
        <w:pStyle w:val="BodyText"/>
        <w:rPr/>
      </w:pPr>
      <w:r>
        <w:rPr/>
        <w:t>При возникновении критических ошибок (например, недоступность базы данных или сервиса уведомлений) должно формироваться уведомление администратору по электронной почте или через мессенджер (Telegram).</w:t>
      </w:r>
    </w:p>
    <w:p>
      <w:pPr>
        <w:pStyle w:val="Heading3"/>
        <w:rPr/>
      </w:pPr>
      <w:bookmarkStart w:id="14" w:name="__RefHeading___Toc451_2363055178"/>
      <w:bookmarkEnd w:id="14"/>
      <w:r>
        <w:rPr/>
        <w:t>Перспективы развития, модернизации Подсистемы</w:t>
      </w:r>
    </w:p>
    <w:p>
      <w:pPr>
        <w:pStyle w:val="BodyText"/>
        <w:rPr/>
      </w:pPr>
      <w:r>
        <w:rPr/>
        <w:t>Архитектура Подсистемы должна допускать подключение новых каналов уведомлений (SMS, VK) без изменения основной логики.</w:t>
      </w:r>
    </w:p>
    <w:p>
      <w:pPr>
        <w:pStyle w:val="BodyText"/>
        <w:rPr/>
      </w:pPr>
      <w:r>
        <w:rPr/>
        <w:t>В дальнейшем возможно расширение функционала: отправка напоминаний о сдаче домашних заданий, опросов после занятий и т. п.</w:t>
      </w:r>
    </w:p>
    <w:p>
      <w:pPr>
        <w:pStyle w:val="Heading3"/>
        <w:rPr/>
      </w:pPr>
      <w:bookmarkStart w:id="15" w:name="__RefHeading___Toc1359_3782574610"/>
      <w:bookmarkEnd w:id="15"/>
      <w:r>
        <w:rPr/>
        <w:t>Архитектура Подсистемы</w:t>
      </w:r>
    </w:p>
    <w:p>
      <w:pPr>
        <w:pStyle w:val="BodyText"/>
        <w:rPr/>
      </w:pPr>
      <w:r>
        <w:rPr/>
        <w:t>Подсистема автоматического напоминания строится на основе классической трёхуровневой клиент-серверной архитектуры, которая обеспечивает разделение ответственности, масштабируемость и удобство сопровождения. Выделяются следующие уровни:</w:t>
      </w:r>
    </w:p>
    <w:p>
      <w:pPr>
        <w:pStyle w:val="BodyText"/>
        <w:numPr>
          <w:ilvl w:val="0"/>
          <w:numId w:val="2"/>
        </w:numPr>
        <w:rPr/>
      </w:pPr>
      <w:r>
        <w:rPr/>
        <w:t>Клиентский уровень – включает веб-интерфейс, доступный пользователям через браузер. Взаимодействие с сервером осуществляется по протоколу HTTPS. На этом уровне располагаются:</w:t>
      </w:r>
    </w:p>
    <w:p>
      <w:pPr>
        <w:pStyle w:val="BodyText"/>
        <w:numPr>
          <w:ilvl w:val="1"/>
          <w:numId w:val="2"/>
        </w:numPr>
        <w:rPr/>
      </w:pPr>
      <w:r>
        <w:rPr/>
        <w:t>страница управления подписками в личном кабинете студента;</w:t>
      </w:r>
    </w:p>
    <w:p>
      <w:pPr>
        <w:pStyle w:val="BodyText"/>
        <w:numPr>
          <w:ilvl w:val="1"/>
          <w:numId w:val="2"/>
        </w:numPr>
        <w:rPr/>
      </w:pPr>
      <w:r>
        <w:rPr/>
        <w:t>интерфейс администратора для настройки параметров, мониторинга и просмотра отчётов.</w:t>
      </w:r>
    </w:p>
    <w:p>
      <w:pPr>
        <w:pStyle w:val="BodyText"/>
        <w:numPr>
          <w:ilvl w:val="0"/>
          <w:numId w:val="2"/>
        </w:numPr>
        <w:rPr/>
      </w:pPr>
      <w:r>
        <w:rPr/>
        <w:t>Серверный уровень – реализует всю функциональность Подсистемы. Модули этого уровня взаимодействуют между собой через внутренние вызовы и очереди сообщений, что обеспечивает асинхронность и отказоустойчивость. Здесь выполняются:</w:t>
      </w:r>
    </w:p>
    <w:p>
      <w:pPr>
        <w:pStyle w:val="BodyText"/>
        <w:numPr>
          <w:ilvl w:val="1"/>
          <w:numId w:val="2"/>
        </w:numPr>
        <w:rPr/>
      </w:pPr>
      <w:r>
        <w:rPr/>
        <w:t>сбор и анализ расписания (запросы к API ИС УДС);</w:t>
      </w:r>
    </w:p>
    <w:p>
      <w:pPr>
        <w:pStyle w:val="BodyText"/>
        <w:numPr>
          <w:ilvl w:val="1"/>
          <w:numId w:val="2"/>
        </w:numPr>
        <w:rPr/>
      </w:pPr>
      <w:r>
        <w:rPr/>
        <w:t>управление подписками студентов;</w:t>
      </w:r>
    </w:p>
    <w:p>
      <w:pPr>
        <w:pStyle w:val="BodyText"/>
        <w:numPr>
          <w:ilvl w:val="1"/>
          <w:numId w:val="2"/>
        </w:numPr>
        <w:rPr/>
      </w:pPr>
      <w:r>
        <w:rPr/>
        <w:t>формирование и отправка уведомлений через внешние сервисы;</w:t>
      </w:r>
    </w:p>
    <w:p>
      <w:pPr>
        <w:pStyle w:val="BodyText"/>
        <w:numPr>
          <w:ilvl w:val="1"/>
          <w:numId w:val="2"/>
        </w:numPr>
        <w:rPr/>
      </w:pPr>
      <w:r>
        <w:rPr/>
        <w:t>логирование событий и генерация отчётов;</w:t>
      </w:r>
    </w:p>
    <w:p>
      <w:pPr>
        <w:pStyle w:val="BodyText"/>
        <w:numPr>
          <w:ilvl w:val="1"/>
          <w:numId w:val="2"/>
        </w:numPr>
        <w:rPr/>
      </w:pPr>
      <w:r>
        <w:rPr/>
        <w:t>администрирование и планирование задач.</w:t>
      </w:r>
    </w:p>
    <w:p>
      <w:pPr>
        <w:pStyle w:val="BodyText"/>
        <w:numPr>
          <w:ilvl w:val="0"/>
          <w:numId w:val="2"/>
        </w:numPr>
        <w:rPr/>
      </w:pPr>
      <w:r>
        <w:rPr/>
        <w:t>Уровень данных – отвечает за хранение всей информации, необходимой для работы Подсистемы. Доступ к данным осуществляется через специализированный модуль доступа к данным, который предоставляет единый интерфейс для остальных компонентов. Включает:</w:t>
      </w:r>
    </w:p>
    <w:p>
      <w:pPr>
        <w:pStyle w:val="BodyText"/>
        <w:numPr>
          <w:ilvl w:val="1"/>
          <w:numId w:val="2"/>
        </w:numPr>
        <w:rPr/>
      </w:pPr>
      <w:r>
        <w:rPr/>
        <w:t>реляционную базу данных (PostgreSQL), в которой хранятся данные о студентах, группах, расписании и подписках;</w:t>
      </w:r>
    </w:p>
    <w:p>
      <w:pPr>
        <w:pStyle w:val="BodyText"/>
        <w:numPr>
          <w:ilvl w:val="1"/>
          <w:numId w:val="2"/>
        </w:numPr>
        <w:rPr/>
      </w:pPr>
      <w:r>
        <w:rPr/>
        <w:t>кэш и очереди (Redis) для временного хранения списков получателей и отложенных задач.</w:t>
      </w:r>
    </w:p>
    <w:p>
      <w:pPr>
        <w:pStyle w:val="BodyText"/>
        <w:rPr/>
      </w:pPr>
      <w:r>
        <w:rPr/>
        <w:t xml:space="preserve">Схема архитектуры приведена на рисунке </w:t>
      </w:r>
      <w:r>
        <w:rPr/>
        <w:fldChar w:fldCharType="begin"/>
      </w:r>
      <w:r>
        <w:rPr/>
        <w:instrText xml:space="preserve"> REF Ref_Рисунок0_number_only \h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>.</w:t>
      </w:r>
    </w:p>
    <w:p>
      <w:pPr>
        <w:pStyle w:val="BodyText"/>
        <w:ind w:hanging="0"/>
        <w:jc w:val="center"/>
        <w:rPr/>
      </w:pPr>
      <w:r>
        <w:rPr/>
        <w:drawing>
          <wp:inline distT="0" distB="0" distL="0" distR="0">
            <wp:extent cx="5940425" cy="8420100"/>
            <wp:effectExtent l="0" t="0" r="0" b="0"/>
            <wp:docPr id="3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42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1"/>
        <w:rPr/>
      </w:pPr>
      <w:r>
        <w:rPr/>
        <w:t xml:space="preserve">Рисунок </w:t>
      </w:r>
      <w:bookmarkStart w:id="16" w:name="Ref_Рисунок0_number_only"/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bookmarkEnd w:id="16"/>
      <w:r>
        <w:rPr/>
        <w:t xml:space="preserve"> – Архитектура Подсистемы</w:t>
      </w:r>
    </w:p>
    <w:p>
      <w:pPr>
        <w:pStyle w:val="Heading2"/>
        <w:rPr>
          <w:lang w:val="ru-RU"/>
        </w:rPr>
      </w:pPr>
      <w:bookmarkStart w:id="17" w:name="__RefHeading___Toc453_2363055178"/>
      <w:bookmarkEnd w:id="17"/>
      <w:r>
        <w:rPr>
          <w:lang w:val="ru-RU"/>
        </w:rPr>
        <w:t>Требования к функциям (задачам), выполняемым Подсистемой</w:t>
      </w:r>
    </w:p>
    <w:p>
      <w:pPr>
        <w:pStyle w:val="BodyText"/>
        <w:rPr/>
      </w:pPr>
      <w:r>
        <w:rPr/>
        <w:t xml:space="preserve">Общий перечень функций Подсистемы и реализующих их задач приведён в таблице </w:t>
      </w:r>
      <w:r>
        <w:rPr/>
        <w:fldChar w:fldCharType="begin"/>
      </w:r>
      <w:r>
        <w:rPr/>
        <w:instrText xml:space="preserve"> REF Ref_Таблица0_number_only \h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>. Детальные требования к каждой функции представлены в последующих подразделах.</w:t>
      </w:r>
    </w:p>
    <w:p>
      <w:pPr>
        <w:pStyle w:val="Style20"/>
        <w:rPr/>
      </w:pPr>
      <w:r>
        <w:rPr/>
        <w:t xml:space="preserve">Таблица </w:t>
      </w:r>
      <w:bookmarkStart w:id="18" w:name="Ref_Таблица2_number_only"/>
      <w:bookmarkStart w:id="19" w:name="Ref_Таблица0_number_only"/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bookmarkEnd w:id="18"/>
      <w:bookmarkEnd w:id="19"/>
      <w:r>
        <w:rPr/>
        <w:t xml:space="preserve"> – Функции Подсистемы</w:t>
      </w:r>
    </w:p>
    <w:tbl>
      <w:tblPr>
        <w:tblW w:w="9360" w:type="dxa"/>
        <w:jc w:val="center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  <w:tblLook w:firstRow="1" w:noVBand="1" w:lastRow="0" w:firstColumn="1" w:lastColumn="0" w:noHBand="0" w:val="04a0"/>
      </w:tblPr>
      <w:tblGrid>
        <w:gridCol w:w="2396"/>
        <w:gridCol w:w="6963"/>
      </w:tblGrid>
      <w:tr>
        <w:trPr>
          <w:tblHeader w:val="true"/>
        </w:trPr>
        <w:tc>
          <w:tcPr>
            <w:tcW w:w="239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user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696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user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Задачи, реализующие функцию</w:t>
            </w:r>
          </w:p>
        </w:tc>
      </w:tr>
      <w:tr>
        <w:trPr/>
        <w:tc>
          <w:tcPr>
            <w:tcW w:w="239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jc w:val="left"/>
              <w:rPr/>
            </w:pPr>
            <w:r>
              <w:rPr/>
              <w:t>Сбор и подготовка данных о занятиях</w:t>
            </w:r>
          </w:p>
        </w:tc>
        <w:tc>
          <w:tcPr>
            <w:tcW w:w="69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5"/>
              <w:jc w:val="left"/>
              <w:rPr/>
            </w:pPr>
            <w:r>
              <w:rPr/>
              <w:t xml:space="preserve">– </w:t>
            </w:r>
            <w:r>
              <w:rPr/>
              <w:t>Ежедневно в заданное время запрашивать из ИС УДС расписание на следующий день.</w:t>
            </w:r>
          </w:p>
          <w:p>
            <w:pPr>
              <w:pStyle w:val="user5"/>
              <w:jc w:val="left"/>
              <w:rPr/>
            </w:pPr>
            <w:r>
              <w:rPr/>
              <w:t xml:space="preserve">– </w:t>
            </w:r>
            <w:r>
              <w:rPr/>
              <w:t>Структурировать данные по группам, дисциплинам, времени, аудиториям, преподавателям.</w:t>
            </w:r>
          </w:p>
          <w:p>
            <w:pPr>
              <w:pStyle w:val="user5"/>
              <w:jc w:val="left"/>
              <w:rPr/>
            </w:pPr>
            <w:r>
              <w:rPr/>
              <w:t xml:space="preserve">– </w:t>
            </w:r>
            <w:r>
              <w:rPr/>
              <w:t>Фиксировать предупреждения в логе при отсутствии данных.</w:t>
            </w:r>
          </w:p>
        </w:tc>
      </w:tr>
      <w:tr>
        <w:trPr/>
        <w:tc>
          <w:tcPr>
            <w:tcW w:w="239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jc w:val="left"/>
              <w:rPr/>
            </w:pPr>
            <w:r>
              <w:rPr/>
              <w:t>Формирование списка получателей</w:t>
            </w:r>
          </w:p>
        </w:tc>
        <w:tc>
          <w:tcPr>
            <w:tcW w:w="69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5"/>
              <w:jc w:val="left"/>
              <w:rPr/>
            </w:pPr>
            <w:r>
              <w:rPr/>
              <w:t xml:space="preserve">– </w:t>
            </w:r>
            <w:r>
              <w:rPr/>
              <w:t>Для каждой группы извлекать студентов с активной подпиской.</w:t>
            </w:r>
          </w:p>
          <w:p>
            <w:pPr>
              <w:pStyle w:val="user5"/>
              <w:jc w:val="left"/>
              <w:rPr/>
            </w:pPr>
            <w:r>
              <w:rPr/>
              <w:t xml:space="preserve">– </w:t>
            </w:r>
            <w:r>
              <w:rPr/>
              <w:t>Учитывать индивидуальные настройки (каналы, время упреждения).</w:t>
            </w:r>
          </w:p>
          <w:p>
            <w:pPr>
              <w:pStyle w:val="user5"/>
              <w:jc w:val="left"/>
              <w:rPr/>
            </w:pPr>
            <w:r>
              <w:rPr/>
              <w:t xml:space="preserve">– </w:t>
            </w:r>
            <w:r>
              <w:rPr/>
              <w:t>Исключать отписавшихся студентов.</w:t>
            </w:r>
          </w:p>
        </w:tc>
      </w:tr>
      <w:tr>
        <w:trPr/>
        <w:tc>
          <w:tcPr>
            <w:tcW w:w="239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jc w:val="left"/>
              <w:rPr/>
            </w:pPr>
            <w:r>
              <w:rPr/>
              <w:t>Отправка уведомлений</w:t>
            </w:r>
          </w:p>
        </w:tc>
        <w:tc>
          <w:tcPr>
            <w:tcW w:w="69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5"/>
              <w:jc w:val="left"/>
              <w:rPr/>
            </w:pPr>
            <w:r>
              <w:rPr/>
              <w:t xml:space="preserve">– </w:t>
            </w:r>
            <w:r>
              <w:rPr/>
              <w:t>За установленное время до занятия формировать уведомление.</w:t>
            </w:r>
          </w:p>
          <w:p>
            <w:pPr>
              <w:pStyle w:val="user5"/>
              <w:jc w:val="left"/>
              <w:rPr/>
            </w:pPr>
            <w:r>
              <w:rPr/>
              <w:t xml:space="preserve">– </w:t>
            </w:r>
            <w:r>
              <w:rPr/>
              <w:t>Отправлять через выбранные каналы (push, email, Telegram).</w:t>
            </w:r>
          </w:p>
          <w:p>
            <w:pPr>
              <w:pStyle w:val="user5"/>
              <w:jc w:val="left"/>
              <w:rPr/>
            </w:pPr>
            <w:r>
              <w:rPr/>
              <w:t xml:space="preserve">– </w:t>
            </w:r>
            <w:r>
              <w:rPr/>
              <w:t>При ошибке выполнять повторные попытки.</w:t>
            </w:r>
          </w:p>
          <w:p>
            <w:pPr>
              <w:pStyle w:val="user5"/>
              <w:jc w:val="left"/>
              <w:rPr/>
            </w:pPr>
            <w:r>
              <w:rPr/>
              <w:t xml:space="preserve">– </w:t>
            </w:r>
            <w:r>
              <w:rPr/>
              <w:t>Фиксировать успех/ошибку в логе.</w:t>
            </w:r>
          </w:p>
        </w:tc>
      </w:tr>
      <w:tr>
        <w:trPr/>
        <w:tc>
          <w:tcPr>
            <w:tcW w:w="239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jc w:val="left"/>
              <w:rPr/>
            </w:pPr>
            <w:r>
              <w:rPr/>
              <w:t>Управление подписками</w:t>
            </w:r>
          </w:p>
        </w:tc>
        <w:tc>
          <w:tcPr>
            <w:tcW w:w="69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5"/>
              <w:jc w:val="left"/>
              <w:rPr/>
            </w:pPr>
            <w:r>
              <w:rPr/>
              <w:t xml:space="preserve">– </w:t>
            </w:r>
            <w:r>
              <w:rPr/>
              <w:t>Обеспечивать интерфейс для включения/отключения напоминаний.</w:t>
            </w:r>
          </w:p>
          <w:p>
            <w:pPr>
              <w:pStyle w:val="user5"/>
              <w:jc w:val="left"/>
              <w:rPr/>
            </w:pPr>
            <w:r>
              <w:rPr/>
              <w:t xml:space="preserve">– </w:t>
            </w:r>
            <w:r>
              <w:rPr/>
              <w:t>Предоставлять выбор каналов и времени упреждения.</w:t>
            </w:r>
          </w:p>
          <w:p>
            <w:pPr>
              <w:pStyle w:val="user5"/>
              <w:jc w:val="left"/>
              <w:rPr/>
            </w:pPr>
            <w:r>
              <w:rPr/>
              <w:t xml:space="preserve">– </w:t>
            </w:r>
            <w:r>
              <w:rPr/>
              <w:t>Применять изменения незамедлительно.</w:t>
            </w:r>
          </w:p>
        </w:tc>
      </w:tr>
      <w:tr>
        <w:trPr/>
        <w:tc>
          <w:tcPr>
            <w:tcW w:w="239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jc w:val="left"/>
              <w:rPr/>
            </w:pPr>
            <w:r>
              <w:rPr/>
              <w:t>Логирование и отчётность</w:t>
            </w:r>
          </w:p>
        </w:tc>
        <w:tc>
          <w:tcPr>
            <w:tcW w:w="69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5"/>
              <w:jc w:val="left"/>
              <w:rPr/>
            </w:pPr>
            <w:r>
              <w:rPr/>
              <w:t xml:space="preserve">– </w:t>
            </w:r>
            <w:r>
              <w:rPr/>
              <w:t>Записывать в лог все отправленные уведомления.</w:t>
            </w:r>
          </w:p>
          <w:p>
            <w:pPr>
              <w:pStyle w:val="user5"/>
              <w:jc w:val="left"/>
              <w:rPr/>
            </w:pPr>
            <w:r>
              <w:rPr/>
              <w:t xml:space="preserve">– </w:t>
            </w:r>
            <w:r>
              <w:rPr/>
              <w:t>Предоставлять администратору отчёты за период.</w:t>
            </w:r>
          </w:p>
          <w:p>
            <w:pPr>
              <w:pStyle w:val="user5"/>
              <w:jc w:val="left"/>
              <w:rPr/>
            </w:pPr>
            <w:r>
              <w:rPr/>
              <w:t xml:space="preserve">– </w:t>
            </w:r>
            <w:r>
              <w:rPr/>
              <w:t>Обеспечивать выгрузку отчётов в CSV и PDF.</w:t>
            </w:r>
          </w:p>
        </w:tc>
      </w:tr>
      <w:tr>
        <w:trPr/>
        <w:tc>
          <w:tcPr>
            <w:tcW w:w="239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jc w:val="left"/>
              <w:rPr/>
            </w:pPr>
            <w:r>
              <w:rPr/>
              <w:t>Администрирование и мониторинг</w:t>
            </w:r>
          </w:p>
        </w:tc>
        <w:tc>
          <w:tcPr>
            <w:tcW w:w="69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5"/>
              <w:jc w:val="left"/>
              <w:rPr/>
            </w:pPr>
            <w:r>
              <w:rPr/>
              <w:t xml:space="preserve">– </w:t>
            </w:r>
            <w:r>
              <w:rPr/>
              <w:t>Настройка общих параметров Подсистемы (время сбора расписания, перечень групп, праздничные дни).</w:t>
            </w:r>
          </w:p>
          <w:p>
            <w:pPr>
              <w:pStyle w:val="user5"/>
              <w:jc w:val="left"/>
              <w:rPr/>
            </w:pPr>
            <w:r>
              <w:rPr/>
              <w:t xml:space="preserve">– </w:t>
            </w:r>
            <w:r>
              <w:rPr/>
              <w:t>Просмотр состояния модулей, журнала событий.</w:t>
            </w:r>
          </w:p>
          <w:p>
            <w:pPr>
              <w:pStyle w:val="user5"/>
              <w:jc w:val="left"/>
              <w:rPr/>
            </w:pPr>
            <w:r>
              <w:rPr/>
              <w:t xml:space="preserve">– </w:t>
            </w:r>
            <w:r>
              <w:rPr/>
              <w:t>Управление учётными записями администраторов.</w:t>
            </w:r>
          </w:p>
        </w:tc>
      </w:tr>
      <w:tr>
        <w:trPr/>
        <w:tc>
          <w:tcPr>
            <w:tcW w:w="239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jc w:val="left"/>
              <w:rPr/>
            </w:pPr>
            <w:r>
              <w:rPr/>
              <w:t>Планирование задач</w:t>
            </w:r>
          </w:p>
        </w:tc>
        <w:tc>
          <w:tcPr>
            <w:tcW w:w="69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5"/>
              <w:jc w:val="left"/>
              <w:rPr/>
            </w:pPr>
            <w:r>
              <w:rPr/>
              <w:t xml:space="preserve">– </w:t>
            </w:r>
            <w:r>
              <w:rPr/>
              <w:t>Запуск сбора расписания в заданное время.</w:t>
            </w:r>
          </w:p>
          <w:p>
            <w:pPr>
              <w:pStyle w:val="user5"/>
              <w:jc w:val="left"/>
              <w:rPr/>
            </w:pPr>
            <w:r>
              <w:rPr/>
              <w:t xml:space="preserve">– </w:t>
            </w:r>
            <w:r>
              <w:rPr/>
              <w:t>Запуск отправки уведомлений в соответствии с временем упреждения.</w:t>
            </w:r>
          </w:p>
          <w:p>
            <w:pPr>
              <w:pStyle w:val="user5"/>
              <w:jc w:val="left"/>
              <w:rPr/>
            </w:pPr>
            <w:r>
              <w:rPr/>
              <w:t xml:space="preserve">– </w:t>
            </w:r>
            <w:r>
              <w:rPr/>
              <w:t>Обработка отложенных и повторных попыток отправки.</w:t>
            </w:r>
          </w:p>
        </w:tc>
      </w:tr>
      <w:tr>
        <w:trPr/>
        <w:tc>
          <w:tcPr>
            <w:tcW w:w="239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jc w:val="left"/>
              <w:rPr/>
            </w:pPr>
            <w:r>
              <w:rPr/>
              <w:t>Интеграция с внешними сервисами</w:t>
            </w:r>
          </w:p>
        </w:tc>
        <w:tc>
          <w:tcPr>
            <w:tcW w:w="69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5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– </w:t>
            </w:r>
            <w:r>
              <w:rPr/>
              <w:t>Взаимодействие</w:t>
            </w:r>
            <w:r>
              <w:rPr>
                <w:lang w:val="en-US"/>
              </w:rPr>
              <w:t xml:space="preserve"> </w:t>
            </w:r>
            <w:r>
              <w:rPr/>
              <w:t>с</w:t>
            </w:r>
            <w:r>
              <w:rPr>
                <w:lang w:val="en-US"/>
              </w:rPr>
              <w:t xml:space="preserve"> Firebase Cloud Messaging, SMTP-</w:t>
            </w:r>
            <w:r>
              <w:rPr/>
              <w:t>сервером</w:t>
            </w:r>
            <w:r>
              <w:rPr>
                <w:lang w:val="en-US"/>
              </w:rPr>
              <w:t>, Telegram Bot API.</w:t>
            </w:r>
          </w:p>
          <w:p>
            <w:pPr>
              <w:pStyle w:val="user5"/>
              <w:jc w:val="left"/>
              <w:rPr/>
            </w:pPr>
            <w:r>
              <w:rPr/>
              <w:t xml:space="preserve">– </w:t>
            </w:r>
            <w:r>
              <w:rPr/>
              <w:t>Обработка ошибок и повторные попытки при сбоях внешних сервисов.</w:t>
            </w:r>
          </w:p>
        </w:tc>
      </w:tr>
    </w:tbl>
    <w:p>
      <w:pPr>
        <w:pStyle w:val="Heading3"/>
        <w:rPr/>
      </w:pPr>
      <w:bookmarkStart w:id="20" w:name="__RefHeading___Toc455_2363055178"/>
      <w:bookmarkEnd w:id="20"/>
      <w:r>
        <w:rPr/>
        <w:t>Сбор и подготовка данных о занятиях</w:t>
      </w:r>
    </w:p>
    <w:p>
      <w:pPr>
        <w:pStyle w:val="BodyText"/>
        <w:rPr/>
      </w:pPr>
      <w:r>
        <w:rPr/>
        <w:t>Модуль сбора и анализа расписания ежедневно в заданное время (по умолчанию в 20:00) выполняет запрос к REST API ИС УДС для получения расписания на следующий день.</w:t>
      </w:r>
    </w:p>
    <w:p>
      <w:pPr>
        <w:pStyle w:val="BodyText"/>
        <w:rPr/>
      </w:pPr>
      <w:r>
        <w:rPr/>
        <w:t>Полученные данные должны быть структурированы по следующим атрибутам:</w:t>
      </w:r>
    </w:p>
    <w:p>
      <w:pPr>
        <w:pStyle w:val="BodyText"/>
        <w:numPr>
          <w:ilvl w:val="0"/>
          <w:numId w:val="2"/>
        </w:numPr>
        <w:rPr/>
      </w:pPr>
      <w:r>
        <w:rPr/>
        <w:t>группа (идентификатор или название);</w:t>
      </w:r>
    </w:p>
    <w:p>
      <w:pPr>
        <w:pStyle w:val="BodyText"/>
        <w:numPr>
          <w:ilvl w:val="0"/>
          <w:numId w:val="2"/>
        </w:numPr>
        <w:rPr/>
      </w:pPr>
      <w:r>
        <w:rPr/>
        <w:t>дисциплина;</w:t>
      </w:r>
    </w:p>
    <w:p>
      <w:pPr>
        <w:pStyle w:val="BodyText"/>
        <w:numPr>
          <w:ilvl w:val="0"/>
          <w:numId w:val="2"/>
        </w:numPr>
        <w:rPr/>
      </w:pPr>
      <w:r>
        <w:rPr/>
        <w:t>дата и время начала занятия (в формате ДД-ММ-ГГГГ ЧЧ:ММ);</w:t>
      </w:r>
    </w:p>
    <w:p>
      <w:pPr>
        <w:pStyle w:val="BodyText"/>
        <w:numPr>
          <w:ilvl w:val="0"/>
          <w:numId w:val="2"/>
        </w:numPr>
        <w:rPr/>
      </w:pPr>
      <w:r>
        <w:rPr/>
        <w:t>аудитория (если указана);</w:t>
      </w:r>
    </w:p>
    <w:p>
      <w:pPr>
        <w:pStyle w:val="BodyText"/>
        <w:numPr>
          <w:ilvl w:val="0"/>
          <w:numId w:val="2"/>
        </w:numPr>
        <w:rPr/>
      </w:pPr>
      <w:r>
        <w:rPr/>
        <w:t>преподаватель (ФИО, если указан).</w:t>
      </w:r>
    </w:p>
    <w:p>
      <w:pPr>
        <w:pStyle w:val="BodyText"/>
        <w:rPr/>
      </w:pPr>
      <w:r>
        <w:rPr/>
        <w:t>При отсутствии данных для какой-либо группы (например, расписание не загружено) модуль формирует предупреждение, которое записывается в лог, но не прерывает обработку остальных групп.</w:t>
      </w:r>
    </w:p>
    <w:p>
      <w:pPr>
        <w:pStyle w:val="BodyText"/>
        <w:rPr/>
      </w:pPr>
      <w:r>
        <w:rPr/>
        <w:t>В случае недоступности API ИС УДС модуль выполняет повторные попытки (не менее 3 с интервалом 1 минута) и уведомляет администратора о сбое.</w:t>
      </w:r>
    </w:p>
    <w:p>
      <w:pPr>
        <w:pStyle w:val="Heading3"/>
        <w:rPr/>
      </w:pPr>
      <w:bookmarkStart w:id="21" w:name="__RefHeading___Toc457_2363055178"/>
      <w:bookmarkEnd w:id="21"/>
      <w:r>
        <w:rPr/>
        <w:t>Формирование списка получателей</w:t>
      </w:r>
    </w:p>
    <w:p>
      <w:pPr>
        <w:pStyle w:val="BodyText"/>
        <w:rPr/>
      </w:pPr>
      <w:r>
        <w:rPr/>
        <w:t>Для каждой группы, имеющей занятия на следующий день, модуль управления подписками извлекает из базы данных список студентов, у которых включена подписка на напоминания (флаг push_enabled = true или email_enabled = true или telegram_enabled = true).</w:t>
      </w:r>
    </w:p>
    <w:p>
      <w:pPr>
        <w:pStyle w:val="BodyText"/>
        <w:rPr/>
      </w:pPr>
      <w:r>
        <w:rPr/>
        <w:t>Для каждого студента учитываются индивидуальные настройки:</w:t>
      </w:r>
    </w:p>
    <w:p>
      <w:pPr>
        <w:pStyle w:val="BodyText"/>
        <w:numPr>
          <w:ilvl w:val="0"/>
          <w:numId w:val="2"/>
        </w:numPr>
        <w:rPr/>
      </w:pPr>
      <w:r>
        <w:rPr/>
        <w:t>выбранные каналы уведомлений (один или несколько);</w:t>
      </w:r>
    </w:p>
    <w:p>
      <w:pPr>
        <w:pStyle w:val="BodyText"/>
        <w:numPr>
          <w:ilvl w:val="0"/>
          <w:numId w:val="2"/>
        </w:numPr>
        <w:rPr/>
      </w:pPr>
      <w:r>
        <w:rPr/>
        <w:t>время упреждения (15, 30 или 60 минут до начала занятия).</w:t>
      </w:r>
    </w:p>
    <w:p>
      <w:pPr>
        <w:pStyle w:val="BodyText"/>
        <w:rPr/>
      </w:pPr>
      <w:r>
        <w:rPr/>
        <w:t>Студенты, отключившие подписку (все каналы отключены), исключаются из списка рассылки.</w:t>
      </w:r>
    </w:p>
    <w:p>
      <w:pPr>
        <w:pStyle w:val="BodyText"/>
        <w:rPr/>
      </w:pPr>
      <w:r>
        <w:rPr/>
        <w:t>Сформированный список получателей сохраняется в базе данных (временная таблица или кэш) для последующей обработки модулем отправки.</w:t>
      </w:r>
    </w:p>
    <w:p>
      <w:pPr>
        <w:pStyle w:val="Heading3"/>
        <w:rPr/>
      </w:pPr>
      <w:bookmarkStart w:id="22" w:name="__RefHeading___Toc459_2363055178"/>
      <w:bookmarkEnd w:id="22"/>
      <w:r>
        <w:rPr/>
        <w:t>Отправка уведомлений</w:t>
      </w:r>
    </w:p>
    <w:p>
      <w:pPr>
        <w:pStyle w:val="BodyText"/>
        <w:rPr/>
      </w:pPr>
      <w:r>
        <w:rPr/>
        <w:t>За установленное время до начала каждого занятия (с учётом индивидуального времени упреждения студента) модуль отправки уведомлений формирует текст сообщения.</w:t>
      </w:r>
    </w:p>
    <w:p>
      <w:pPr>
        <w:pStyle w:val="BodyText"/>
        <w:rPr/>
      </w:pPr>
      <w:r>
        <w:rPr/>
        <w:t>Текст уведомления должен содержать:</w:t>
      </w:r>
    </w:p>
    <w:p>
      <w:pPr>
        <w:pStyle w:val="BodyText"/>
        <w:numPr>
          <w:ilvl w:val="0"/>
          <w:numId w:val="2"/>
        </w:numPr>
        <w:rPr/>
      </w:pPr>
      <w:r>
        <w:rPr/>
        <w:t>название дисциплины;</w:t>
      </w:r>
    </w:p>
    <w:p>
      <w:pPr>
        <w:pStyle w:val="BodyText"/>
        <w:numPr>
          <w:ilvl w:val="0"/>
          <w:numId w:val="2"/>
        </w:numPr>
        <w:rPr/>
      </w:pPr>
      <w:r>
        <w:rPr/>
        <w:t>время начала в формате ЧЧ:ММ;</w:t>
      </w:r>
    </w:p>
    <w:p>
      <w:pPr>
        <w:pStyle w:val="BodyText"/>
        <w:numPr>
          <w:ilvl w:val="0"/>
          <w:numId w:val="2"/>
        </w:numPr>
        <w:rPr/>
      </w:pPr>
      <w:r>
        <w:rPr/>
        <w:t>номер аудитории (если присутствует в расписании);</w:t>
      </w:r>
    </w:p>
    <w:p>
      <w:pPr>
        <w:pStyle w:val="BodyText"/>
        <w:numPr>
          <w:ilvl w:val="0"/>
          <w:numId w:val="2"/>
        </w:numPr>
        <w:rPr/>
      </w:pPr>
      <w:r>
        <w:rPr/>
        <w:t>ФИО преподавателя (если присутствует).</w:t>
      </w:r>
    </w:p>
    <w:p>
      <w:pPr>
        <w:pStyle w:val="BodyText"/>
        <w:rPr/>
      </w:pPr>
      <w:r>
        <w:rPr/>
        <w:t>Если аудитория или преподаватель не указаны, соответствующие поля в уведомлении опускаются.</w:t>
      </w:r>
    </w:p>
    <w:p>
      <w:pPr>
        <w:pStyle w:val="BodyText"/>
        <w:rPr/>
      </w:pPr>
      <w:r>
        <w:rPr/>
        <w:t>Отправка производится через модуль интеграции с внешними сервисами для каждого выбранного студентом канала.</w:t>
      </w:r>
    </w:p>
    <w:p>
      <w:pPr>
        <w:pStyle w:val="BodyText"/>
        <w:rPr/>
      </w:pPr>
      <w:r>
        <w:rPr/>
        <w:t>Отправка считается успешной, если внешний сервис подтвердил приём сообщения (для push – подтверждение FCM, для email – успешная передача SMTP-серверу, для Telegram – успешный вызов API с кодом 200).</w:t>
      </w:r>
    </w:p>
    <w:p>
      <w:pPr>
        <w:pStyle w:val="BodyText"/>
        <w:rPr/>
      </w:pPr>
      <w:r>
        <w:rPr/>
        <w:t>При ошибке модуль интеграции выполняет повторные попытки (до 3 раз с интервалом 1 минута). После исчерпания попыток фиксируется ошибка в логе, и администратору может быть отправлено уведомление (настраивается).</w:t>
      </w:r>
    </w:p>
    <w:p>
      <w:pPr>
        <w:pStyle w:val="BodyText"/>
        <w:rPr/>
      </w:pPr>
      <w:r>
        <w:rPr/>
        <w:t>Все результаты отправки (успех/ошибка) передаются в модуль логирования.</w:t>
      </w:r>
    </w:p>
    <w:p>
      <w:pPr>
        <w:pStyle w:val="Heading3"/>
        <w:rPr/>
      </w:pPr>
      <w:bookmarkStart w:id="23" w:name="__RefHeading___Toc461_2363055178"/>
      <w:bookmarkEnd w:id="23"/>
      <w:r>
        <w:rPr/>
        <w:t>Управление подписками</w:t>
      </w:r>
    </w:p>
    <w:p>
      <w:pPr>
        <w:pStyle w:val="BodyText"/>
        <w:rPr/>
      </w:pPr>
      <w:r>
        <w:rPr/>
        <w:t>В личном кабинете студента в ИС УДС должен быть доступен интерфейс для управления подписками, включающий:</w:t>
      </w:r>
    </w:p>
    <w:p>
      <w:pPr>
        <w:pStyle w:val="BodyText"/>
        <w:numPr>
          <w:ilvl w:val="0"/>
          <w:numId w:val="2"/>
        </w:numPr>
        <w:rPr/>
      </w:pPr>
      <w:r>
        <w:rPr/>
        <w:t>возможность включить или отключить напоминания (общий включатель);</w:t>
      </w:r>
    </w:p>
    <w:p>
      <w:pPr>
        <w:pStyle w:val="BodyText"/>
        <w:numPr>
          <w:ilvl w:val="0"/>
          <w:numId w:val="2"/>
        </w:numPr>
        <w:rPr/>
      </w:pPr>
      <w:r>
        <w:rPr/>
        <w:t>выбор каналов уведомлений (мобильное приложение / email / Telegram) с возможностью комбинирования (например, push + email);</w:t>
      </w:r>
    </w:p>
    <w:p>
      <w:pPr>
        <w:pStyle w:val="BodyText"/>
        <w:numPr>
          <w:ilvl w:val="0"/>
          <w:numId w:val="2"/>
        </w:numPr>
        <w:rPr/>
      </w:pPr>
      <w:r>
        <w:rPr/>
        <w:t>выбор времени упреждения из предопределённого списка: 15, 30, 60 минут до занятия.</w:t>
      </w:r>
    </w:p>
    <w:p>
      <w:pPr>
        <w:pStyle w:val="BodyText"/>
        <w:rPr/>
      </w:pPr>
      <w:r>
        <w:rPr/>
        <w:t>Изменения в подписках должны применяться незамедлительно после сохранения (время реакции не более 5 секунд).</w:t>
      </w:r>
    </w:p>
    <w:p>
      <w:pPr>
        <w:pStyle w:val="BodyText"/>
        <w:rPr/>
      </w:pPr>
      <w:r>
        <w:rPr/>
        <w:t>Настройки подписок хранятся в таблице notification_subscriptions базы данных ИС УДС.</w:t>
      </w:r>
    </w:p>
    <w:p>
      <w:pPr>
        <w:pStyle w:val="Heading3"/>
        <w:rPr/>
      </w:pPr>
      <w:bookmarkStart w:id="24" w:name="__RefHeading___Toc463_2363055178"/>
      <w:bookmarkEnd w:id="24"/>
      <w:r>
        <w:rPr/>
        <w:t>Логирование и отчетность</w:t>
      </w:r>
    </w:p>
    <w:p>
      <w:pPr>
        <w:pStyle w:val="BodyText"/>
        <w:rPr/>
      </w:pPr>
      <w:r>
        <w:rPr/>
        <w:t>Модуль логирования регистрирует все события, связанные с работой Подсистемы:</w:t>
      </w:r>
    </w:p>
    <w:p>
      <w:pPr>
        <w:pStyle w:val="BodyText"/>
        <w:numPr>
          <w:ilvl w:val="0"/>
          <w:numId w:val="2"/>
        </w:numPr>
        <w:rPr/>
      </w:pPr>
      <w:r>
        <w:rPr/>
        <w:t>запуск и завершение сбора расписания;</w:t>
      </w:r>
    </w:p>
    <w:p>
      <w:pPr>
        <w:pStyle w:val="BodyText"/>
        <w:numPr>
          <w:ilvl w:val="0"/>
          <w:numId w:val="2"/>
        </w:numPr>
        <w:rPr/>
      </w:pPr>
      <w:r>
        <w:rPr/>
        <w:t>формирование списка получателей;</w:t>
      </w:r>
    </w:p>
    <w:p>
      <w:pPr>
        <w:pStyle w:val="BodyText"/>
        <w:numPr>
          <w:ilvl w:val="0"/>
          <w:numId w:val="2"/>
        </w:numPr>
        <w:rPr/>
      </w:pPr>
      <w:r>
        <w:rPr/>
        <w:t>отправка каждого уведомления (время, идентификатор студента, канал, текст, статус);</w:t>
      </w:r>
    </w:p>
    <w:p>
      <w:pPr>
        <w:pStyle w:val="BodyText"/>
        <w:numPr>
          <w:ilvl w:val="0"/>
          <w:numId w:val="2"/>
        </w:numPr>
        <w:rPr/>
      </w:pPr>
      <w:r>
        <w:rPr/>
        <w:t>ошибки и предупреждения.</w:t>
      </w:r>
    </w:p>
    <w:p>
      <w:pPr>
        <w:pStyle w:val="BodyText"/>
        <w:rPr/>
      </w:pPr>
      <w:r>
        <w:rPr/>
        <w:t>Логи хранятся не менее 30 дней и доступны для просмотра администратору через веб-интерфейс (с фильтрацией по дате, типу события, статусу).</w:t>
      </w:r>
    </w:p>
    <w:p>
      <w:pPr>
        <w:pStyle w:val="BodyText"/>
        <w:rPr/>
      </w:pPr>
      <w:r>
        <w:rPr/>
        <w:t>Администратор может формировать отчёты за выбранный период:</w:t>
      </w:r>
    </w:p>
    <w:p>
      <w:pPr>
        <w:pStyle w:val="BodyText"/>
        <w:numPr>
          <w:ilvl w:val="0"/>
          <w:numId w:val="2"/>
        </w:numPr>
        <w:rPr/>
      </w:pPr>
      <w:r>
        <w:rPr/>
        <w:t>общее количество отправленных уведомлений;</w:t>
      </w:r>
    </w:p>
    <w:p>
      <w:pPr>
        <w:pStyle w:val="BodyText"/>
        <w:numPr>
          <w:ilvl w:val="0"/>
          <w:numId w:val="2"/>
        </w:numPr>
        <w:rPr/>
      </w:pPr>
      <w:r>
        <w:rPr/>
        <w:t>количество успешных и ошибочных уведомлений по каждому каналу;</w:t>
      </w:r>
    </w:p>
    <w:p>
      <w:pPr>
        <w:pStyle w:val="BodyText"/>
        <w:numPr>
          <w:ilvl w:val="0"/>
          <w:numId w:val="2"/>
        </w:numPr>
        <w:rPr/>
      </w:pPr>
      <w:r>
        <w:rPr/>
        <w:t>статистика по группам и дисциплинам.</w:t>
      </w:r>
    </w:p>
    <w:p>
      <w:pPr>
        <w:pStyle w:val="BodyText"/>
        <w:rPr/>
      </w:pPr>
      <w:r>
        <w:rPr/>
        <w:t>Отчёты должны быть доступны для выгрузки в форматах CSV и PDF.</w:t>
      </w:r>
    </w:p>
    <w:p>
      <w:pPr>
        <w:pStyle w:val="Heading3"/>
        <w:rPr/>
      </w:pPr>
      <w:bookmarkStart w:id="25" w:name="__RefHeading___Toc1361_3782574610"/>
      <w:bookmarkEnd w:id="25"/>
      <w:r>
        <w:rPr/>
        <w:t>Администрирование и мониторинг</w:t>
      </w:r>
    </w:p>
    <w:p>
      <w:pPr>
        <w:pStyle w:val="BodyText"/>
        <w:rPr/>
      </w:pPr>
      <w:r>
        <w:rPr/>
        <w:t>Модуль администрирования предоставляет интерфейс (веб-панель) для настройки общих параметров Подсистемы:</w:t>
      </w:r>
    </w:p>
    <w:p>
      <w:pPr>
        <w:pStyle w:val="BodyText"/>
        <w:numPr>
          <w:ilvl w:val="0"/>
          <w:numId w:val="2"/>
        </w:numPr>
        <w:rPr/>
      </w:pPr>
      <w:r>
        <w:rPr/>
        <w:t>время ежедневного сбора расписания (по умолчанию 20:00);</w:t>
      </w:r>
    </w:p>
    <w:p>
      <w:pPr>
        <w:pStyle w:val="BodyText"/>
        <w:numPr>
          <w:ilvl w:val="0"/>
          <w:numId w:val="2"/>
        </w:numPr>
        <w:rPr/>
      </w:pPr>
      <w:r>
        <w:rPr/>
        <w:t>список учебных групп, для которых выполняется рассылка (можно выбрать все или отдельные);</w:t>
      </w:r>
    </w:p>
    <w:p>
      <w:pPr>
        <w:pStyle w:val="BodyText"/>
        <w:numPr>
          <w:ilvl w:val="0"/>
          <w:numId w:val="2"/>
        </w:numPr>
        <w:rPr/>
      </w:pPr>
      <w:r>
        <w:rPr/>
        <w:t>возможность временного отключения рассылки в праздничные и нерабочие дни (с заданием списка дат);</w:t>
      </w:r>
    </w:p>
    <w:p>
      <w:pPr>
        <w:pStyle w:val="BodyText"/>
        <w:numPr>
          <w:ilvl w:val="0"/>
          <w:numId w:val="2"/>
        </w:numPr>
        <w:rPr/>
      </w:pPr>
      <w:r>
        <w:rPr/>
        <w:t>настройки повторных попыток (количество и интервал);</w:t>
      </w:r>
    </w:p>
    <w:p>
      <w:pPr>
        <w:pStyle w:val="BodyText"/>
        <w:numPr>
          <w:ilvl w:val="0"/>
          <w:numId w:val="2"/>
        </w:numPr>
        <w:rPr/>
      </w:pPr>
      <w:r>
        <w:rPr/>
        <w:t>управление учётными записями администраторов (добавление, удаление, изменение прав).</w:t>
      </w:r>
    </w:p>
    <w:p>
      <w:pPr>
        <w:pStyle w:val="BodyText"/>
        <w:rPr/>
      </w:pPr>
      <w:r>
        <w:rPr/>
        <w:t>Модуль обеспечивает мониторинг состояния Подсистемы:</w:t>
      </w:r>
    </w:p>
    <w:p>
      <w:pPr>
        <w:pStyle w:val="BodyText"/>
        <w:numPr>
          <w:ilvl w:val="0"/>
          <w:numId w:val="2"/>
        </w:numPr>
        <w:rPr/>
      </w:pPr>
      <w:r>
        <w:rPr/>
        <w:t>отображение текущего статуса модулей (активен / остановлен / ошибка);</w:t>
      </w:r>
    </w:p>
    <w:p>
      <w:pPr>
        <w:pStyle w:val="BodyText"/>
        <w:numPr>
          <w:ilvl w:val="0"/>
          <w:numId w:val="2"/>
        </w:numPr>
        <w:rPr/>
      </w:pPr>
      <w:r>
        <w:rPr/>
        <w:t>просмотр логов в реальном времени;</w:t>
      </w:r>
    </w:p>
    <w:p>
      <w:pPr>
        <w:pStyle w:val="BodyText"/>
        <w:numPr>
          <w:ilvl w:val="0"/>
          <w:numId w:val="2"/>
        </w:numPr>
        <w:rPr/>
      </w:pPr>
      <w:r>
        <w:rPr/>
        <w:t>отображение статистики отправок за последние 24 часа.</w:t>
      </w:r>
    </w:p>
    <w:p>
      <w:pPr>
        <w:pStyle w:val="BodyText"/>
        <w:rPr/>
      </w:pPr>
      <w:r>
        <w:rPr/>
        <w:t>При обнаружении критических сбоев (например, длительная недоступность БД или внешних сервисов) модуль может отправлять уведомления администратору по email или Telegram (настраивается).</w:t>
      </w:r>
    </w:p>
    <w:p>
      <w:pPr>
        <w:pStyle w:val="Heading3"/>
        <w:rPr/>
      </w:pPr>
      <w:bookmarkStart w:id="26" w:name="__RefHeading___Toc1363_3782574610"/>
      <w:bookmarkEnd w:id="26"/>
      <w:r>
        <w:rPr/>
        <w:t>Планирование задач</w:t>
      </w:r>
    </w:p>
    <w:p>
      <w:pPr>
        <w:pStyle w:val="BodyText"/>
        <w:rPr/>
      </w:pPr>
      <w:r>
        <w:rPr/>
        <w:t>Модуль планирования задач отвечает за запуск фоновых процессов в соответствии с расписанием:</w:t>
      </w:r>
    </w:p>
    <w:p>
      <w:pPr>
        <w:pStyle w:val="BodyText"/>
        <w:numPr>
          <w:ilvl w:val="0"/>
          <w:numId w:val="2"/>
        </w:numPr>
        <w:rPr/>
      </w:pPr>
      <w:r>
        <w:rPr/>
        <w:t>ежедневный запуск модуля сбора расписания в заданное время;</w:t>
      </w:r>
    </w:p>
    <w:p>
      <w:pPr>
        <w:pStyle w:val="BodyText"/>
        <w:numPr>
          <w:ilvl w:val="0"/>
          <w:numId w:val="2"/>
        </w:numPr>
        <w:rPr/>
      </w:pPr>
      <w:r>
        <w:rPr/>
        <w:t>запуск модуля отправки уведомлений в реальном времени (по наступлению времени упреждения для каждого занятия);</w:t>
      </w:r>
    </w:p>
    <w:p>
      <w:pPr>
        <w:pStyle w:val="BodyText"/>
        <w:numPr>
          <w:ilvl w:val="0"/>
          <w:numId w:val="2"/>
        </w:numPr>
        <w:rPr/>
      </w:pPr>
      <w:r>
        <w:rPr/>
        <w:t>обработка отложенных задач (например, повторные попытки отправки).</w:t>
      </w:r>
    </w:p>
    <w:p>
      <w:pPr>
        <w:pStyle w:val="BodyText"/>
        <w:rPr/>
      </w:pPr>
      <w:r>
        <w:rPr/>
        <w:t>Планировщик должен быть устойчив к сбоям: при перезапуске Подсистемы невыполненные задачи должны быть восстановлены и выполнены.</w:t>
      </w:r>
    </w:p>
    <w:p>
      <w:pPr>
        <w:pStyle w:val="BodyText"/>
        <w:rPr/>
      </w:pPr>
      <w:r>
        <w:rPr/>
        <w:t>Рекомендуется использование очередей сообщений (например, Celery с брокером Redis/RabbitMQ) для асинхронного выполнения задач.</w:t>
      </w:r>
    </w:p>
    <w:p>
      <w:pPr>
        <w:pStyle w:val="Heading3"/>
        <w:rPr/>
      </w:pPr>
      <w:bookmarkStart w:id="27" w:name="__RefHeading___Toc1365_3782574610"/>
      <w:bookmarkEnd w:id="27"/>
      <w:r>
        <w:rPr/>
        <w:t>Интеграция с внешними сервисами</w:t>
      </w:r>
    </w:p>
    <w:p>
      <w:pPr>
        <w:pStyle w:val="BodyText"/>
        <w:rPr/>
      </w:pPr>
      <w:r>
        <w:rPr/>
        <w:t>Модуль интеграции реализует взаимодействие с конкретными внешними сервисами уведомлений:</w:t>
      </w:r>
    </w:p>
    <w:p>
      <w:pPr>
        <w:pStyle w:val="BodyText"/>
        <w:numPr>
          <w:ilvl w:val="0"/>
          <w:numId w:val="2"/>
        </w:numPr>
        <w:rPr/>
      </w:pPr>
      <w:r>
        <w:rPr/>
        <w:t>Firebase Cloud Messaging (FCM) – для отправки push-уведомлений в мобильное приложение. Используется Firebase Admin SDK. Требуется обработка ошибок аутентификации и таймаутов.</w:t>
      </w:r>
    </w:p>
    <w:p>
      <w:pPr>
        <w:pStyle w:val="BodyText"/>
        <w:numPr>
          <w:ilvl w:val="0"/>
          <w:numId w:val="2"/>
        </w:numPr>
        <w:rPr/>
      </w:pPr>
      <w:r>
        <w:rPr/>
        <w:t>SMTP-сервер – для отправки email-уведомлений. Поддерживается отправка через внешний SMTP-релей (например, Яндекс.Почта, Gmail) с использованием STARTTLS.</w:t>
      </w:r>
    </w:p>
    <w:p>
      <w:pPr>
        <w:pStyle w:val="BodyText"/>
        <w:numPr>
          <w:ilvl w:val="0"/>
          <w:numId w:val="2"/>
        </w:numPr>
        <w:rPr/>
      </w:pPr>
      <w:r>
        <w:rPr/>
        <w:t>Telegram Bot API – для отправки сообщений в Telegram. Бот должен быть зарегистрирован, токен хранится в защищённом конфигурационном файле.</w:t>
      </w:r>
    </w:p>
    <w:p>
      <w:pPr>
        <w:pStyle w:val="BodyText"/>
        <w:rPr/>
      </w:pPr>
      <w:r>
        <w:rPr/>
        <w:t>Модуль обеспечивает единый интерфейс для отправки уведомлений, скрывая детали реализации каждого канала.</w:t>
      </w:r>
    </w:p>
    <w:p>
      <w:pPr>
        <w:pStyle w:val="BodyText"/>
        <w:rPr/>
      </w:pPr>
      <w:r>
        <w:rPr/>
        <w:t>При сбоях внешних сервисов модуль возвращает код ошибки, инициируя повторные попытки (согласно настройкам).</w:t>
      </w:r>
    </w:p>
    <w:p>
      <w:pPr>
        <w:pStyle w:val="BodyText"/>
        <w:rPr/>
      </w:pPr>
      <w:r>
        <w:rPr/>
        <w:t>Все ключи доступа, пароли и токены хранятся в защищённом хранилище (переменные окружения или зашифрованный конфиг) и не должны быть доступны из исходного кода.</w:t>
      </w:r>
    </w:p>
    <w:p>
      <w:pPr>
        <w:pStyle w:val="Heading2"/>
        <w:rPr>
          <w:lang w:val="ru-RU"/>
        </w:rPr>
      </w:pPr>
      <w:bookmarkStart w:id="28" w:name="__RefHeading___Toc465_2363055178"/>
      <w:bookmarkEnd w:id="28"/>
      <w:r>
        <w:rPr>
          <w:lang w:val="ru-RU"/>
        </w:rPr>
        <w:t>Требования к видам обеспечения Подсистемы</w:t>
      </w:r>
    </w:p>
    <w:p>
      <w:pPr>
        <w:pStyle w:val="Heading3"/>
        <w:rPr/>
      </w:pPr>
      <w:bookmarkStart w:id="29" w:name="__RefHeading___Toc467_2363055178"/>
      <w:bookmarkEnd w:id="29"/>
      <w:r>
        <w:rPr/>
        <w:t>Информационное обеспечение</w:t>
      </w:r>
    </w:p>
    <w:p>
      <w:pPr>
        <w:pStyle w:val="BodyText"/>
        <w:rPr/>
      </w:pPr>
      <w:r>
        <w:rPr/>
        <w:t>Подсистема использует существующие таблицы базы данных ИС УДС:</w:t>
      </w:r>
    </w:p>
    <w:p>
      <w:pPr>
        <w:pStyle w:val="BodyText"/>
        <w:numPr>
          <w:ilvl w:val="0"/>
          <w:numId w:val="2"/>
        </w:numPr>
        <w:rPr/>
      </w:pPr>
      <w:r>
        <w:rPr/>
        <w:t>students (идентификатор студента, ФИО, группа, email, тэг для Telegram);</w:t>
      </w:r>
    </w:p>
    <w:p>
      <w:pPr>
        <w:pStyle w:val="BodyText"/>
        <w:numPr>
          <w:ilvl w:val="0"/>
          <w:numId w:val="2"/>
        </w:numPr>
        <w:rPr/>
      </w:pPr>
      <w:r>
        <w:rPr/>
        <w:t>groups (название группы);</w:t>
      </w:r>
    </w:p>
    <w:p>
      <w:pPr>
        <w:pStyle w:val="BodyText"/>
        <w:numPr>
          <w:ilvl w:val="0"/>
          <w:numId w:val="2"/>
        </w:numPr>
        <w:rPr/>
      </w:pPr>
      <w:r>
        <w:rPr/>
        <w:t>schedule (расписание с полями: дата, время начала, время окончания, дисциплина, аудитория, преподаватель, группа);</w:t>
      </w:r>
    </w:p>
    <w:p>
      <w:pPr>
        <w:pStyle w:val="BodyText"/>
        <w:numPr>
          <w:ilvl w:val="0"/>
          <w:numId w:val="2"/>
        </w:numPr>
        <w:rPr>
          <w:lang w:val="en-US"/>
        </w:rPr>
      </w:pPr>
      <w:r>
        <w:rPr>
          <w:lang w:val="en-US"/>
        </w:rPr>
        <w:t>notification_subscriptions – (student_id, push_enabled, email_enabled, telegram_enabled, lead_time (</w:t>
      </w:r>
      <w:r>
        <w:rPr/>
        <w:t>в</w:t>
      </w:r>
      <w:r>
        <w:rPr>
          <w:lang w:val="en-US"/>
        </w:rPr>
        <w:t xml:space="preserve"> </w:t>
      </w:r>
      <w:r>
        <w:rPr/>
        <w:t>минутах</w:t>
      </w:r>
      <w:r>
        <w:rPr>
          <w:lang w:val="en-US"/>
        </w:rPr>
        <w:t>)</w:t>
      </w:r>
      <w:r>
        <w:rPr/>
        <w:t>)</w:t>
      </w:r>
      <w:r>
        <w:rPr>
          <w:lang w:val="en-US"/>
        </w:rPr>
        <w:t>.</w:t>
      </w:r>
    </w:p>
    <w:p>
      <w:pPr>
        <w:pStyle w:val="BodyText"/>
        <w:rPr/>
      </w:pPr>
      <w:r>
        <w:rPr/>
        <w:t>Форматы данных – реляционные таблицы СУБД (PostgreSQL/MySQL). Доступ к данным осуществляется через SQL-запросы или API.</w:t>
      </w:r>
    </w:p>
    <w:p>
      <w:pPr>
        <w:pStyle w:val="BodyText"/>
        <w:rPr/>
      </w:pPr>
      <w:r>
        <w:rPr/>
        <w:t>Требования к контролю, хранению, обновлению и восстановлению данных – в соответствии с политикой резервного копирования ИС УДС (ежедневное резервирование, хранение не менее 7 дней).</w:t>
      </w:r>
    </w:p>
    <w:p>
      <w:pPr>
        <w:pStyle w:val="Heading3"/>
        <w:rPr/>
      </w:pPr>
      <w:bookmarkStart w:id="30" w:name="__RefHeading___Toc469_2363055178"/>
      <w:bookmarkEnd w:id="30"/>
      <w:r>
        <w:rPr/>
        <w:t>Программное обеспечение</w:t>
      </w:r>
    </w:p>
    <w:p>
      <w:pPr>
        <w:pStyle w:val="BodyText"/>
        <w:rPr/>
      </w:pPr>
      <w:r>
        <w:rPr/>
        <w:t>Язык разработки модулей – Python 3.9+. Выбор языка обусловлен простотой разработки, наличием большого количества библиотек для работы с API, базами данных и внешними сервисами, а также возможностью быстрого прототипирования.</w:t>
      </w:r>
    </w:p>
    <w:p>
      <w:pPr>
        <w:pStyle w:val="BodyText"/>
        <w:rPr/>
      </w:pPr>
      <w:r>
        <w:rPr/>
        <w:t>Используемые библиотеки и фреймворки:</w:t>
      </w:r>
    </w:p>
    <w:p>
      <w:pPr>
        <w:pStyle w:val="BodyText"/>
        <w:numPr>
          <w:ilvl w:val="0"/>
          <w:numId w:val="2"/>
        </w:numPr>
        <w:rPr/>
      </w:pPr>
      <w:r>
        <w:rPr/>
        <w:t>Для работы с API – requests;</w:t>
      </w:r>
    </w:p>
    <w:p>
      <w:pPr>
        <w:pStyle w:val="BodyText"/>
        <w:numPr>
          <w:ilvl w:val="0"/>
          <w:numId w:val="2"/>
        </w:numPr>
        <w:rPr/>
      </w:pPr>
      <w:r>
        <w:rPr/>
        <w:t>Для работы с БД – SQLAlchemy;</w:t>
      </w:r>
    </w:p>
    <w:p>
      <w:pPr>
        <w:pStyle w:val="BodyText"/>
        <w:numPr>
          <w:ilvl w:val="0"/>
          <w:numId w:val="2"/>
        </w:numPr>
        <w:rPr/>
      </w:pPr>
      <w:r>
        <w:rPr/>
        <w:t>Для планирования задач – Celery с брокером Redis / RabbitMQ;</w:t>
      </w:r>
    </w:p>
    <w:p>
      <w:pPr>
        <w:pStyle w:val="BodyText"/>
        <w:numPr>
          <w:ilvl w:val="0"/>
          <w:numId w:val="2"/>
        </w:numPr>
        <w:rPr/>
      </w:pPr>
      <w:r>
        <w:rPr/>
        <w:t>Для отправки email – smtplib;</w:t>
      </w:r>
    </w:p>
    <w:p>
      <w:pPr>
        <w:pStyle w:val="BodyText"/>
        <w:numPr>
          <w:ilvl w:val="0"/>
          <w:numId w:val="2"/>
        </w:numPr>
        <w:rPr>
          <w:lang w:val="en-US"/>
        </w:rPr>
      </w:pPr>
      <w:r>
        <w:rPr/>
        <w:t>Для</w:t>
      </w:r>
      <w:r>
        <w:rPr>
          <w:lang w:val="en-US"/>
        </w:rPr>
        <w:t xml:space="preserve"> push-</w:t>
      </w:r>
      <w:r>
        <w:rPr/>
        <w:t>уведомлений</w:t>
      </w:r>
      <w:r>
        <w:rPr>
          <w:lang w:val="en-US"/>
        </w:rPr>
        <w:t xml:space="preserve"> – Firebase Admin SDK;</w:t>
      </w:r>
    </w:p>
    <w:p>
      <w:pPr>
        <w:pStyle w:val="BodyText"/>
        <w:numPr>
          <w:ilvl w:val="0"/>
          <w:numId w:val="2"/>
        </w:numPr>
        <w:rPr>
          <w:lang w:val="en-US"/>
        </w:rPr>
      </w:pPr>
      <w:r>
        <w:rPr/>
        <w:t>Для</w:t>
      </w:r>
      <w:r>
        <w:rPr>
          <w:lang w:val="en-US"/>
        </w:rPr>
        <w:t xml:space="preserve"> Telegram – python-telegram-bot;</w:t>
      </w:r>
    </w:p>
    <w:p>
      <w:pPr>
        <w:pStyle w:val="BodyText"/>
        <w:numPr>
          <w:ilvl w:val="0"/>
          <w:numId w:val="2"/>
        </w:numPr>
        <w:rPr/>
      </w:pPr>
      <w:r>
        <w:rPr/>
        <w:t>Для логирования – встроенный модуль logging с ротацией файлов.</w:t>
      </w:r>
    </w:p>
    <w:p>
      <w:pPr>
        <w:pStyle w:val="BodyText"/>
        <w:rPr/>
      </w:pPr>
      <w:r>
        <w:rPr/>
        <w:t>Код должен быть документирован (docstring, комментарии), структурирован по модулям, следовать стандартам оформления PEP 8.</w:t>
      </w:r>
    </w:p>
    <w:p>
      <w:pPr>
        <w:pStyle w:val="BodyText"/>
        <w:rPr/>
      </w:pPr>
      <w:r>
        <w:rPr/>
        <w:t>Разработанное ПО должно быть размещено в системе контроля версий Git.</w:t>
      </w:r>
    </w:p>
    <w:p>
      <w:pPr>
        <w:pStyle w:val="Heading3"/>
        <w:rPr/>
      </w:pPr>
      <w:bookmarkStart w:id="31" w:name="__RefHeading___Toc471_2363055178"/>
      <w:bookmarkEnd w:id="31"/>
      <w:r>
        <w:rPr/>
        <w:t>Техническое обеспечение</w:t>
      </w:r>
    </w:p>
    <w:p>
      <w:pPr>
        <w:pStyle w:val="BodyText"/>
        <w:rPr/>
      </w:pPr>
      <w:r>
        <w:rPr/>
        <w:t>Подсистема развёртывается на сервере, где функционирует ИС УДС, либо на отдельном сервере, имеющем доступ к её базе данных и API.</w:t>
      </w:r>
    </w:p>
    <w:p>
      <w:pPr>
        <w:pStyle w:val="BodyText"/>
        <w:rPr/>
      </w:pPr>
      <w:r>
        <w:rPr/>
        <w:t>Минимальные требования к серверу:</w:t>
      </w:r>
    </w:p>
    <w:p>
      <w:pPr>
        <w:pStyle w:val="BodyText"/>
        <w:numPr>
          <w:ilvl w:val="0"/>
          <w:numId w:val="2"/>
        </w:numPr>
        <w:rPr/>
      </w:pPr>
      <w:r>
        <w:rPr/>
        <w:t>Процессор: 2 ядра, 2.5 GHz;</w:t>
      </w:r>
    </w:p>
    <w:p>
      <w:pPr>
        <w:pStyle w:val="BodyText"/>
        <w:numPr>
          <w:ilvl w:val="0"/>
          <w:numId w:val="2"/>
        </w:numPr>
        <w:rPr/>
      </w:pPr>
      <w:r>
        <w:rPr/>
        <w:t>Оперативная память: 4 GB;</w:t>
      </w:r>
    </w:p>
    <w:p>
      <w:pPr>
        <w:pStyle w:val="BodyText"/>
        <w:numPr>
          <w:ilvl w:val="0"/>
          <w:numId w:val="2"/>
        </w:numPr>
        <w:rPr/>
      </w:pPr>
      <w:r>
        <w:rPr/>
        <w:t>Дисковое пространство: 20 GB (для логов и временных файлов);</w:t>
      </w:r>
    </w:p>
    <w:p>
      <w:pPr>
        <w:pStyle w:val="BodyText"/>
        <w:numPr>
          <w:ilvl w:val="0"/>
          <w:numId w:val="2"/>
        </w:numPr>
        <w:rPr/>
      </w:pPr>
      <w:r>
        <w:rPr/>
        <w:t>Сетевое подключение: не менее 100 Мбит/с, доступ в интернет для внешних сервисов (FCM, SMTP, Telegram API).</w:t>
      </w:r>
    </w:p>
    <w:p>
      <w:pPr>
        <w:pStyle w:val="BodyText"/>
        <w:rPr/>
      </w:pPr>
      <w:r>
        <w:rPr/>
        <w:t>Для обеспечения отказоустойчивости рекомендуется использовать кластеризацию (на усмотрение администратора).</w:t>
      </w:r>
    </w:p>
    <w:p>
      <w:pPr>
        <w:pStyle w:val="Heading3"/>
        <w:rPr/>
      </w:pPr>
      <w:bookmarkStart w:id="32" w:name="__RefHeading___Toc473_2363055178"/>
      <w:bookmarkEnd w:id="32"/>
      <w:r>
        <w:rPr/>
        <w:t>Лингвистическое обеспечение</w:t>
      </w:r>
    </w:p>
    <w:p>
      <w:pPr>
        <w:pStyle w:val="BodyText"/>
        <w:rPr/>
      </w:pPr>
      <w:r>
        <w:rPr/>
        <w:t>Все пользовательские интерфейсы должны быть на русском языке.</w:t>
      </w:r>
    </w:p>
    <w:p>
      <w:pPr>
        <w:pStyle w:val="BodyText"/>
        <w:rPr/>
      </w:pPr>
      <w:r>
        <w:rPr/>
        <w:t>Коды программ, комментарии, техническая документация – на русском или английском (по согласованию с Заказчиком).</w:t>
      </w:r>
    </w:p>
    <w:p>
      <w:pPr>
        <w:pStyle w:val="BodyText"/>
        <w:rPr/>
      </w:pPr>
      <w:r>
        <w:rPr/>
        <w:t>При отправке уведомлений текст должен быть на русском языке, с возможностью локализации на английский (опционально).</w:t>
      </w:r>
    </w:p>
    <w:p>
      <w:pPr>
        <w:pStyle w:val="Heading3"/>
        <w:rPr/>
      </w:pPr>
      <w:bookmarkStart w:id="33" w:name="__RefHeading___Toc475_2363055178"/>
      <w:bookmarkEnd w:id="33"/>
      <w:r>
        <w:rPr/>
        <w:t>Организационное обеспечение</w:t>
      </w:r>
    </w:p>
    <w:p>
      <w:pPr>
        <w:pStyle w:val="BodyText"/>
        <w:rPr/>
      </w:pPr>
      <w:r>
        <w:rPr/>
        <w:t>Назначается администратор Подсистемы (из числа сотрудников кафедры/ИТ-отдела), ответственный за первоначальную настройку, мониторинг и устранение сбоев.</w:t>
      </w:r>
    </w:p>
    <w:p>
      <w:pPr>
        <w:pStyle w:val="BodyText"/>
        <w:rPr/>
      </w:pPr>
      <w:r>
        <w:rPr/>
        <w:t>Студенты самостоятельно управляют подписками через интерфейс ИС УДС, дополнительное обучение не требуется.</w:t>
      </w:r>
    </w:p>
    <w:p>
      <w:pPr>
        <w:pStyle w:val="BodyText"/>
        <w:rPr/>
      </w:pPr>
      <w:r>
        <w:rPr/>
        <w:t>При возникновении нештатных ситуаций администратор действует в соответствии с инструкцией (разрабатывается в рамках документации).</w:t>
      </w:r>
    </w:p>
    <w:p>
      <w:pPr>
        <w:pStyle w:val="Heading3"/>
        <w:rPr/>
      </w:pPr>
      <w:bookmarkStart w:id="34" w:name="__RefHeading___Toc477_2363055178"/>
      <w:bookmarkEnd w:id="34"/>
      <w:r>
        <w:rPr/>
        <w:t>Методическое обеспечение</w:t>
      </w:r>
    </w:p>
    <w:p>
      <w:pPr>
        <w:pStyle w:val="BodyText"/>
        <w:rPr/>
      </w:pPr>
      <w:r>
        <w:rPr/>
        <w:t>Разрабатываются следующие документы:</w:t>
      </w:r>
    </w:p>
    <w:p>
      <w:pPr>
        <w:pStyle w:val="BodyText"/>
        <w:numPr>
          <w:ilvl w:val="0"/>
          <w:numId w:val="2"/>
        </w:numPr>
        <w:rPr/>
      </w:pPr>
      <w:r>
        <w:rPr/>
        <w:t>Руководство администратора по настройке и эксплуатации Подсистемы;</w:t>
      </w:r>
    </w:p>
    <w:p>
      <w:pPr>
        <w:pStyle w:val="BodyText"/>
        <w:numPr>
          <w:ilvl w:val="0"/>
          <w:numId w:val="2"/>
        </w:numPr>
        <w:rPr/>
      </w:pPr>
      <w:r>
        <w:rPr/>
        <w:t>Инструкция для студентов по управлению подписками.</w:t>
      </w:r>
    </w:p>
    <w:p>
      <w:pPr>
        <w:pStyle w:val="BodyText"/>
        <w:rPr/>
      </w:pPr>
      <w:r>
        <w:rPr/>
        <w:t>Документы оформляются в электронном виде (PDF) и публикуются в разделе «Помощь» ИС УДС или передаются Заказчику отдельно.</w:t>
      </w:r>
    </w:p>
    <w:p>
      <w:pPr>
        <w:pStyle w:val="Heading3"/>
        <w:rPr/>
      </w:pPr>
      <w:bookmarkStart w:id="35" w:name="__RefHeading___Toc479_2363055178"/>
      <w:bookmarkEnd w:id="35"/>
      <w:r>
        <w:rPr/>
        <w:t>Математическое обеспечение</w:t>
      </w:r>
    </w:p>
    <w:p>
      <w:pPr>
        <w:pStyle w:val="BodyText"/>
        <w:rPr/>
      </w:pPr>
      <w:r>
        <w:rPr/>
        <w:t>Требования не предъявляются.</w:t>
      </w:r>
    </w:p>
    <w:p>
      <w:pPr>
        <w:pStyle w:val="Heading3"/>
        <w:rPr/>
      </w:pPr>
      <w:bookmarkStart w:id="36" w:name="__RefHeading___Toc481_2363055178"/>
      <w:bookmarkEnd w:id="36"/>
      <w:r>
        <w:rPr/>
        <w:t>Метрологическое обеспечение</w:t>
      </w:r>
    </w:p>
    <w:p>
      <w:pPr>
        <w:pStyle w:val="BodyText"/>
        <w:rPr/>
      </w:pPr>
      <w:r>
        <w:rPr/>
        <w:t>Требования не предъявляются.</w:t>
      </w:r>
    </w:p>
    <w:p>
      <w:pPr>
        <w:pStyle w:val="Heading2"/>
        <w:rPr>
          <w:lang w:val="ru-RU"/>
        </w:rPr>
      </w:pPr>
      <w:bookmarkStart w:id="37" w:name="__RefHeading___Toc483_2363055178"/>
      <w:bookmarkEnd w:id="37"/>
      <w:r>
        <w:rPr>
          <w:lang w:val="ru-RU"/>
        </w:rPr>
        <w:t>Общие технические требования к Подсистеме</w:t>
      </w:r>
    </w:p>
    <w:p>
      <w:pPr>
        <w:pStyle w:val="Heading3"/>
        <w:rPr/>
      </w:pPr>
      <w:bookmarkStart w:id="38" w:name="__RefHeading___Toc485_2363055178"/>
      <w:bookmarkEnd w:id="38"/>
      <w:r>
        <w:rPr/>
        <w:t>Требования к численности и квалификации персонала и пользователей Подсистемы</w:t>
      </w:r>
    </w:p>
    <w:p>
      <w:pPr>
        <w:pStyle w:val="BodyText"/>
        <w:rPr/>
      </w:pPr>
      <w:r>
        <w:rPr/>
        <w:t>Администратор – 1 человек, владеющий навыками администрирования Linux/Windows, базовыми знаниями SQL и работы с API, пониманием принципов работы push-уведомлений и email-рассылок.</w:t>
      </w:r>
    </w:p>
    <w:p>
      <w:pPr>
        <w:pStyle w:val="BodyText"/>
        <w:rPr/>
      </w:pPr>
      <w:r>
        <w:rPr/>
        <w:t>Пользователи – все студенты вуза. Дополнительного обучения не требуется, достаточно краткой инструкции.</w:t>
      </w:r>
    </w:p>
    <w:p>
      <w:pPr>
        <w:pStyle w:val="Heading3"/>
        <w:rPr/>
      </w:pPr>
      <w:bookmarkStart w:id="39" w:name="__RefHeading___Toc487_2363055178"/>
      <w:bookmarkEnd w:id="39"/>
      <w:r>
        <w:rPr/>
        <w:t>Требования к показателям назначения</w:t>
      </w:r>
    </w:p>
    <w:p>
      <w:pPr>
        <w:pStyle w:val="BodyText"/>
        <w:rPr/>
      </w:pPr>
      <w:r>
        <w:rPr/>
        <w:t>Время реакции на изменение расписания: изменения, внесённые в ИС УДС до 18:00 текущего дня, должны учитываться при рассылке на следующий день.</w:t>
      </w:r>
    </w:p>
    <w:p>
      <w:pPr>
        <w:pStyle w:val="BodyText"/>
        <w:rPr/>
      </w:pPr>
      <w:r>
        <w:rPr/>
        <w:t>Время отправки уведомления одному студенту – не более 1 секунды (среднее).</w:t>
      </w:r>
    </w:p>
    <w:p>
      <w:pPr>
        <w:pStyle w:val="BodyText"/>
        <w:rPr/>
      </w:pPr>
      <w:r>
        <w:rPr/>
        <w:t>Пропускная способность: возможность отправки не менее 100 уведомлений в секунду.</w:t>
      </w:r>
    </w:p>
    <w:p>
      <w:pPr>
        <w:pStyle w:val="BodyText"/>
        <w:rPr/>
      </w:pPr>
      <w:r>
        <w:rPr/>
        <w:t>Доступность Подсистемы: не менее 99% времени в месяц (за исключением плановых профилактических работ).</w:t>
      </w:r>
    </w:p>
    <w:p>
      <w:pPr>
        <w:pStyle w:val="Heading3"/>
        <w:rPr/>
      </w:pPr>
      <w:bookmarkStart w:id="40" w:name="__RefHeading___Toc489_2363055178"/>
      <w:bookmarkEnd w:id="40"/>
      <w:r>
        <w:rPr/>
        <w:t>Требования к надёжности</w:t>
      </w:r>
    </w:p>
    <w:p>
      <w:pPr>
        <w:pStyle w:val="BodyText"/>
        <w:rPr/>
      </w:pPr>
      <w:r>
        <w:rPr/>
        <w:t>Время непрерывной работы без сбоев – не менее 14 дней.</w:t>
      </w:r>
    </w:p>
    <w:p>
      <w:pPr>
        <w:pStyle w:val="BodyText"/>
        <w:rPr/>
      </w:pPr>
      <w:r>
        <w:rPr/>
        <w:t>Время восстановления после сбоя – не более 1 часа.</w:t>
      </w:r>
    </w:p>
    <w:p>
      <w:pPr>
        <w:pStyle w:val="BodyText"/>
        <w:rPr/>
      </w:pPr>
      <w:r>
        <w:rPr/>
        <w:t>При отказе одного канала уведомлений (например, FCM) Подсистема должна автоматически использовать альтернативный канал (email), если он доступен для данного студента.</w:t>
      </w:r>
    </w:p>
    <w:p>
      <w:pPr>
        <w:pStyle w:val="BodyText"/>
        <w:rPr/>
      </w:pPr>
      <w:r>
        <w:rPr/>
        <w:t>Сохранность данных при авариях обеспечивается штатными механизмами резервного копирования БД ИС УДС.</w:t>
      </w:r>
    </w:p>
    <w:p>
      <w:pPr>
        <w:pStyle w:val="BodyText"/>
        <w:rPr/>
      </w:pPr>
      <w:r>
        <w:rPr/>
        <w:t>В журнале событий должны фиксироваться все сбои и их причины.</w:t>
      </w:r>
    </w:p>
    <w:p>
      <w:pPr>
        <w:pStyle w:val="Heading3"/>
        <w:rPr/>
      </w:pPr>
      <w:bookmarkStart w:id="41" w:name="__RefHeading___Toc491_2363055178"/>
      <w:bookmarkEnd w:id="41"/>
      <w:r>
        <w:rPr/>
        <w:t>Требования по безопасности</w:t>
      </w:r>
    </w:p>
    <w:p>
      <w:pPr>
        <w:pStyle w:val="BodyText"/>
        <w:rPr/>
      </w:pPr>
      <w:r>
        <w:rPr/>
        <w:t>Доступ к функциям управления подписками осуществляется только после аутентификации в ИС УДС.</w:t>
      </w:r>
    </w:p>
    <w:p>
      <w:pPr>
        <w:pStyle w:val="BodyText"/>
        <w:rPr/>
      </w:pPr>
      <w:r>
        <w:rPr/>
        <w:t>Персональные данные студентов обрабатываются в соответствии с Федеральным законом № 152-ФЗ «О персональных данных».</w:t>
      </w:r>
    </w:p>
    <w:p>
      <w:pPr>
        <w:pStyle w:val="BodyText"/>
        <w:rPr/>
      </w:pPr>
      <w:r>
        <w:rPr/>
        <w:t>Передача данных по внешним каналам (FCM, SMTP, Telegram API) осуществляется по защищённым протоколам (HTTPS, TLS).</w:t>
      </w:r>
    </w:p>
    <w:p>
      <w:pPr>
        <w:pStyle w:val="BodyText"/>
        <w:rPr/>
      </w:pPr>
      <w:r>
        <w:rPr/>
        <w:t>Доступ к логам и настройкам Подсистемы должен быть ограничен администратором (используется существующая система авторизации ИС УДС или отдельные учётные записи).</w:t>
      </w:r>
    </w:p>
    <w:p>
      <w:pPr>
        <w:pStyle w:val="Heading3"/>
        <w:rPr/>
      </w:pPr>
      <w:bookmarkStart w:id="42" w:name="__RefHeading___Toc493_2363055178"/>
      <w:bookmarkEnd w:id="42"/>
      <w:r>
        <w:rPr/>
        <w:t>Требования к эргономике и технической эстетике</w:t>
      </w:r>
    </w:p>
    <w:p>
      <w:pPr>
        <w:pStyle w:val="BodyText"/>
        <w:rPr/>
      </w:pPr>
      <w:r>
        <w:rPr/>
        <w:t>Интерфейс управления подписками должен быть интуитивно понятен, соответствовать общему стилю ИС УДС.</w:t>
      </w:r>
    </w:p>
    <w:p>
      <w:pPr>
        <w:pStyle w:val="BodyText"/>
        <w:rPr/>
      </w:pPr>
      <w:r>
        <w:rPr/>
        <w:t>Уведомления должны быть краткими, информативными, не содержать избыточных данных. Рекомендуемый объём: не более 200 символов для push-уведомлений.</w:t>
      </w:r>
    </w:p>
    <w:p>
      <w:pPr>
        <w:pStyle w:val="BodyText"/>
        <w:rPr/>
      </w:pPr>
      <w:r>
        <w:rPr/>
        <w:t>В тексте уведомлений не допускается использование нецензурной лексики, оскорбительных выражений.</w:t>
      </w:r>
    </w:p>
    <w:p>
      <w:pPr>
        <w:pStyle w:val="Heading3"/>
        <w:rPr/>
      </w:pPr>
      <w:bookmarkStart w:id="43" w:name="__RefHeading___Toc495_2363055178"/>
      <w:bookmarkEnd w:id="43"/>
      <w:r>
        <w:rPr/>
        <w:t>Требования к эксплуатации, техническому обслуживанию, ремонту и хранению компонентов Подсистемы</w:t>
      </w:r>
    </w:p>
    <w:p>
      <w:pPr>
        <w:pStyle w:val="BodyText"/>
        <w:rPr/>
      </w:pPr>
      <w:r>
        <w:rPr/>
        <w:t>Подсистема не требует специального обслуживания, кроме периодического контроля логов и своевременного обновления программного обеспечения (библиотек, сертификатов).</w:t>
      </w:r>
    </w:p>
    <w:p>
      <w:pPr>
        <w:pStyle w:val="BodyText"/>
        <w:rPr/>
      </w:pPr>
      <w:r>
        <w:rPr/>
        <w:t>При обнаружении ошибок администратор должен зафиксировать их и, при необходимости, обратиться к Разработчику для исправления.</w:t>
      </w:r>
    </w:p>
    <w:p>
      <w:pPr>
        <w:pStyle w:val="BodyText"/>
        <w:rPr/>
      </w:pPr>
      <w:r>
        <w:rPr/>
        <w:t>Резервное копирование данных (логов, настроек) выполняется в рамках общего резервирования сервера.</w:t>
      </w:r>
    </w:p>
    <w:p>
      <w:pPr>
        <w:pStyle w:val="Heading3"/>
        <w:rPr/>
      </w:pPr>
      <w:bookmarkStart w:id="44" w:name="__RefHeading___Toc497_2363055178"/>
      <w:bookmarkEnd w:id="44"/>
      <w:r>
        <w:rPr/>
        <w:t>Требования к защите информации от несанкционированного доступа</w:t>
      </w:r>
    </w:p>
    <w:p>
      <w:pPr>
        <w:pStyle w:val="BodyText"/>
        <w:rPr/>
      </w:pPr>
      <w:r>
        <w:rPr/>
        <w:t>Доступ к таблице notification_subscriptions и другим данным Подсистемы должен быть ограничен на уровне СУБД: только приложение Подсистемы имеет права на чтение/запись, администратор – через привилегированный доступ.</w:t>
      </w:r>
    </w:p>
    <w:p>
      <w:pPr>
        <w:pStyle w:val="BodyText"/>
        <w:rPr/>
      </w:pPr>
      <w:r>
        <w:rPr/>
        <w:t>Пароли и ключи доступа к внешним сервисам (FCM, SMTP, Telegram) должны храниться в защищённом хранилище (например, переменные окружения, зашифрованный конфигурационный файл) и не передаваться в открытом виде.</w:t>
      </w:r>
    </w:p>
    <w:p>
      <w:pPr>
        <w:pStyle w:val="BodyText"/>
        <w:rPr/>
      </w:pPr>
      <w:r>
        <w:rPr/>
        <w:t>Логи не должны содержать персональные данные в открытом виде (идентификаторы студентов допустимы, но без ФИО и контактной информации).</w:t>
      </w:r>
    </w:p>
    <w:p>
      <w:pPr>
        <w:pStyle w:val="Heading3"/>
        <w:rPr/>
      </w:pPr>
      <w:bookmarkStart w:id="45" w:name="__RefHeading___Toc499_2363055178"/>
      <w:bookmarkEnd w:id="45"/>
      <w:r>
        <w:rPr/>
        <w:t>Требования по сохранности информации при авариях</w:t>
      </w:r>
    </w:p>
    <w:p>
      <w:pPr>
        <w:pStyle w:val="BodyText"/>
        <w:rPr/>
      </w:pPr>
      <w:r>
        <w:rPr/>
        <w:t>В случае аварийного завершения работы Подсистемы неотправленные уведомления должны быть сохранены и обработаны после перезапуска.</w:t>
      </w:r>
    </w:p>
    <w:p>
      <w:pPr>
        <w:pStyle w:val="BodyText"/>
        <w:rPr/>
      </w:pPr>
      <w:r>
        <w:rPr/>
        <w:t>Для этого используется механизм очередей (например, в базе данных или в Celery), который гарантирует, что каждое уведомление будет отправлено хотя бы один раз.</w:t>
      </w:r>
    </w:p>
    <w:p>
      <w:pPr>
        <w:pStyle w:val="BodyText"/>
        <w:rPr/>
      </w:pPr>
      <w:r>
        <w:rPr/>
        <w:t>При потере соединения с внешними сервисами уведомления помещаются в очередь и повторяются с увеличивающимся интервалом.</w:t>
      </w:r>
    </w:p>
    <w:p>
      <w:pPr>
        <w:pStyle w:val="Heading3"/>
        <w:rPr/>
      </w:pPr>
      <w:bookmarkStart w:id="46" w:name="__RefHeading___Toc501_2363055178"/>
      <w:bookmarkEnd w:id="46"/>
      <w:r>
        <w:rPr/>
        <w:t>Требования к защите от влияния внешних воздействий</w:t>
      </w:r>
    </w:p>
    <w:p>
      <w:pPr>
        <w:pStyle w:val="BodyText"/>
        <w:rPr/>
      </w:pPr>
      <w:r>
        <w:rPr/>
        <w:t>Программное обеспечение Подсистемы должно быть устойчиво к скачкам напряжения, кратковременным отключениям питания (при использовании источников бесперебойного питания на сервере).</w:t>
      </w:r>
    </w:p>
    <w:p>
      <w:pPr>
        <w:pStyle w:val="BodyText"/>
        <w:rPr/>
      </w:pPr>
      <w:r>
        <w:rPr/>
        <w:t>Сетевое оборудование должно обеспечивать защиту от DDoS-атак на уровне провайдера или организации.</w:t>
      </w:r>
    </w:p>
    <w:p>
      <w:pPr>
        <w:pStyle w:val="BodyText"/>
        <w:rPr/>
      </w:pPr>
      <w:r>
        <w:rPr/>
        <w:t>Рекомендуется использование файервола для ограничения доступа к серверу только необходимыми портами.</w:t>
      </w:r>
    </w:p>
    <w:p>
      <w:pPr>
        <w:pStyle w:val="Heading3"/>
        <w:rPr/>
      </w:pPr>
      <w:bookmarkStart w:id="47" w:name="__RefHeading___Toc503_2363055178"/>
      <w:bookmarkEnd w:id="47"/>
      <w:r>
        <w:rPr/>
        <w:t>Требования к патентной чистоте и патентоспособности</w:t>
      </w:r>
    </w:p>
    <w:p>
      <w:pPr>
        <w:pStyle w:val="BodyText"/>
        <w:rPr/>
      </w:pPr>
      <w:r>
        <w:rPr/>
        <w:t>Разработка должна выполняться с использованием свободно распространяемого и лицензионно чистого программного обеспечения (Open Source или с соответствующими лицензиями).</w:t>
      </w:r>
    </w:p>
    <w:p>
      <w:pPr>
        <w:pStyle w:val="BodyText"/>
        <w:rPr/>
      </w:pPr>
      <w:r>
        <w:rPr/>
        <w:t>При использовании сторонних библиотек необходимо соблюдать условия их лицензий.</w:t>
      </w:r>
    </w:p>
    <w:p>
      <w:pPr>
        <w:pStyle w:val="Heading3"/>
        <w:rPr/>
      </w:pPr>
      <w:bookmarkStart w:id="48" w:name="__RefHeading___Toc505_2363055178"/>
      <w:bookmarkEnd w:id="48"/>
      <w:r>
        <w:rPr/>
        <w:t>Требования по стандартизации и унификации</w:t>
      </w:r>
    </w:p>
    <w:p>
      <w:pPr>
        <w:pStyle w:val="BodyText"/>
        <w:rPr/>
      </w:pPr>
      <w:r>
        <w:rPr/>
        <w:t>При разработке следует применять стандарты оформления кода PEP 8 для Python.</w:t>
      </w:r>
    </w:p>
    <w:p>
      <w:pPr>
        <w:pStyle w:val="BodyText"/>
        <w:rPr/>
      </w:pPr>
      <w:r>
        <w:rPr/>
        <w:t>Использовать унифицированные форматы данных (JSON для API).</w:t>
      </w:r>
    </w:p>
    <w:p>
      <w:pPr>
        <w:pStyle w:val="BodyText"/>
        <w:rPr/>
      </w:pPr>
      <w:r>
        <w:rPr/>
        <w:t>Документацию оформлять в соответствии с общепринятыми требованиями к оформлению технической документации.</w:t>
      </w:r>
    </w:p>
    <w:p>
      <w:pPr>
        <w:pStyle w:val="BodyText"/>
        <w:rPr/>
      </w:pPr>
      <w:r>
        <w:rPr/>
        <w:t>Именование переменных, функций, классов должно быть осмысленным и соответствовать принятым в проекте соглашениям.</w:t>
      </w:r>
    </w:p>
    <w:p>
      <w:pPr>
        <w:pStyle w:val="Heading3"/>
        <w:rPr/>
      </w:pPr>
      <w:bookmarkStart w:id="49" w:name="__RefHeading___Toc507_2363055178"/>
      <w:bookmarkEnd w:id="49"/>
      <w:r>
        <w:rPr/>
        <w:t>Дополнительные требования</w:t>
      </w:r>
    </w:p>
    <w:p>
      <w:pPr>
        <w:pStyle w:val="BodyText"/>
        <w:rPr/>
      </w:pPr>
      <w:r>
        <w:rPr/>
        <w:t>Подсистема должна поддерживать локализацию (русский язык) с возможностью добавления других языков в будущем.</w:t>
      </w:r>
    </w:p>
    <w:p>
      <w:pPr>
        <w:pStyle w:val="BodyText"/>
        <w:rPr/>
      </w:pPr>
      <w:r>
        <w:rPr/>
        <w:t>Предусмотреть возможность отключения напоминаний в праздничные и нерабочие дни (настраивается администратором через файл конфигурации или веб-интерфейс).</w:t>
      </w:r>
    </w:p>
    <w:p>
      <w:pPr>
        <w:pStyle w:val="BodyText"/>
        <w:rPr/>
      </w:pPr>
      <w:r>
        <w:rPr/>
        <w:t>В уведомлениях рекомендуется указывать ссылку на страницу с подробным расписанием (при наличии в ИС УДС).</w:t>
      </w:r>
    </w:p>
    <w:p>
      <w:pPr>
        <w:pStyle w:val="BodyText"/>
        <w:rPr/>
      </w:pPr>
      <w:r>
        <w:rPr/>
        <w:t>При отправке уведомлений через Telegram рекомендуется использовать кнопки для быстрого перехода к расписанию (inline-клавиатура) – опционально.</w:t>
      </w:r>
      <w:r>
        <w:br w:type="page"/>
      </w:r>
    </w:p>
    <w:p>
      <w:pPr>
        <w:pStyle w:val="Heading1"/>
        <w:spacing w:before="0" w:after="119"/>
        <w:rPr/>
      </w:pPr>
      <w:bookmarkStart w:id="50" w:name="__RefHeading___Toc191_884528406"/>
      <w:bookmarkEnd w:id="50"/>
      <w:r>
        <w:rPr/>
        <w:t>Состав и содержание работ по созданию Подсистемы</w:t>
      </w:r>
    </w:p>
    <w:p>
      <w:pPr>
        <w:pStyle w:val="BodyText"/>
        <w:rPr/>
      </w:pPr>
      <w:r>
        <w:rPr/>
        <w:t xml:space="preserve">Разработка Подсистемы автоматического напоминания о занятиях осуществляется поэтапно в соответствии с календарным планом, приведённым в таблице </w:t>
      </w:r>
      <w:r>
        <w:rPr/>
        <w:fldChar w:fldCharType="begin"/>
      </w:r>
      <w:r>
        <w:rPr/>
        <w:instrText xml:space="preserve"> REF Ref_Таблица1_number_only \h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>.</w:t>
      </w:r>
    </w:p>
    <w:p>
      <w:pPr>
        <w:pStyle w:val="Style20"/>
        <w:rPr/>
      </w:pPr>
      <w:r>
        <w:rPr/>
        <w:t xml:space="preserve">Таблица </w:t>
      </w:r>
      <w:bookmarkStart w:id="51" w:name="Ref_Таблица0_number_only_Копия_1"/>
      <w:bookmarkStart w:id="52" w:name="Ref_Таблица1_number_only"/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bookmarkEnd w:id="51"/>
      <w:bookmarkEnd w:id="52"/>
      <w:r>
        <w:rPr/>
        <w:t xml:space="preserve"> – Календарный план работ по созданию Подсистемы</w:t>
      </w:r>
    </w:p>
    <w:tbl>
      <w:tblPr>
        <w:tblW w:w="9360" w:type="dxa"/>
        <w:jc w:val="center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  <w:tblLook w:firstRow="1" w:noVBand="1" w:lastRow="0" w:firstColumn="1" w:lastColumn="0" w:noHBand="0" w:val="04a0"/>
      </w:tblPr>
      <w:tblGrid>
        <w:gridCol w:w="2003"/>
        <w:gridCol w:w="4286"/>
        <w:gridCol w:w="1433"/>
        <w:gridCol w:w="1637"/>
      </w:tblGrid>
      <w:tr>
        <w:trPr>
          <w:tblHeader w:val="true"/>
          <w:trHeight w:val="256" w:hRule="atLeast"/>
        </w:trPr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user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Этап</w:t>
            </w:r>
          </w:p>
        </w:tc>
        <w:tc>
          <w:tcPr>
            <w:tcW w:w="428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user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 работ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user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Сроки выполнения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user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Ожидаемый результат</w:t>
            </w:r>
          </w:p>
        </w:tc>
      </w:tr>
      <w:tr>
        <w:trPr/>
        <w:tc>
          <w:tcPr>
            <w:tcW w:w="200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jc w:val="left"/>
              <w:rPr/>
            </w:pPr>
            <w:r>
              <w:rPr/>
              <w:t>1. Формирование требований и разработка ТЗ</w:t>
            </w:r>
          </w:p>
        </w:tc>
        <w:tc>
          <w:tcPr>
            <w:tcW w:w="42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jc w:val="left"/>
              <w:rPr/>
            </w:pPr>
            <w:r>
              <w:rPr/>
              <w:t>1.1. Анализ предметной области, изучение существующей ИС «Умный дневник студента».</w:t>
            </w:r>
          </w:p>
          <w:p>
            <w:pPr>
              <w:pStyle w:val="user5"/>
              <w:jc w:val="left"/>
              <w:rPr/>
            </w:pPr>
            <w:r>
              <w:rPr/>
              <w:t>1.2. Сбор и уточнение функциональных и нефункциональных требований.</w:t>
            </w:r>
          </w:p>
          <w:p>
            <w:pPr>
              <w:pStyle w:val="user5"/>
              <w:jc w:val="left"/>
              <w:rPr/>
            </w:pPr>
            <w:r>
              <w:rPr/>
              <w:t>1.3. Разработка и согласование технического задания (настоящий документ).</w:t>
            </w:r>
          </w:p>
        </w:tc>
        <w:tc>
          <w:tcPr>
            <w:tcW w:w="14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jc w:val="center"/>
              <w:rPr/>
            </w:pPr>
            <w:r>
              <w:rPr/>
              <w:t>01.03.2026 – 10.03.2026</w:t>
            </w:r>
          </w:p>
        </w:tc>
        <w:tc>
          <w:tcPr>
            <w:tcW w:w="16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5"/>
              <w:jc w:val="left"/>
              <w:rPr/>
            </w:pPr>
            <w:r>
              <w:rPr/>
              <w:t>Утверждённое техническое задание.</w:t>
            </w:r>
          </w:p>
        </w:tc>
      </w:tr>
      <w:tr>
        <w:trPr>
          <w:trHeight w:val="939" w:hRule="atLeast"/>
        </w:trPr>
        <w:tc>
          <w:tcPr>
            <w:tcW w:w="200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jc w:val="left"/>
              <w:rPr/>
            </w:pPr>
            <w:r>
              <w:rPr/>
              <w:t>2. Проектирование Подсистемы</w:t>
            </w:r>
          </w:p>
        </w:tc>
        <w:tc>
          <w:tcPr>
            <w:tcW w:w="42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jc w:val="left"/>
              <w:rPr/>
            </w:pPr>
            <w:r>
              <w:rPr/>
              <w:t>2.1. Разработка архитектуры Подсистемы, определение состава модулей.</w:t>
            </w:r>
          </w:p>
          <w:p>
            <w:pPr>
              <w:pStyle w:val="user5"/>
              <w:jc w:val="left"/>
              <w:rPr/>
            </w:pPr>
            <w:r>
              <w:rPr/>
              <w:t>2.2. Проектирование структуры базы данных (таблица подписок).</w:t>
            </w:r>
          </w:p>
          <w:p>
            <w:pPr>
              <w:pStyle w:val="user5"/>
              <w:jc w:val="left"/>
              <w:rPr/>
            </w:pPr>
            <w:r>
              <w:rPr/>
              <w:t>2.3. Разработка схемы взаимодействия модулей и внешних сервисов (API, FCM, SMTP, Telegram).</w:t>
            </w:r>
          </w:p>
          <w:p>
            <w:pPr>
              <w:pStyle w:val="user5"/>
              <w:jc w:val="left"/>
              <w:rPr/>
            </w:pPr>
            <w:r>
              <w:rPr/>
              <w:t>2.4. Создание макетов интерфейсов (страницы управления подписками в личном кабинете).</w:t>
            </w:r>
          </w:p>
        </w:tc>
        <w:tc>
          <w:tcPr>
            <w:tcW w:w="14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jc w:val="center"/>
              <w:rPr/>
            </w:pPr>
            <w:r>
              <w:rPr/>
              <w:t>11.03.2026 – 20.03.2026</w:t>
            </w:r>
          </w:p>
        </w:tc>
        <w:tc>
          <w:tcPr>
            <w:tcW w:w="16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5"/>
              <w:jc w:val="left"/>
              <w:rPr/>
            </w:pPr>
            <w:r>
              <w:rPr/>
              <w:t>Архитектурная спецификация, схема БД, макеты интерфейсов.</w:t>
            </w:r>
          </w:p>
        </w:tc>
      </w:tr>
      <w:tr>
        <w:trPr>
          <w:trHeight w:val="1168" w:hRule="atLeast"/>
        </w:trPr>
        <w:tc>
          <w:tcPr>
            <w:tcW w:w="200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jc w:val="left"/>
              <w:rPr/>
            </w:pPr>
            <w:r>
              <w:rPr/>
              <w:t>3. Разработка программного обеспечения</w:t>
            </w:r>
          </w:p>
        </w:tc>
        <w:tc>
          <w:tcPr>
            <w:tcW w:w="42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jc w:val="left"/>
              <w:rPr/>
            </w:pPr>
            <w:r>
              <w:rPr/>
              <w:t xml:space="preserve">3.1. Реализация всех модулей согласно п. </w:t>
            </w:r>
            <w:r>
              <w:rPr/>
              <w:fldChar w:fldCharType="begin"/>
            </w:r>
            <w:r>
              <w:rPr/>
              <w:instrText xml:space="preserve"> REF __RefHeading___Toc443_2363055178 \r \r \h </w:instrText>
            </w:r>
            <w:r>
              <w:rPr/>
              <w:fldChar w:fldCharType="separate"/>
            </w:r>
            <w:r>
              <w:rPr/>
              <w:t>4.1.1</w:t>
            </w:r>
            <w:r>
              <w:rPr/>
              <w:fldChar w:fldCharType="end"/>
            </w:r>
            <w:r>
              <w:rPr/>
              <w:t xml:space="preserve"> (сбор расписания, управление подписками, отправка уведомлений, администрирование, доступ к данным, планировщик, интеграция, логирование).</w:t>
            </w:r>
          </w:p>
          <w:p>
            <w:pPr>
              <w:pStyle w:val="user5"/>
              <w:jc w:val="left"/>
              <w:rPr/>
            </w:pPr>
            <w:r>
              <w:rPr/>
              <w:t>3.2. Интеграция модулей между собой и с ИС УДС (API, БД).</w:t>
            </w:r>
          </w:p>
          <w:p>
            <w:pPr>
              <w:pStyle w:val="user5"/>
              <w:jc w:val="left"/>
              <w:rPr/>
            </w:pPr>
            <w:r>
              <w:rPr/>
              <w:t>3.3. Разработка интерфейсов администратора и пользовательской части управления подписками.</w:t>
            </w:r>
          </w:p>
        </w:tc>
        <w:tc>
          <w:tcPr>
            <w:tcW w:w="14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jc w:val="center"/>
              <w:rPr/>
            </w:pPr>
            <w:r>
              <w:rPr/>
              <w:t>21.03.2026 – 10.04.2026</w:t>
            </w:r>
          </w:p>
        </w:tc>
        <w:tc>
          <w:tcPr>
            <w:tcW w:w="16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5"/>
              <w:jc w:val="left"/>
              <w:rPr/>
            </w:pPr>
            <w:r>
              <w:rPr/>
              <w:t>Работоспособные модули, исходный код.</w:t>
            </w:r>
          </w:p>
        </w:tc>
      </w:tr>
      <w:tr>
        <w:trPr>
          <w:trHeight w:val="1168" w:hRule="atLeast"/>
        </w:trPr>
        <w:tc>
          <w:tcPr>
            <w:tcW w:w="200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jc w:val="left"/>
              <w:rPr/>
            </w:pPr>
            <w:r>
              <w:rPr/>
              <w:t>4. Тестирование и отладка</w:t>
            </w:r>
          </w:p>
        </w:tc>
        <w:tc>
          <w:tcPr>
            <w:tcW w:w="42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jc w:val="left"/>
              <w:rPr/>
            </w:pPr>
            <w:r>
              <w:rPr/>
              <w:t>4.1. Модульное тестирование каждого компонента.</w:t>
            </w:r>
          </w:p>
          <w:p>
            <w:pPr>
              <w:pStyle w:val="user5"/>
              <w:jc w:val="left"/>
              <w:rPr/>
            </w:pPr>
            <w:r>
              <w:rPr/>
              <w:t>4.2. Интеграционное тестирование взаимодействия модулей и внешних сервисов.</w:t>
            </w:r>
          </w:p>
          <w:p>
            <w:pPr>
              <w:pStyle w:val="user5"/>
              <w:jc w:val="left"/>
              <w:rPr/>
            </w:pPr>
            <w:r>
              <w:rPr/>
              <w:t xml:space="preserve">4.3. Функциональное тестирование, согласно требованиям, раздела </w:t>
            </w:r>
            <w:r>
              <w:rPr/>
              <w:fldChar w:fldCharType="begin"/>
            </w:r>
            <w:r>
              <w:rPr/>
              <w:instrText xml:space="preserve"> REF __RefHeading___Toc189_884528406 \r \r \h </w:instrText>
            </w:r>
            <w:r>
              <w:rPr/>
              <w:fldChar w:fldCharType="separate"/>
            </w:r>
            <w:r>
              <w:rPr/>
              <w:t>4</w:t>
            </w:r>
            <w:r>
              <w:rPr/>
              <w:fldChar w:fldCharType="end"/>
            </w:r>
            <w:r>
              <w:rPr/>
              <w:t>.</w:t>
            </w:r>
          </w:p>
          <w:p>
            <w:pPr>
              <w:pStyle w:val="user5"/>
              <w:jc w:val="left"/>
              <w:rPr/>
            </w:pPr>
            <w:r>
              <w:rPr/>
              <w:t>4.4. Нагрузочное тестирование (имитация отправки большого количества уведомлений).</w:t>
            </w:r>
          </w:p>
          <w:p>
            <w:pPr>
              <w:pStyle w:val="user5"/>
              <w:jc w:val="left"/>
              <w:rPr/>
            </w:pPr>
            <w:r>
              <w:rPr/>
              <w:t>4.5. Исправление выявленных ошибок.</w:t>
            </w:r>
          </w:p>
        </w:tc>
        <w:tc>
          <w:tcPr>
            <w:tcW w:w="14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jc w:val="center"/>
              <w:rPr/>
            </w:pPr>
            <w:r>
              <w:rPr/>
              <w:t>11.04.2026 – 20.04.2026</w:t>
            </w:r>
          </w:p>
        </w:tc>
        <w:tc>
          <w:tcPr>
            <w:tcW w:w="16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5"/>
              <w:jc w:val="left"/>
              <w:rPr/>
            </w:pPr>
            <w:r>
              <w:rPr/>
              <w:t>Протокол тестирования, исправленная версия ПО.</w:t>
            </w:r>
          </w:p>
        </w:tc>
      </w:tr>
    </w:tbl>
    <w:p>
      <w:pPr>
        <w:pStyle w:val="Style20"/>
        <w:rPr/>
      </w:pPr>
      <w:r>
        <w:rPr/>
        <w:t xml:space="preserve">Продолжение таблицы </w:t>
      </w:r>
      <w:r>
        <w:rPr/>
        <w:fldChar w:fldCharType="begin"/>
      </w:r>
      <w:r>
        <w:rPr/>
        <w:instrText xml:space="preserve"> REF Ref_Таблица1_number_only \h </w:instrText>
      </w:r>
      <w:r>
        <w:rPr/>
        <w:fldChar w:fldCharType="separate"/>
      </w:r>
      <w:r>
        <w:rPr/>
        <w:t>2</w:t>
      </w:r>
      <w:r>
        <w:rPr/>
        <w:fldChar w:fldCharType="end"/>
      </w:r>
    </w:p>
    <w:tbl>
      <w:tblPr>
        <w:tblW w:w="9360" w:type="dxa"/>
        <w:jc w:val="center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  <w:tblLook w:firstRow="1" w:noVBand="1" w:lastRow="0" w:firstColumn="1" w:lastColumn="0" w:noHBand="0" w:val="04a0"/>
      </w:tblPr>
      <w:tblGrid>
        <w:gridCol w:w="2003"/>
        <w:gridCol w:w="4286"/>
        <w:gridCol w:w="1433"/>
        <w:gridCol w:w="1637"/>
      </w:tblGrid>
      <w:tr>
        <w:trPr>
          <w:tblHeader w:val="true"/>
        </w:trPr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user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Этап</w:t>
            </w:r>
          </w:p>
        </w:tc>
        <w:tc>
          <w:tcPr>
            <w:tcW w:w="428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user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 работ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user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Сроки выполнения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user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Ожидаемый результат</w:t>
            </w:r>
          </w:p>
        </w:tc>
      </w:tr>
      <w:tr>
        <w:trPr>
          <w:trHeight w:val="710" w:hRule="atLeast"/>
        </w:trPr>
        <w:tc>
          <w:tcPr>
            <w:tcW w:w="200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jc w:val="left"/>
              <w:rPr/>
            </w:pPr>
            <w:r>
              <w:rPr/>
              <w:t>5. Подготовка документации</w:t>
            </w:r>
          </w:p>
        </w:tc>
        <w:tc>
          <w:tcPr>
            <w:tcW w:w="42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jc w:val="left"/>
              <w:rPr/>
            </w:pPr>
            <w:r>
              <w:rPr/>
              <w:t>5.1. Разработка руководства администратора по настройке и эксплуатации.</w:t>
            </w:r>
          </w:p>
          <w:p>
            <w:pPr>
              <w:pStyle w:val="user5"/>
              <w:jc w:val="left"/>
              <w:rPr/>
            </w:pPr>
            <w:r>
              <w:rPr/>
              <w:t>5.2. Разработка инструкции для студентов по управлению подписками.</w:t>
            </w:r>
          </w:p>
          <w:p>
            <w:pPr>
              <w:pStyle w:val="user5"/>
              <w:jc w:val="left"/>
              <w:rPr/>
            </w:pPr>
            <w:r>
              <w:rPr/>
              <w:t>5.3. Оформление отчётной документации (пояснительная записка, приложения).</w:t>
            </w:r>
          </w:p>
        </w:tc>
        <w:tc>
          <w:tcPr>
            <w:tcW w:w="14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jc w:val="center"/>
              <w:rPr/>
            </w:pPr>
            <w:r>
              <w:rPr/>
              <w:t>21.04.2026 – 25.04.2026</w:t>
            </w:r>
          </w:p>
        </w:tc>
        <w:tc>
          <w:tcPr>
            <w:tcW w:w="16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5"/>
              <w:jc w:val="left"/>
              <w:rPr/>
            </w:pPr>
            <w:r>
              <w:rPr/>
              <w:t>Комплект документации (электронный и бумажный экземпляры).</w:t>
            </w:r>
          </w:p>
        </w:tc>
      </w:tr>
      <w:tr>
        <w:trPr>
          <w:trHeight w:val="939" w:hRule="atLeast"/>
        </w:trPr>
        <w:tc>
          <w:tcPr>
            <w:tcW w:w="200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jc w:val="left"/>
              <w:rPr/>
            </w:pPr>
            <w:r>
              <w:rPr/>
              <w:t>6. Опытная эксплуатация и сдача работы</w:t>
            </w:r>
          </w:p>
        </w:tc>
        <w:tc>
          <w:tcPr>
            <w:tcW w:w="42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jc w:val="left"/>
              <w:rPr/>
            </w:pPr>
            <w:r>
              <w:rPr/>
              <w:t>6.1. Развёртывание Подсистемы на тестовом сервере.</w:t>
            </w:r>
          </w:p>
          <w:p>
            <w:pPr>
              <w:pStyle w:val="user5"/>
              <w:jc w:val="left"/>
              <w:rPr/>
            </w:pPr>
            <w:r>
              <w:rPr/>
              <w:t>6.2. Проведение опытной эксплуатации с участием ограниченного числа пользователей (например, учебной группы).</w:t>
            </w:r>
          </w:p>
          <w:p>
            <w:pPr>
              <w:pStyle w:val="user5"/>
              <w:jc w:val="left"/>
              <w:rPr/>
            </w:pPr>
            <w:r>
              <w:rPr/>
              <w:t>6.3. Сбор замечаний и их устранение.</w:t>
            </w:r>
          </w:p>
          <w:p>
            <w:pPr>
              <w:pStyle w:val="user5"/>
              <w:jc w:val="left"/>
              <w:rPr/>
            </w:pPr>
            <w:r>
              <w:rPr/>
              <w:t>6.4. Демонстрация Подсистемы Заказчику (преподавателю), подписание акта приёмки.</w:t>
            </w:r>
          </w:p>
        </w:tc>
        <w:tc>
          <w:tcPr>
            <w:tcW w:w="14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jc w:val="center"/>
              <w:rPr/>
            </w:pPr>
            <w:r>
              <w:rPr/>
              <w:t>26.04.2026 – 30.04.2026</w:t>
            </w:r>
          </w:p>
        </w:tc>
        <w:tc>
          <w:tcPr>
            <w:tcW w:w="16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5"/>
              <w:jc w:val="left"/>
              <w:rPr/>
            </w:pPr>
            <w:r>
              <w:rPr/>
              <w:t>Акт приёмки выполненных работ, отчёт об опытной эксплуатации.</w:t>
            </w:r>
          </w:p>
        </w:tc>
      </w:tr>
    </w:tbl>
    <w:p>
      <w:pPr>
        <w:pStyle w:val="BodyText"/>
        <w:rPr/>
      </w:pPr>
      <w:r>
        <w:rPr/>
      </w:r>
      <w:r>
        <w:br w:type="page"/>
      </w:r>
    </w:p>
    <w:p>
      <w:pPr>
        <w:pStyle w:val="Heading1"/>
        <w:spacing w:before="0" w:after="119"/>
        <w:rPr/>
      </w:pPr>
      <w:bookmarkStart w:id="53" w:name="__RefHeading___Toc193_884528406"/>
      <w:bookmarkEnd w:id="53"/>
      <w:r>
        <w:rPr/>
        <w:t>Порядок разработки Подсистемы</w:t>
      </w:r>
    </w:p>
    <w:p>
      <w:pPr>
        <w:pStyle w:val="Heading2"/>
        <w:rPr>
          <w:lang w:val="ru-RU"/>
        </w:rPr>
      </w:pPr>
      <w:bookmarkStart w:id="54" w:name="__RefHeading___Toc2523_345898378"/>
      <w:bookmarkEnd w:id="54"/>
      <w:r>
        <w:rPr>
          <w:lang w:val="ru-RU"/>
        </w:rPr>
        <w:t>Порядок организации разработки Подсистемы</w:t>
      </w:r>
    </w:p>
    <w:p>
      <w:pPr>
        <w:pStyle w:val="BodyText"/>
        <w:rPr/>
      </w:pPr>
      <w:r>
        <w:rPr/>
        <w:t xml:space="preserve">Разработка Подсистемы осуществляется в соответствии с календарным планом, приведённым в разделе </w:t>
      </w:r>
      <w:r>
        <w:rPr/>
        <w:fldChar w:fldCharType="begin"/>
      </w:r>
      <w:r>
        <w:rPr/>
        <w:instrText xml:space="preserve"> REF __RefHeading___Toc191_884528406 \r \r \h 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t xml:space="preserve"> настоящего ТЗ. Организация работ включает:</w:t>
      </w:r>
    </w:p>
    <w:p>
      <w:pPr>
        <w:pStyle w:val="BodyText"/>
        <w:numPr>
          <w:ilvl w:val="0"/>
          <w:numId w:val="2"/>
        </w:numPr>
        <w:rPr/>
      </w:pPr>
      <w:r>
        <w:rPr/>
        <w:t>взаимодействие Разработчика с Заказчиком на всех этапах создания Подсистемы;</w:t>
      </w:r>
    </w:p>
    <w:p>
      <w:pPr>
        <w:pStyle w:val="BodyText"/>
        <w:numPr>
          <w:ilvl w:val="0"/>
          <w:numId w:val="2"/>
        </w:numPr>
        <w:rPr/>
      </w:pPr>
      <w:r>
        <w:rPr/>
        <w:t>регулярное представление промежуточных результатов Заказчику для согласования;</w:t>
      </w:r>
    </w:p>
    <w:p>
      <w:pPr>
        <w:pStyle w:val="BodyText"/>
        <w:numPr>
          <w:ilvl w:val="0"/>
          <w:numId w:val="2"/>
        </w:numPr>
        <w:rPr/>
      </w:pPr>
      <w:r>
        <w:rPr/>
        <w:t>ведение версионности разрабатываемого программного обеспечения с использованием системы контроля версий Git;</w:t>
      </w:r>
    </w:p>
    <w:p>
      <w:pPr>
        <w:pStyle w:val="BodyText"/>
        <w:numPr>
          <w:ilvl w:val="0"/>
          <w:numId w:val="2"/>
        </w:numPr>
        <w:rPr/>
      </w:pPr>
      <w:r>
        <w:rPr/>
        <w:t>документирование всех этапов разработки.</w:t>
      </w:r>
    </w:p>
    <w:p>
      <w:pPr>
        <w:pStyle w:val="Heading2"/>
        <w:rPr>
          <w:lang w:val="ru-RU"/>
        </w:rPr>
      </w:pPr>
      <w:bookmarkStart w:id="55" w:name="__RefHeading___Toc2525_345898378"/>
      <w:bookmarkEnd w:id="55"/>
      <w:r>
        <w:rPr>
          <w:lang w:val="ru-RU"/>
        </w:rPr>
        <w:t>Перечень документов и исходных данных при разработке Подсистемы</w:t>
      </w:r>
    </w:p>
    <w:p>
      <w:pPr>
        <w:pStyle w:val="BodyText"/>
        <w:rPr/>
      </w:pPr>
      <w:r>
        <w:rPr/>
        <w:t>Для разработки Подсистемы используются следующие документы и исходные данные:</w:t>
      </w:r>
    </w:p>
    <w:p>
      <w:pPr>
        <w:pStyle w:val="BodyText"/>
        <w:numPr>
          <w:ilvl w:val="0"/>
          <w:numId w:val="2"/>
        </w:numPr>
        <w:rPr/>
      </w:pPr>
      <w:r>
        <w:rPr/>
        <w:t>техническое задание на создание Подсистемы (настоящий документ);</w:t>
      </w:r>
    </w:p>
    <w:p>
      <w:pPr>
        <w:pStyle w:val="BodyText"/>
        <w:numPr>
          <w:ilvl w:val="0"/>
          <w:numId w:val="2"/>
        </w:numPr>
        <w:rPr/>
      </w:pPr>
      <w:r>
        <w:rPr/>
        <w:t>документация на существующую информационную систему «Умный дневник студента» (описание архитектуры, базы данных, API);</w:t>
      </w:r>
    </w:p>
    <w:p>
      <w:pPr>
        <w:pStyle w:val="BodyText"/>
        <w:numPr>
          <w:ilvl w:val="0"/>
          <w:numId w:val="2"/>
        </w:numPr>
        <w:rPr/>
      </w:pPr>
      <w:r>
        <w:rPr/>
        <w:t>данные о расписании учебных занятий, предоставляемые Заказчиком (в электронном виде);</w:t>
      </w:r>
    </w:p>
    <w:p>
      <w:pPr>
        <w:pStyle w:val="BodyText"/>
        <w:numPr>
          <w:ilvl w:val="0"/>
          <w:numId w:val="2"/>
        </w:numPr>
        <w:rPr/>
      </w:pPr>
      <w:r>
        <w:rPr/>
        <w:t>информация о группах, студентах и преподавателях из базы данных ИС УДС (доступ через API).</w:t>
      </w:r>
    </w:p>
    <w:p>
      <w:pPr>
        <w:pStyle w:val="Heading2"/>
        <w:rPr>
          <w:lang w:val="ru-RU"/>
        </w:rPr>
      </w:pPr>
      <w:bookmarkStart w:id="56" w:name="__RefHeading___Toc2527_345898378"/>
      <w:bookmarkEnd w:id="56"/>
      <w:r>
        <w:rPr>
          <w:lang w:val="ru-RU"/>
        </w:rPr>
        <w:t>Перечень документов, предъявляемых по окончании соответствующих этапов работ</w:t>
      </w:r>
    </w:p>
    <w:p>
      <w:pPr>
        <w:pStyle w:val="user4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t xml:space="preserve"> – Перечень документов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  <w:tblLook w:firstRow="1" w:noVBand="1" w:lastRow="0" w:firstColumn="1" w:lastColumn="0" w:noHBand="0" w:val="04a0"/>
      </w:tblPr>
      <w:tblGrid>
        <w:gridCol w:w="2979"/>
        <w:gridCol w:w="6375"/>
      </w:tblGrid>
      <w:tr>
        <w:trPr>
          <w:tblHeader w:val="true"/>
          <w:trHeight w:val="256" w:hRule="atLeast"/>
        </w:trPr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</w:tcBorders>
            <w:vAlign w:val="center"/>
          </w:tcPr>
          <w:p>
            <w:pPr>
              <w:pStyle w:val="Style18"/>
              <w:keepNext w:val="tru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Этап</w:t>
            </w:r>
          </w:p>
        </w:tc>
        <w:tc>
          <w:tcPr>
            <w:tcW w:w="637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>
            <w:pPr>
              <w:pStyle w:val="Style18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Предъявляемые документы</w:t>
            </w:r>
          </w:p>
        </w:tc>
      </w:tr>
      <w:tr>
        <w:trPr>
          <w:trHeight w:val="256" w:hRule="atLeast"/>
        </w:trPr>
        <w:tc>
          <w:tcPr>
            <w:tcW w:w="297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8"/>
              <w:keepNext w:val="true"/>
              <w:jc w:val="left"/>
              <w:rPr/>
            </w:pPr>
            <w:r>
              <w:rPr/>
              <w:t>1. Формирование требований и разработка ТЗ</w:t>
            </w:r>
          </w:p>
        </w:tc>
        <w:tc>
          <w:tcPr>
            <w:tcW w:w="63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8"/>
              <w:numPr>
                <w:ilvl w:val="0"/>
                <w:numId w:val="3"/>
              </w:numPr>
              <w:rPr/>
            </w:pPr>
            <w:r>
              <w:rPr/>
              <w:t>Утверждённое техническое задание.</w:t>
            </w:r>
          </w:p>
        </w:tc>
      </w:tr>
      <w:tr>
        <w:trPr>
          <w:trHeight w:val="256" w:hRule="atLeast"/>
        </w:trPr>
        <w:tc>
          <w:tcPr>
            <w:tcW w:w="297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8"/>
              <w:keepNext w:val="true"/>
              <w:jc w:val="left"/>
              <w:rPr/>
            </w:pPr>
            <w:r>
              <w:rPr/>
              <w:t>2. Проектирование Подсистемы</w:t>
            </w:r>
          </w:p>
        </w:tc>
        <w:tc>
          <w:tcPr>
            <w:tcW w:w="63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8"/>
              <w:numPr>
                <w:ilvl w:val="0"/>
                <w:numId w:val="3"/>
              </w:numPr>
              <w:rPr/>
            </w:pPr>
            <w:r>
              <w:rPr/>
              <w:t>Архитектурная спецификация;</w:t>
            </w:r>
          </w:p>
          <w:p>
            <w:pPr>
              <w:pStyle w:val="Style18"/>
              <w:numPr>
                <w:ilvl w:val="0"/>
                <w:numId w:val="3"/>
              </w:numPr>
              <w:rPr/>
            </w:pPr>
            <w:r>
              <w:rPr/>
              <w:t>Схема базы данных;</w:t>
            </w:r>
          </w:p>
          <w:p>
            <w:pPr>
              <w:pStyle w:val="Style18"/>
              <w:numPr>
                <w:ilvl w:val="0"/>
                <w:numId w:val="3"/>
              </w:numPr>
              <w:rPr/>
            </w:pPr>
            <w:r>
              <w:rPr/>
              <w:t>Макеты интерфейсов (электронный вид).</w:t>
            </w:r>
          </w:p>
        </w:tc>
      </w:tr>
      <w:tr>
        <w:trPr>
          <w:trHeight w:val="256" w:hRule="atLeast"/>
        </w:trPr>
        <w:tc>
          <w:tcPr>
            <w:tcW w:w="297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8"/>
              <w:keepNext w:val="true"/>
              <w:jc w:val="left"/>
              <w:rPr/>
            </w:pPr>
            <w:r>
              <w:rPr/>
              <w:t>3. Разработка ПО</w:t>
            </w:r>
          </w:p>
        </w:tc>
        <w:tc>
          <w:tcPr>
            <w:tcW w:w="63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8"/>
              <w:numPr>
                <w:ilvl w:val="0"/>
                <w:numId w:val="3"/>
              </w:numPr>
              <w:rPr/>
            </w:pPr>
            <w:r>
              <w:rPr/>
              <w:t>Исходный код модулей;</w:t>
            </w:r>
          </w:p>
          <w:p>
            <w:pPr>
              <w:pStyle w:val="Style18"/>
              <w:numPr>
                <w:ilvl w:val="0"/>
                <w:numId w:val="3"/>
              </w:numPr>
              <w:rPr/>
            </w:pPr>
            <w:r>
              <w:rPr/>
              <w:t>Исполняемые файлы (при необходимости).</w:t>
            </w:r>
          </w:p>
        </w:tc>
      </w:tr>
      <w:tr>
        <w:trPr>
          <w:trHeight w:val="256" w:hRule="atLeast"/>
        </w:trPr>
        <w:tc>
          <w:tcPr>
            <w:tcW w:w="297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8"/>
              <w:keepNext w:val="true"/>
              <w:jc w:val="left"/>
              <w:rPr/>
            </w:pPr>
            <w:r>
              <w:rPr/>
              <w:t>4. Тестирование и отладка</w:t>
            </w:r>
          </w:p>
        </w:tc>
        <w:tc>
          <w:tcPr>
            <w:tcW w:w="63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8"/>
              <w:numPr>
                <w:ilvl w:val="0"/>
                <w:numId w:val="3"/>
              </w:numPr>
              <w:rPr/>
            </w:pPr>
            <w:r>
              <w:rPr/>
              <w:t>Протокол тестирования;</w:t>
            </w:r>
          </w:p>
          <w:p>
            <w:pPr>
              <w:pStyle w:val="Style18"/>
              <w:numPr>
                <w:ilvl w:val="0"/>
                <w:numId w:val="3"/>
              </w:numPr>
              <w:rPr/>
            </w:pPr>
            <w:r>
              <w:rPr/>
              <w:t>Исправленная версия ПО.</w:t>
            </w:r>
          </w:p>
        </w:tc>
      </w:tr>
      <w:tr>
        <w:trPr>
          <w:trHeight w:val="256" w:hRule="atLeast"/>
        </w:trPr>
        <w:tc>
          <w:tcPr>
            <w:tcW w:w="297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8"/>
              <w:keepNext w:val="true"/>
              <w:jc w:val="left"/>
              <w:rPr/>
            </w:pPr>
            <w:r>
              <w:rPr/>
              <w:t>5. Подготовка документации</w:t>
            </w:r>
          </w:p>
        </w:tc>
        <w:tc>
          <w:tcPr>
            <w:tcW w:w="63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8"/>
              <w:numPr>
                <w:ilvl w:val="0"/>
                <w:numId w:val="3"/>
              </w:numPr>
              <w:rPr/>
            </w:pPr>
            <w:r>
              <w:rPr/>
              <w:t>Комплект эксплуатационной документации (руководство администратора, инструкция пользователя).</w:t>
            </w:r>
          </w:p>
        </w:tc>
      </w:tr>
      <w:tr>
        <w:trPr>
          <w:trHeight w:val="256" w:hRule="atLeast"/>
        </w:trPr>
        <w:tc>
          <w:tcPr>
            <w:tcW w:w="297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8"/>
              <w:jc w:val="left"/>
              <w:rPr/>
            </w:pPr>
            <w:r>
              <w:rPr/>
              <w:t>6. Опытная эксплуатация и сдача работы</w:t>
            </w:r>
          </w:p>
        </w:tc>
        <w:tc>
          <w:tcPr>
            <w:tcW w:w="63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8"/>
              <w:numPr>
                <w:ilvl w:val="0"/>
                <w:numId w:val="3"/>
              </w:numPr>
              <w:rPr/>
            </w:pPr>
            <w:r>
              <w:rPr/>
              <w:t>Отчёт об опытной эксплуатации;</w:t>
            </w:r>
          </w:p>
          <w:p>
            <w:pPr>
              <w:pStyle w:val="Style18"/>
              <w:numPr>
                <w:ilvl w:val="0"/>
                <w:numId w:val="3"/>
              </w:numPr>
              <w:rPr/>
            </w:pPr>
            <w:r>
              <w:rPr/>
              <w:t>Акт приёмки выполненных работ.</w:t>
            </w:r>
          </w:p>
        </w:tc>
      </w:tr>
    </w:tbl>
    <w:p>
      <w:pPr>
        <w:pStyle w:val="Heading2"/>
        <w:rPr>
          <w:lang w:val="ru-RU"/>
        </w:rPr>
      </w:pPr>
      <w:bookmarkStart w:id="57" w:name="__RefHeading___Toc2529_345898378"/>
      <w:bookmarkEnd w:id="57"/>
      <w:r>
        <w:rPr>
          <w:lang w:val="ru-RU"/>
        </w:rPr>
        <w:t>Порядок проведения экспертизы технической документации</w:t>
      </w:r>
    </w:p>
    <w:p>
      <w:pPr>
        <w:pStyle w:val="BodyText"/>
        <w:rPr/>
      </w:pPr>
      <w:r>
        <w:rPr/>
        <w:t>Экспертиза технической документации проводится Заказчиком на этапе приёмки результатов каждого этапа. Замечания и предложения оформляются письменно или фиксируются в протоколе согласования. Разработчик обязан устранить замечания в согласованные сроки (не более 3 рабочих дней) и представить доработанные материалы.</w:t>
      </w:r>
    </w:p>
    <w:p>
      <w:pPr>
        <w:pStyle w:val="Heading2"/>
        <w:rPr>
          <w:lang w:val="ru-RU"/>
        </w:rPr>
      </w:pPr>
      <w:bookmarkStart w:id="58" w:name="__RefHeading___Toc2531_345898378"/>
      <w:bookmarkEnd w:id="58"/>
      <w:r>
        <w:rPr>
          <w:lang w:val="ru-RU"/>
        </w:rPr>
        <w:t>Перечень макетов, порядок их разработки, изготовления, испытаний, необходимость разработки на них документации, программы и методик испытаний</w:t>
      </w:r>
    </w:p>
    <w:p>
      <w:pPr>
        <w:pStyle w:val="BodyText"/>
        <w:rPr/>
      </w:pPr>
      <w:r>
        <w:rPr/>
        <w:t>Разработка макетов на этапе проектирования не предусмотрена, так как создаётся программный продукт. Допускается создание прототипов интерфейса для согласования с Заказчиком, но они не являются обязательными.</w:t>
      </w:r>
    </w:p>
    <w:p>
      <w:pPr>
        <w:pStyle w:val="Heading2"/>
        <w:rPr>
          <w:lang w:val="ru-RU"/>
        </w:rPr>
      </w:pPr>
      <w:bookmarkStart w:id="59" w:name="__RefHeading___Toc2533_345898378"/>
      <w:bookmarkEnd w:id="59"/>
      <w:r>
        <w:rPr>
          <w:lang w:val="ru-RU"/>
        </w:rPr>
        <w:t>Порядок разработки, согласования и утверждения плана совместных работ по разработке Подсистемы</w:t>
      </w:r>
    </w:p>
    <w:p>
      <w:pPr>
        <w:pStyle w:val="BodyText"/>
        <w:rPr/>
      </w:pPr>
      <w:r>
        <w:rPr/>
        <w:t xml:space="preserve">План совместных работ (календарный план) определён в разделе </w:t>
      </w:r>
      <w:r>
        <w:rPr/>
        <w:fldChar w:fldCharType="begin"/>
      </w:r>
      <w:r>
        <w:rPr/>
        <w:instrText xml:space="preserve"> REF __RefHeading___Toc191_884528406 \r \r \h 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t xml:space="preserve"> настоящего ТЗ. Корректировка плана возможна по согласованию сторон при возникновении объективных причин. Изменения оформляются дополнительным соглашением или протоколом.</w:t>
      </w:r>
    </w:p>
    <w:p>
      <w:pPr>
        <w:pStyle w:val="Heading2"/>
        <w:rPr>
          <w:lang w:val="ru-RU"/>
        </w:rPr>
      </w:pPr>
      <w:bookmarkStart w:id="60" w:name="__RefHeading___Toc2535_345898378"/>
      <w:bookmarkEnd w:id="60"/>
      <w:r>
        <w:rPr>
          <w:lang w:val="ru-RU"/>
        </w:rPr>
        <w:t>Порядок разработки, согласования и утверждения программы работ по стандартизации</w:t>
      </w:r>
    </w:p>
    <w:p>
      <w:pPr>
        <w:pStyle w:val="BodyText"/>
        <w:rPr/>
      </w:pPr>
      <w:r>
        <w:rPr/>
        <w:t>Программа работ по стандартизации не разрабатывается, так как Подсистема создаётся в рамках учебного процесса и не подлежит обязательной сертификации. При разработке используются общепринятые подходы к оформлению кода и документации.</w:t>
      </w:r>
    </w:p>
    <w:p>
      <w:pPr>
        <w:pStyle w:val="Heading2"/>
        <w:rPr>
          <w:lang w:val="ru-RU"/>
        </w:rPr>
      </w:pPr>
      <w:bookmarkStart w:id="61" w:name="__RefHeading___Toc2537_345898378"/>
      <w:bookmarkEnd w:id="61"/>
      <w:r>
        <w:rPr>
          <w:lang w:val="ru-RU"/>
        </w:rPr>
        <w:t>Требования к гарантийным обязательствам Разработчика</w:t>
      </w:r>
    </w:p>
    <w:p>
      <w:pPr>
        <w:pStyle w:val="BodyText"/>
        <w:rPr/>
      </w:pPr>
      <w:r>
        <w:rPr/>
        <w:t>В рамках учебного проекта гарантийные обязательства не предусмотрены. Однако Разработчик обязуется устранять ошибки, выявленные в процессе опытной эксплуатации, в течение 5 рабочих дней после их обнаружения (при наличии технической возможности).</w:t>
      </w:r>
    </w:p>
    <w:p>
      <w:pPr>
        <w:pStyle w:val="Heading2"/>
        <w:rPr>
          <w:lang w:val="ru-RU"/>
        </w:rPr>
      </w:pPr>
      <w:bookmarkStart w:id="62" w:name="__RefHeading___Toc2539_345898378"/>
      <w:bookmarkEnd w:id="62"/>
      <w:r>
        <w:rPr>
          <w:lang w:val="ru-RU"/>
        </w:rPr>
        <w:t>Порядок проведения технико-экономической оценки разработки Подсистемы</w:t>
      </w:r>
    </w:p>
    <w:p>
      <w:pPr>
        <w:pStyle w:val="BodyText"/>
        <w:rPr/>
      </w:pPr>
      <w:r>
        <w:rPr/>
        <w:t>Технико-экономическая оценка не проводится, так как работа выполняется в учебных целях без финансирования. Допускается приблизительная оценка трудозатрат (в часах) для отчёта.</w:t>
      </w:r>
    </w:p>
    <w:p>
      <w:pPr>
        <w:pStyle w:val="Heading2"/>
        <w:rPr>
          <w:lang w:val="ru-RU"/>
        </w:rPr>
      </w:pPr>
      <w:bookmarkStart w:id="63" w:name="__RefHeading___Toc2541_345898378"/>
      <w:bookmarkEnd w:id="63"/>
      <w:r>
        <w:rPr>
          <w:lang w:val="ru-RU"/>
        </w:rPr>
        <w:t>Порядок разработки, согласования и утверждения программы метрологического обеспечения, программы обеспечения надежности, программы эргономического обеспечения</w:t>
      </w:r>
    </w:p>
    <w:p>
      <w:pPr>
        <w:pStyle w:val="BodyText"/>
        <w:rPr/>
      </w:pPr>
      <w:r>
        <w:rPr/>
        <w:t xml:space="preserve">Указанные программы не разрабатываются ввиду отсутствия требований к метрологическому обеспечению (п. </w:t>
      </w:r>
      <w:r>
        <w:rPr/>
        <w:fldChar w:fldCharType="begin"/>
      </w:r>
      <w:r>
        <w:rPr/>
        <w:instrText xml:space="preserve"> REF __RefHeading___Toc481_2363055178 \r \r \h </w:instrText>
      </w:r>
      <w:r>
        <w:rPr/>
        <w:fldChar w:fldCharType="separate"/>
      </w:r>
      <w:r>
        <w:rPr/>
        <w:t>4.3.8</w:t>
      </w:r>
      <w:r>
        <w:rPr/>
        <w:fldChar w:fldCharType="end"/>
      </w:r>
      <w:r>
        <w:rPr/>
        <w:t xml:space="preserve">) и достаточности общих требований к надёжности и эргономике (п. </w:t>
      </w:r>
      <w:r>
        <w:rPr/>
        <w:fldChar w:fldCharType="begin"/>
      </w:r>
      <w:r>
        <w:rPr/>
        <w:instrText xml:space="preserve"> REF __RefHeading___Toc489_2363055178 \r \r \h </w:instrText>
      </w:r>
      <w:r>
        <w:rPr/>
        <w:fldChar w:fldCharType="separate"/>
      </w:r>
      <w:r>
        <w:rPr/>
        <w:t>4.4.3</w:t>
      </w:r>
      <w:r>
        <w:rPr/>
        <w:fldChar w:fldCharType="end"/>
      </w:r>
      <w:r>
        <w:rPr/>
        <w:t xml:space="preserve">, </w:t>
      </w:r>
      <w:r>
        <w:rPr/>
        <w:fldChar w:fldCharType="begin"/>
      </w:r>
      <w:r>
        <w:rPr/>
        <w:instrText xml:space="preserve"> REF __RefHeading___Toc493_2363055178 \r \r \h </w:instrText>
      </w:r>
      <w:r>
        <w:rPr/>
        <w:fldChar w:fldCharType="separate"/>
      </w:r>
      <w:r>
        <w:rPr/>
        <w:t>4.4.5</w:t>
      </w:r>
      <w:r>
        <w:rPr/>
        <w:fldChar w:fldCharType="end"/>
      </w:r>
      <w:r>
        <w:rPr/>
        <w:t>).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1"/>
        <w:spacing w:before="0" w:after="119"/>
        <w:rPr/>
      </w:pPr>
      <w:bookmarkStart w:id="64" w:name="__RefHeading___Toc195_884528406"/>
      <w:bookmarkEnd w:id="64"/>
      <w:r>
        <w:rPr/>
        <w:t>Порядок контроля и приемки Подсистемы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1"/>
        <w:spacing w:before="0" w:after="119"/>
        <w:rPr/>
      </w:pPr>
      <w:bookmarkStart w:id="65" w:name="__RefHeading___Toc197_884528406"/>
      <w:bookmarkEnd w:id="65"/>
      <w:r>
        <w:rPr/>
        <w:t>Требования к составу и содержанию работ по подготовке объекта автоматизации к вводу Подсистемы в действие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1"/>
        <w:spacing w:before="0" w:after="119"/>
        <w:rPr/>
      </w:pPr>
      <w:bookmarkStart w:id="66" w:name="__RefHeading___Toc199_884528406"/>
      <w:bookmarkEnd w:id="66"/>
      <w:r>
        <w:rPr/>
        <w:t>Требования к документированию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1"/>
        <w:spacing w:before="0" w:after="119"/>
        <w:rPr/>
      </w:pPr>
      <w:bookmarkStart w:id="67" w:name="__RefHeading___Toc201_884528406"/>
      <w:bookmarkEnd w:id="67"/>
      <w:r>
        <w:rPr/>
        <w:t>Источники разработки</w:t>
      </w:r>
    </w:p>
    <w:p>
      <w:pPr>
        <w:pStyle w:val="BodyText"/>
        <w:rPr/>
      </w:pPr>
      <w:r>
        <w:rPr/>
      </w:r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1701" w:right="850" w:gutter="0" w:header="0" w:top="1134" w:footer="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390310243"/>
    </w:sdtPr>
    <w:sdtContent>
      <w:p>
        <w:pPr>
          <w:pStyle w:val="Foo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34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suff w:val="space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pStyle w:val="Heading2"/>
      <w:numFmt w:val="decimal"/>
      <w:suff w:val="space"/>
      <w:lvlText w:val="%1.%2."/>
      <w:lvlJc w:val="left"/>
      <w:pPr>
        <w:tabs>
          <w:tab w:val="num" w:pos="0"/>
        </w:tabs>
        <w:ind w:left="0" w:hanging="0"/>
      </w:pPr>
      <w:rPr/>
    </w:lvl>
    <w:lvl w:ilvl="2">
      <w:start w:val="1"/>
      <w:pStyle w:val="Heading3"/>
      <w:numFmt w:val="decimal"/>
      <w:suff w:val="space"/>
      <w:lvlText w:val="%1.%2.%3.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964" w:hanging="255"/>
      </w:pPr>
      <w:rPr>
        <w:rFonts w:ascii="OpenSymbol" w:hAnsi="OpenSymbol" w:cs="OpenSymbol" w:hint="default"/>
      </w:rPr>
    </w:lvl>
    <w:lvl w:ilvl="1">
      <w:start w:val="1"/>
      <w:numFmt w:val="bullet"/>
      <w:suff w:val="space"/>
      <w:lvlText w:val="◦"/>
      <w:lvlJc w:val="left"/>
      <w:pPr>
        <w:tabs>
          <w:tab w:val="num" w:pos="0"/>
        </w:tabs>
        <w:ind w:left="1644" w:hanging="368"/>
      </w:pPr>
      <w:rPr>
        <w:rFonts w:ascii="OpenSymbol" w:hAnsi="OpenSymbol" w:cs="OpenSymbol" w:hint="default"/>
      </w:rPr>
    </w:lvl>
    <w:lvl w:ilvl="2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42" w:hanging="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643"/>
  <w:autoHyphenation w:val="true"/>
  <w:hyphenationZone w:val="0"/>
  <w:compat>
    <w:doNotBreakWrappedTab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a1dda"/>
    <w:pPr>
      <w:widowControl/>
      <w:suppressAutoHyphens w:val="true"/>
      <w:bidi w:val="0"/>
      <w:spacing w:lineRule="auto" w:line="259" w:before="0" w:after="160"/>
      <w:jc w:val="both"/>
    </w:pPr>
    <w:rPr>
      <w:rFonts w:ascii="Times New Roman" w:hAnsi="Times New Roman" w:eastAsia="Calibri" w:cs="" w:cstheme="minorBidi" w:eastAsiaTheme="minorHAnsi"/>
      <w:color w:val="auto"/>
      <w:kern w:val="0"/>
      <w:sz w:val="24"/>
      <w:szCs w:val="22"/>
      <w:lang w:val="ru-RU" w:eastAsia="en-US" w:bidi="ar-SA"/>
    </w:rPr>
  </w:style>
  <w:style w:type="paragraph" w:styleId="Heading1">
    <w:name w:val="heading 1"/>
    <w:basedOn w:val="Title"/>
    <w:next w:val="BodyText"/>
    <w:qFormat/>
    <w:pPr>
      <w:numPr>
        <w:ilvl w:val="0"/>
        <w:numId w:val="1"/>
      </w:numPr>
      <w:spacing w:lineRule="auto" w:line="360" w:before="0" w:after="0"/>
      <w:outlineLvl w:val="0"/>
    </w:pPr>
    <w:rPr>
      <w:rFonts w:ascii="Times New Roman" w:hAnsi="Times New Roman"/>
      <w:b/>
      <w:bCs/>
      <w:sz w:val="32"/>
      <w:szCs w:val="36"/>
    </w:rPr>
  </w:style>
  <w:style w:type="paragraph" w:styleId="Heading2">
    <w:name w:val="heading 2"/>
    <w:basedOn w:val="Title"/>
    <w:next w:val="BodyText"/>
    <w:qFormat/>
    <w:pPr>
      <w:numPr>
        <w:ilvl w:val="1"/>
        <w:numId w:val="1"/>
      </w:numPr>
      <w:spacing w:lineRule="auto" w:line="360" w:before="0" w:after="0"/>
      <w:outlineLvl w:val="1"/>
    </w:pPr>
    <w:rPr>
      <w:rFonts w:ascii="Times New Roman" w:hAnsi="Times New Roman"/>
      <w:b/>
      <w:bCs/>
      <w:sz w:val="30"/>
      <w:szCs w:val="32"/>
      <w:lang w:val="en-US"/>
    </w:rPr>
  </w:style>
  <w:style w:type="paragraph" w:styleId="Heading3">
    <w:name w:val="heading 3"/>
    <w:basedOn w:val="Title"/>
    <w:next w:val="BodyText"/>
    <w:qFormat/>
    <w:pPr>
      <w:numPr>
        <w:ilvl w:val="2"/>
        <w:numId w:val="1"/>
      </w:numPr>
      <w:spacing w:lineRule="auto" w:line="360" w:before="0" w:after="0"/>
      <w:outlineLvl w:val="2"/>
    </w:pPr>
    <w:rPr>
      <w:rFonts w:ascii="Times New Roman" w:hAnsi="Times New Roman"/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ranslation-chunk" w:customStyle="1">
    <w:name w:val="translation-chunk"/>
    <w:basedOn w:val="DefaultParagraphFont"/>
    <w:qFormat/>
    <w:rsid w:val="000a1dda"/>
    <w:rPr/>
  </w:style>
  <w:style w:type="character" w:styleId="Style11" w:customStyle="1">
    <w:name w:val="Верхний колонтитул Знак"/>
    <w:basedOn w:val="DefaultParagraphFont"/>
    <w:uiPriority w:val="99"/>
    <w:qFormat/>
    <w:rsid w:val="00105f82"/>
    <w:rPr>
      <w:rFonts w:ascii="Times New Roman" w:hAnsi="Times New Roman"/>
      <w:sz w:val="24"/>
    </w:rPr>
  </w:style>
  <w:style w:type="character" w:styleId="Style12" w:customStyle="1">
    <w:name w:val="Нижний колонтитул Знак"/>
    <w:basedOn w:val="DefaultParagraphFont"/>
    <w:uiPriority w:val="99"/>
    <w:qFormat/>
    <w:rsid w:val="00105f82"/>
    <w:rPr>
      <w:rFonts w:ascii="Times New Roman" w:hAnsi="Times New Roman"/>
      <w:sz w:val="24"/>
    </w:rPr>
  </w:style>
  <w:style w:type="character" w:styleId="Hyperlink">
    <w:name w:val="Hyperlink"/>
    <w:rPr>
      <w:color w:val="000080"/>
      <w:u w:val="single"/>
    </w:rPr>
  </w:style>
  <w:style w:type="character" w:styleId="Style13" w:customStyle="1">
    <w:name w:val="Ссылка указателя"/>
    <w:qFormat/>
    <w:rPr/>
  </w:style>
  <w:style w:type="character" w:styleId="user" w:customStyle="1">
    <w:name w:val="Ссылка указателя (user)"/>
    <w:qFormat/>
    <w:rPr/>
  </w:style>
  <w:style w:type="character" w:styleId="user1" w:customStyle="1">
    <w:name w:val="Маркеры (user)"/>
    <w:qFormat/>
    <w:rPr>
      <w:rFonts w:ascii="OpenSymbol" w:hAnsi="OpenSymbol" w:eastAsia="OpenSymbol" w:cs="OpenSymbol"/>
    </w:rPr>
  </w:style>
  <w:style w:type="character" w:styleId="user2" w:customStyle="1">
    <w:name w:val="Символ нумерации (user)"/>
    <w:qFormat/>
    <w:rPr/>
  </w:style>
  <w:style w:type="character" w:styleId="Style14" w:customStyle="1">
    <w:name w:val="Основной текст Знак"/>
    <w:basedOn w:val="DefaultParagraphFont"/>
    <w:qFormat/>
    <w:rsid w:val="00871d3e"/>
    <w:rPr>
      <w:rFonts w:ascii="Times New Roman" w:hAnsi="Times New Roman"/>
      <w:sz w:val="28"/>
    </w:rPr>
  </w:style>
  <w:style w:type="paragraph" w:styleId="Style15" w:customStyle="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tyle14"/>
    <w:pPr>
      <w:spacing w:lineRule="auto" w:line="360" w:before="0" w:after="0"/>
      <w:ind w:firstLine="709"/>
    </w:pPr>
    <w:rPr>
      <w:sz w:val="28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Cs w:val="24"/>
    </w:rPr>
  </w:style>
  <w:style w:type="paragraph" w:styleId="Style16" w:customStyle="1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exHeading">
    <w:name w:val="index heading"/>
    <w:basedOn w:val="Normal"/>
    <w:qFormat/>
    <w:pPr>
      <w:suppressLineNumbers/>
    </w:pPr>
    <w:rPr>
      <w:rFonts w:cs="Lucida Sans"/>
    </w:rPr>
  </w:style>
  <w:style w:type="paragraph" w:styleId="Style17" w:customStyle="1">
    <w:name w:val="Колонтитулы"/>
    <w:basedOn w:val="Normal"/>
    <w:qFormat/>
    <w:pPr/>
    <w:rPr/>
  </w:style>
  <w:style w:type="paragraph" w:styleId="user3" w:customStyle="1">
    <w:name w:val="Колонтитулы (user)"/>
    <w:basedOn w:val="Normal"/>
    <w:qFormat/>
    <w:pPr/>
    <w:rPr/>
  </w:style>
  <w:style w:type="paragraph" w:styleId="Header">
    <w:name w:val="header"/>
    <w:basedOn w:val="Normal"/>
    <w:link w:val="Style11"/>
    <w:uiPriority w:val="99"/>
    <w:unhideWhenUsed/>
    <w:rsid w:val="00105f82"/>
    <w:pPr>
      <w:tabs>
        <w:tab w:val="clear" w:pos="643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2"/>
    <w:uiPriority w:val="99"/>
    <w:unhideWhenUsed/>
    <w:rsid w:val="00105f82"/>
    <w:pPr>
      <w:tabs>
        <w:tab w:val="clear" w:pos="643"/>
        <w:tab w:val="center" w:pos="4677" w:leader="none"/>
        <w:tab w:val="right" w:pos="9355" w:leader="none"/>
      </w:tabs>
      <w:spacing w:lineRule="auto" w:line="240" w:before="0" w:after="0"/>
      <w:jc w:val="center"/>
    </w:pPr>
    <w:rPr/>
  </w:style>
  <w:style w:type="paragraph" w:styleId="TOCHeading">
    <w:name w:val="TOC Heading"/>
    <w:basedOn w:val="IndexHeading"/>
    <w:qFormat/>
    <w:pPr>
      <w:spacing w:lineRule="auto" w:line="360" w:before="0" w:after="0"/>
      <w:jc w:val="center"/>
    </w:pPr>
    <w:rPr>
      <w:b/>
      <w:bCs/>
      <w:sz w:val="32"/>
      <w:szCs w:val="32"/>
    </w:rPr>
  </w:style>
  <w:style w:type="paragraph" w:styleId="TOC1">
    <w:name w:val="toc 1"/>
    <w:basedOn w:val="Style16"/>
    <w:pPr>
      <w:tabs>
        <w:tab w:val="clear" w:pos="643"/>
        <w:tab w:val="right" w:pos="9355" w:leader="dot"/>
      </w:tabs>
      <w:spacing w:lineRule="auto" w:line="360" w:before="0" w:after="0"/>
      <w:jc w:val="left"/>
    </w:pPr>
    <w:rPr>
      <w:b/>
    </w:rPr>
  </w:style>
  <w:style w:type="paragraph" w:styleId="TOC2">
    <w:name w:val="toc 2"/>
    <w:basedOn w:val="Style16"/>
    <w:pPr>
      <w:tabs>
        <w:tab w:val="clear" w:pos="643"/>
        <w:tab w:val="right" w:pos="9072" w:leader="dot"/>
      </w:tabs>
      <w:spacing w:lineRule="auto" w:line="360" w:before="0" w:after="0"/>
      <w:ind w:left="283"/>
      <w:jc w:val="left"/>
    </w:pPr>
    <w:rPr/>
  </w:style>
  <w:style w:type="paragraph" w:styleId="TOC3">
    <w:name w:val="toc 3"/>
    <w:basedOn w:val="Style16"/>
    <w:pPr>
      <w:tabs>
        <w:tab w:val="clear" w:pos="643"/>
        <w:tab w:val="right" w:pos="8788" w:leader="dot"/>
      </w:tabs>
      <w:spacing w:lineRule="auto" w:line="360" w:before="0" w:after="0"/>
      <w:ind w:left="567"/>
      <w:jc w:val="left"/>
    </w:pPr>
    <w:rPr/>
  </w:style>
  <w:style w:type="paragraph" w:styleId="Style18" w:customStyle="1">
    <w:name w:val="Содержимое таблицы"/>
    <w:basedOn w:val="Normal"/>
    <w:qFormat/>
    <w:pPr>
      <w:widowControl w:val="false"/>
      <w:suppressLineNumbers/>
      <w:spacing w:lineRule="auto" w:line="240" w:before="0" w:after="0"/>
    </w:pPr>
    <w:rPr/>
  </w:style>
  <w:style w:type="paragraph" w:styleId="Style19" w:customStyle="1">
    <w:name w:val="Заголовок таблицы"/>
    <w:basedOn w:val="Style18"/>
    <w:qFormat/>
    <w:pPr>
      <w:jc w:val="center"/>
    </w:pPr>
    <w:rPr>
      <w:b/>
      <w:bCs/>
    </w:rPr>
  </w:style>
  <w:style w:type="paragraph" w:styleId="Style20" w:customStyle="1">
    <w:name w:val="Таблица"/>
    <w:basedOn w:val="Caption"/>
    <w:qFormat/>
    <w:pPr>
      <w:keepNext w:val="true"/>
      <w:spacing w:lineRule="auto" w:line="360" w:before="0" w:after="0"/>
    </w:pPr>
    <w:rPr>
      <w:sz w:val="28"/>
    </w:rPr>
  </w:style>
  <w:style w:type="paragraph" w:styleId="user4" w:customStyle="1">
    <w:name w:val="Таблица (user)"/>
    <w:basedOn w:val="Caption"/>
    <w:qFormat/>
    <w:pPr>
      <w:keepNext w:val="true"/>
      <w:spacing w:lineRule="auto" w:line="360" w:before="0" w:after="0"/>
    </w:pPr>
    <w:rPr>
      <w:sz w:val="28"/>
    </w:rPr>
  </w:style>
  <w:style w:type="paragraph" w:styleId="user5" w:customStyle="1">
    <w:name w:val="Содержимое таблицы (user)"/>
    <w:basedOn w:val="Normal"/>
    <w:qFormat/>
    <w:rsid w:val="00871d3e"/>
    <w:pPr>
      <w:widowControl w:val="false"/>
      <w:suppressLineNumbers/>
      <w:spacing w:lineRule="auto" w:line="240" w:before="0" w:after="0"/>
    </w:pPr>
    <w:rPr/>
  </w:style>
  <w:style w:type="paragraph" w:styleId="TOC4">
    <w:name w:val="toc 4"/>
    <w:basedOn w:val="Style16"/>
    <w:pPr/>
    <w:rPr/>
  </w:style>
  <w:style w:type="paragraph" w:styleId="TOC5">
    <w:name w:val="toc 5"/>
    <w:basedOn w:val="Style16"/>
    <w:pPr/>
    <w:rPr/>
  </w:style>
  <w:style w:type="paragraph" w:styleId="TOC6">
    <w:name w:val="toc 6"/>
    <w:basedOn w:val="Style16"/>
    <w:pPr/>
    <w:rPr/>
  </w:style>
  <w:style w:type="paragraph" w:styleId="TOC7">
    <w:name w:val="toc 7"/>
    <w:basedOn w:val="Style16"/>
    <w:pPr/>
    <w:rPr/>
  </w:style>
  <w:style w:type="paragraph" w:styleId="TOC8">
    <w:name w:val="toc 8"/>
    <w:basedOn w:val="Style16"/>
    <w:pPr/>
    <w:rPr/>
  </w:style>
  <w:style w:type="paragraph" w:styleId="TOC9">
    <w:name w:val="toc 9"/>
    <w:basedOn w:val="Style16"/>
    <w:pPr/>
    <w:rPr/>
  </w:style>
  <w:style w:type="paragraph" w:styleId="Style21" w:customStyle="1">
    <w:name w:val="Рисунок"/>
    <w:basedOn w:val="Caption"/>
    <w:qFormat/>
    <w:pPr>
      <w:spacing w:lineRule="auto" w:line="360" w:before="0" w:after="0"/>
      <w:jc w:val="center"/>
    </w:pPr>
    <w:rPr>
      <w:i w:val="false"/>
      <w:sz w:val="28"/>
    </w:rPr>
  </w:style>
  <w:style w:type="numbering" w:styleId="Style22" w:customStyle="1">
    <w:name w:val="Без списка"/>
    <w:uiPriority w:val="99"/>
    <w:semiHidden/>
    <w:unhideWhenUsed/>
    <w:qFormat/>
  </w:style>
  <w:style w:type="numbering" w:styleId="user6" w:customStyle="1">
    <w:name w:val="Без списка (user)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1116</TotalTime>
  <Application>LibreOffice/25.2.7.2$Windows_X86_64 LibreOffice_project/5cbfd1ab6520636bb5f7b99185aa69bd7456825d</Application>
  <AppVersion>15.0000</AppVersion>
  <Pages>34</Pages>
  <Words>4486</Words>
  <Characters>32277</Characters>
  <CharactersWithSpaces>36274</CharactersWithSpaces>
  <Paragraphs>473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2022-02-11T07:02:00Z</dcterms:created>
  <dc:creator>Надежда Братусь</dc:creator>
  <dc:description/>
  <dc:language>ru-RU</dc:language>
  <cp:lastModifiedBy/>
  <cp:lastPrinted>2026-03-08T19:31:00Z</cp:lastPrinted>
  <dcterms:modified xsi:type="dcterms:W3CDTF">2026-03-13T12:59:20Z</dcterms:modified>
  <cp:revision>78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