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</w:t>
      </w:r>
      <w:r>
        <w:rPr>
          <w:rFonts w:cs="Times New Roman"/>
          <w:b/>
          <w:sz w:val="32"/>
          <w:szCs w:val="32"/>
        </w:rPr>
        <w:t>1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построение процессно-событийной модели на основе выданного </w:t>
      </w:r>
      <w:r>
        <w:rPr>
          <w:rFonts w:cs="Times New Roman"/>
          <w:b w:val="false"/>
          <w:bCs w:val="false"/>
          <w:sz w:val="28"/>
          <w:szCs w:val="28"/>
        </w:rPr>
        <w:t>варианта.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Вариант: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23. Обслужить посетителя в отеле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 </w:t>
      </w:r>
      <w:r>
        <w:rPr>
          <w:b w:val="false"/>
          <w:bCs w:val="false"/>
        </w:rPr>
        <w:t>забронировать номер для гостя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 </w:t>
      </w:r>
      <w:r>
        <w:rPr>
          <w:b w:val="false"/>
          <w:bCs w:val="false"/>
        </w:rPr>
        <w:t>зарегистрировать гостя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 </w:t>
      </w:r>
      <w:r>
        <w:rPr>
          <w:b w:val="false"/>
          <w:bCs w:val="false"/>
        </w:rPr>
        <w:t>оформить оплату проживания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Текстовое описание: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Процесс</w:t>
      </w:r>
      <w:r>
        <w:rPr>
          <w:rFonts w:cs="Times New Roman"/>
          <w:b/>
          <w:bCs/>
          <w:sz w:val="28"/>
          <w:szCs w:val="28"/>
        </w:rPr>
        <w:t>:</w:t>
      </w:r>
      <w:r>
        <w:rPr>
          <w:rFonts w:cs="Times New Roman"/>
          <w:b w:val="false"/>
          <w:bCs w:val="false"/>
          <w:sz w:val="28"/>
          <w:szCs w:val="28"/>
        </w:rPr>
        <w:t xml:space="preserve"> Обслужить посетителя в отеле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Основная цель:</w:t>
      </w:r>
      <w:r>
        <w:rPr>
          <w:rFonts w:cs="Times New Roman"/>
          <w:b w:val="false"/>
          <w:bCs w:val="false"/>
          <w:sz w:val="28"/>
          <w:szCs w:val="28"/>
        </w:rPr>
        <w:t xml:space="preserve"> Обеспечить комфортное размещение и проживание гостя от момента бронирования до выезда и расчета.</w:t>
      </w:r>
    </w:p>
    <w:p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Ключевые роли:</w:t>
      </w:r>
    </w:p>
    <w:p>
      <w:pPr>
        <w:pStyle w:val="BodyText"/>
        <w:numPr>
          <w:ilvl w:val="0"/>
          <w:numId w:val="3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Гость</w:t>
      </w:r>
    </w:p>
    <w:p>
      <w:pPr>
        <w:pStyle w:val="BodyText"/>
        <w:numPr>
          <w:ilvl w:val="0"/>
          <w:numId w:val="3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Служба бронирования</w:t>
      </w:r>
    </w:p>
    <w:p>
      <w:pPr>
        <w:pStyle w:val="BodyText"/>
        <w:numPr>
          <w:ilvl w:val="0"/>
          <w:numId w:val="3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Служба приема и размещения</w:t>
      </w:r>
    </w:p>
    <w:p>
      <w:pPr>
        <w:pStyle w:val="BodyText"/>
        <w:numPr>
          <w:ilvl w:val="0"/>
          <w:numId w:val="3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Финансовый отдел / Касса</w:t>
      </w:r>
    </w:p>
    <w:p>
      <w:pPr>
        <w:pStyle w:val="BodyText"/>
        <w:numPr>
          <w:ilvl w:val="0"/>
          <w:numId w:val="3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Служба горничных</w:t>
      </w:r>
    </w:p>
    <w:p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Декомпозиция крупных функций: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Забронировать номер для гостя (Выполняет: Служба бронирования)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Гость направляет запрос на бронирование (по телефону, через сайт, по электронной почте).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Менеджер по бронированию проверяет доступность номеров на нужные даты.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Если номер доступен, менеджер вносит данные гостя в систему, подтверждает бронь и высылает гостю подтверждение.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Если номер недоступен, менеджер согласует с гостом альтернативные даты или типы номеров.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Система автоматически блокирует номер в журнале доступности.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Зарегистрировать гостя (Выполняет: Служба приема и размещения)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Гость прибывает в отель и обращается на стойку администратора.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находит бронь в системе по имени гостя или номеру брони.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проверяет документы гостя (паспорт) и заполняет карточку заезда.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Гость вносит предоплату (депозит) за проживание и дополнительные услуги (если требуется).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выдает гостю ключ-карту и предоставляет информацию об отеле (завтрак, Wi-Fi и т.д.).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уведомляет службу горничных о заселении в номер.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Оформить оплату проживания (Выполняет: Служба приема и размещения и Финансовый отдел)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 день выезда администратор запрашивает у службы горничных информацию о состоянии номера (не было ли порчи имущества, мини-бара).</w:t>
      </w:r>
    </w:p>
    <w:p>
      <w:pPr>
        <w:pStyle w:val="BodyText"/>
        <w:numPr>
          <w:ilvl w:val="1"/>
          <w:numId w:val="4"/>
        </w:numPr>
        <w:rPr/>
      </w:pPr>
      <w:r>
        <w:rPr>
          <w:rFonts w:cs="Times New Roman"/>
          <w:b w:val="false"/>
          <w:bCs w:val="false"/>
          <w:sz w:val="28"/>
          <w:szCs w:val="28"/>
        </w:rPr>
        <w:t>Администратор формирует итоговый счет, включая стоимость проживания, дополнительные услуги (ресторан, телефон и т.д.).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предъявляет счет гостю для проверки.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Гость подтверждает счет и выбирает способ оплаты (наличные, карта).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Кассир производит финальный расчет.</w:t>
      </w:r>
    </w:p>
    <w:p>
      <w:pPr>
        <w:pStyle w:val="BodyText"/>
        <w:numPr>
          <w:ilvl w:val="1"/>
          <w:numId w:val="4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Администратор закрывает проживание в системе, аннулирует ключ-карту и выдает гостю фискальный чек.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Визуальное описание:</w:t>
      </w:r>
    </w:p>
    <w:p>
      <w:pPr>
        <w:pStyle w:val="Style25"/>
        <w:rPr/>
      </w:pPr>
      <w:r>
        <w:rPr/>
        <w:drawing>
          <wp:inline distT="0" distB="0" distL="0" distR="0">
            <wp:extent cx="1562100" cy="2209800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Модель верхнего уровня</w:t>
      </w:r>
    </w:p>
    <w:p>
      <w:pPr>
        <w:pStyle w:val="Style25"/>
        <w:rPr/>
      </w:pPr>
      <w:r>
        <w:rPr/>
        <w:drawing>
          <wp:inline distT="0" distB="0" distL="0" distR="0">
            <wp:extent cx="5585460" cy="5394960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Декомпозиция "Забронировать номер для гостя"</w:t>
      </w:r>
    </w:p>
    <w:p>
      <w:pPr>
        <w:pStyle w:val="Style25"/>
        <w:rPr/>
      </w:pPr>
      <w:r>
        <w:rPr/>
        <w:drawing>
          <wp:inline distT="0" distB="0" distL="0" distR="0">
            <wp:extent cx="2065020" cy="5326380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532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Декомпозиция "Зарегистрировать гостя"</w:t>
      </w:r>
    </w:p>
    <w:p>
      <w:pPr>
        <w:pStyle w:val="Style25"/>
        <w:rPr/>
      </w:pPr>
      <w:r>
        <w:rPr/>
        <w:drawing>
          <wp:inline distT="0" distB="0" distL="0" distR="0">
            <wp:extent cx="2537460" cy="5631180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563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— Декомпозиция "Оформить оплату проживания"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20" w:hanging="11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992" w:hanging="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6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20">
    <w:name w:val="Рисунок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Рисунок (user)"/>
    <w:basedOn w:val="Caption"/>
    <w:qFormat/>
    <w:pPr/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Таблица"/>
    <w:basedOn w:val="Caption"/>
    <w:qFormat/>
    <w:pPr/>
    <w:rPr>
      <w:rFonts w:ascii="Times New Roman" w:hAnsi="Times New Roman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Style18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Style2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6132</TotalTime>
  <Application>LibreOffice/25.2.6.2$Windows_X86_64 LibreOffice_project/729c5bfe710f5eb71ed3bbde9e06a6065e9c6c5d</Application>
  <AppVersion>15.0000</AppVersion>
  <Pages>6</Pages>
  <Words>439</Words>
  <Characters>3015</Characters>
  <CharactersWithSpaces>3374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2025-11-06T00:51:38Z</cp:lastPrinted>
  <dcterms:modified xsi:type="dcterms:W3CDTF">2025-11-06T00:58:30Z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