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ind w:hanging="0"/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2" w:after="0"/>
              <w:ind w:hanging="0" w:start="0"/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cs="Times New Roman" w:ascii="Times New Roman" w:hAnsi="Times New Roman"/>
                <w:caps/>
                <w:lang w:val="ru-RU"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/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 w:ascii="Times New Roman" w:hAnsi="Times New Roman"/>
                <w:b/>
                <w:bCs/>
                <w:lang w:val="ru-RU"/>
              </w:rPr>
              <w:t xml:space="preserve">«МИРЭА </w:t>
            </w:r>
            <w:r>
              <w:rPr>
                <w:rFonts w:eastAsia="Symbol" w:cs="Symbol" w:ascii="Times New Roman" w:hAnsi="Times New Roman"/>
                <w:b/>
                <w:bCs/>
                <w:lang w:val="ru-RU"/>
              </w:rPr>
              <w:t></w:t>
            </w:r>
            <w:r>
              <w:rPr>
                <w:rFonts w:cs="Times New Roman CYR" w:ascii="Times New Roman" w:hAnsi="Times New Roman"/>
                <w:b/>
                <w:bCs/>
                <w:lang w:val="ru-RU"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ind w:hanging="0"/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  <w:lang w:val="ru-RU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  <w:lang w:val="ru-RU"/>
              </w:rPr>
              <mc:AlternateContent>
                <mc:Choice Requires="wps">
                  <w:drawing>
                    <wp:inline distT="0" distB="0" distL="0" distR="0" wp14:anchorId="5A58C5EA">
                      <wp:extent cx="5600700" cy="1270"/>
                      <wp:effectExtent l="19050" t="19050" r="19050" b="27305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" stroked="t" o:allowincell="f" style="position:absolute;flip:y;mso-position-vertical:top" wp14:anchorId="5A58C5EA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Кафедра информационных технологий в атомной энергетике (ИТАЭ)</w:t>
      </w:r>
    </w:p>
    <w:p>
      <w:pPr>
        <w:pStyle w:val="Normal"/>
        <w:jc w:val="center"/>
        <w:rPr>
          <w:rFonts w:ascii="Times New Roman" w:hAnsi="Times New Roman" w:cs="Times New Roman"/>
          <w:b/>
          <w:lang w:val="ru-RU"/>
        </w:rPr>
      </w:pPr>
      <w:r>
        <w:rPr>
          <w:rFonts w:cs="Times New Roman" w:ascii="Times New Roman" w:hAnsi="Times New Roman"/>
          <w:b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lang w:val="ru-RU"/>
        </w:rPr>
      </w:pPr>
      <w:r>
        <w:rPr>
          <w:rFonts w:cs="Times New Roman" w:ascii="Times New Roman" w:hAnsi="Times New Roman"/>
          <w:b/>
          <w:lang w:val="ru-RU"/>
        </w:rPr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b/>
          <w:sz w:val="32"/>
          <w:szCs w:val="32"/>
          <w:lang w:val="ru-RU"/>
        </w:rPr>
        <w:t xml:space="preserve">ОТЧЕТ ПО ПРАКТИЧЕСКОЙ РАБОТЕ </w:t>
      </w:r>
      <w:r>
        <w:rPr>
          <w:rFonts w:cs="Times New Roman" w:ascii="Times New Roman" w:hAnsi="Times New Roman"/>
          <w:b/>
          <w:sz w:val="32"/>
          <w:szCs w:val="32"/>
          <w:lang w:val="ru-RU"/>
        </w:rPr>
        <w:t>1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по дисциплине «Автоматизированные системы управления элементами промышленных и административных объектов»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b/>
          <w:sz w:val="32"/>
          <w:szCs w:val="32"/>
          <w:lang w:val="ru-RU"/>
        </w:rPr>
        <w:t>АСУ П по подбору и продаже мультимедиа контента</w:t>
      </w:r>
    </w:p>
    <w:p>
      <w:pPr>
        <w:pStyle w:val="Normal"/>
        <w:jc w:val="center"/>
        <w:rPr>
          <w:rFonts w:ascii="Times New Roman" w:hAnsi="Times New Roman" w:cs="Times New Roman"/>
          <w:b w:val="false"/>
          <w:bCs w:val="false"/>
          <w:sz w:val="32"/>
          <w:szCs w:val="32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32"/>
          <w:szCs w:val="32"/>
          <w:lang w:val="ru-RU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5"/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546"/>
        <w:gridCol w:w="4820"/>
        <w:gridCol w:w="1107"/>
        <w:gridCol w:w="558"/>
        <w:gridCol w:w="1106"/>
      </w:tblGrid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48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ИКБО-50-23, Враженко Д.О.</w:t>
            </w:r>
          </w:p>
        </w:tc>
        <w:tc>
          <w:tcPr>
            <w:tcW w:w="166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star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11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48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Щербаков</w:t>
            </w: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 </w:t>
            </w: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К</w:t>
            </w: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.</w:t>
            </w: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В</w:t>
            </w: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.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166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star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star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11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firstLine="567"/>
              <w:jc w:val="star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spacing w:before="0" w:after="0"/>
              <w:ind w:firstLine="567"/>
              <w:jc w:val="start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4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szCs w:val="28"/>
          <w:lang w:val="ru-RU"/>
        </w:rPr>
        <w:t>Москва 2025 г.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0"/>
        <w:ind w:hanging="0" w:start="0"/>
        <w:rPr>
          <w:lang w:val="ru-RU"/>
        </w:rPr>
      </w:pPr>
      <w:r>
        <w:rPr>
          <w:lang w:val="ru-RU"/>
        </w:rPr>
        <w:t>ОПИСАНИЕ ПРЕДМЕТНОЙ ОБЛАСТИ И ОБОСНОВАНИЕ ВЫБОРА УЧАСТКА АВТОМАТИЗАЦИИ</w:t>
      </w:r>
    </w:p>
    <w:p>
      <w:pPr>
        <w:pStyle w:val="BodyText"/>
        <w:rPr>
          <w:b/>
          <w:bCs/>
          <w:lang w:val="ru-RU"/>
        </w:rPr>
      </w:pPr>
      <w:r>
        <w:rPr>
          <w:b/>
          <w:bCs/>
          <w:lang w:val="ru-RU"/>
        </w:rPr>
        <w:t>Наименование проектируемой системы: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Автоматизированная система управления подбором мультимедийного контента по естественно-языковым запросам с использованием корпоративной нейросети </w:t>
      </w:r>
      <w:r>
        <w:rPr>
          <w:lang w:val="ru-RU"/>
        </w:rPr>
        <w:t>(АСУ «Семантический подборщик»)</w:t>
      </w:r>
      <w:r>
        <w:rPr>
          <w:lang w:val="ru-RU"/>
        </w:rPr>
        <w:t>.</w:t>
      </w:r>
    </w:p>
    <w:p>
      <w:pPr>
        <w:pStyle w:val="BodyText"/>
        <w:rPr>
          <w:b/>
          <w:bCs/>
          <w:lang w:val="ru-RU"/>
        </w:rPr>
      </w:pPr>
      <w:r>
        <w:rPr>
          <w:b/>
          <w:bCs/>
          <w:lang w:val="ru-RU"/>
        </w:rPr>
        <w:t>Направление деятельности организации:</w:t>
      </w:r>
    </w:p>
    <w:p>
      <w:pPr>
        <w:pStyle w:val="BodyText"/>
        <w:rPr>
          <w:lang w:val="ru-RU"/>
        </w:rPr>
      </w:pPr>
      <w:r>
        <w:rPr>
          <w:lang w:val="ru-RU"/>
        </w:rPr>
        <w:t>Предоставление образовательного и развлекательного мультимедиа контента (электронные книги, аудиокниги, видеоуроки, фильмы, подкасты) пользователям на основе их потребностей, уровня подготовки и предпочтений. Организация может выступать как онлайн-библиотека, образовательная платформа или медиатека.</w:t>
      </w:r>
    </w:p>
    <w:p>
      <w:pPr>
        <w:pStyle w:val="BodyText"/>
        <w:rPr>
          <w:b/>
          <w:bCs/>
          <w:lang w:val="ru-RU"/>
        </w:rPr>
      </w:pPr>
      <w:r>
        <w:rPr>
          <w:b/>
          <w:bCs/>
          <w:lang w:val="ru-RU"/>
        </w:rPr>
        <w:t>Анализ текущей ситуации (AS-IS):</w:t>
      </w:r>
    </w:p>
    <w:p>
      <w:pPr>
        <w:pStyle w:val="BodyText"/>
        <w:rPr>
          <w:lang w:val="ru-RU"/>
        </w:rPr>
      </w:pPr>
      <w:r>
        <w:rPr>
          <w:lang w:val="ru-RU"/>
        </w:rPr>
        <w:t>В настоящее время подбор контента часто осуществляется либо полностью вручную (менеджер ищет материалы по запросу клиента), либо с использованием простого текстового поиска по ключевым словам. Это приводит к следующим проблемам:</w:t>
      </w:r>
    </w:p>
    <w:p>
      <w:pPr>
        <w:pStyle w:val="BodyText"/>
        <w:numPr>
          <w:ilvl w:val="0"/>
          <w:numId w:val="3"/>
        </w:numPr>
        <w:rPr>
          <w:lang w:val="ru-RU"/>
        </w:rPr>
      </w:pPr>
      <w:r>
        <w:rPr>
          <w:lang w:val="ru-RU"/>
        </w:rPr>
        <w:t>запросы на естественном языке требуют дополнительной интерпретации;</w:t>
      </w:r>
    </w:p>
    <w:p>
      <w:pPr>
        <w:pStyle w:val="BodyText"/>
        <w:numPr>
          <w:ilvl w:val="0"/>
          <w:numId w:val="3"/>
        </w:numPr>
        <w:rPr>
          <w:lang w:val="ru-RU"/>
        </w:rPr>
      </w:pPr>
      <w:r>
        <w:rPr>
          <w:lang w:val="ru-RU"/>
        </w:rPr>
        <w:t>не учитывается контекст предыдущих обращений;</w:t>
      </w:r>
    </w:p>
    <w:p>
      <w:pPr>
        <w:pStyle w:val="BodyText"/>
        <w:numPr>
          <w:ilvl w:val="0"/>
          <w:numId w:val="3"/>
        </w:numPr>
        <w:rPr>
          <w:lang w:val="ru-RU"/>
        </w:rPr>
      </w:pPr>
      <w:r>
        <w:rPr>
          <w:lang w:val="ru-RU"/>
        </w:rPr>
        <w:t>поиск ограничен только имеющимся контентом, хотя может существовать релевантный внешний контент, который организация могла бы приобрести или лицензировать;</w:t>
      </w:r>
    </w:p>
    <w:p>
      <w:pPr>
        <w:pStyle w:val="BodyText"/>
        <w:numPr>
          <w:ilvl w:val="0"/>
          <w:numId w:val="3"/>
        </w:numPr>
        <w:rPr>
          <w:lang w:val="ru-RU"/>
        </w:rPr>
      </w:pPr>
      <w:r>
        <w:rPr>
          <w:lang w:val="ru-RU"/>
        </w:rPr>
        <w:t>отсутствует автоматизация процесса поиска новых источников и согласования их приобретения.</w:t>
      </w:r>
    </w:p>
    <w:p>
      <w:pPr>
        <w:pStyle w:val="BodyText"/>
        <w:rPr>
          <w:b/>
          <w:bCs/>
          <w:lang w:val="ru-RU"/>
        </w:rPr>
      </w:pPr>
      <w:r>
        <w:rPr>
          <w:b/>
          <w:bCs/>
          <w:lang w:val="ru-RU"/>
        </w:rPr>
        <w:t>Участок, требующий автоматизации:</w:t>
      </w:r>
    </w:p>
    <w:p>
      <w:pPr>
        <w:pStyle w:val="BodyText"/>
        <w:rPr>
          <w:lang w:val="ru-RU"/>
        </w:rPr>
      </w:pPr>
      <w:r>
        <w:rPr>
          <w:lang w:val="ru-RU"/>
        </w:rPr>
        <w:t>Процесс обработки запросов пользователей на естественном языке и интеллектуального подбора мультимедиа контента – от получения запроса до предоставления пользователю подобранных материалов с возможностью последующего уточнения.</w:t>
      </w:r>
    </w:p>
    <w:p>
      <w:pPr>
        <w:pStyle w:val="BodyText"/>
        <w:rPr>
          <w:lang w:val="ru-RU"/>
        </w:rPr>
      </w:pPr>
      <w:r>
        <w:rPr>
          <w:lang w:val="ru-RU"/>
        </w:rPr>
        <w:t>Ключевое нововведение: вместо человека-менеджера для перевода запроса в формальные параметры используется собственная нейросеть предприятия, которая всегда доступна и обеспечивает автоматическую интерпретацию.</w:t>
      </w:r>
    </w:p>
    <w:p>
      <w:pPr>
        <w:pStyle w:val="BodyText"/>
        <w:rPr>
          <w:b/>
          <w:bCs/>
          <w:lang w:val="ru-RU"/>
        </w:rPr>
      </w:pPr>
      <w:r>
        <w:rPr>
          <w:b/>
          <w:bCs/>
          <w:lang w:val="ru-RU"/>
        </w:rPr>
        <w:t>Автоматизации подлежат: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rPr>
          <w:lang w:val="ru-RU"/>
        </w:rPr>
      </w:pPr>
      <w:r>
        <w:rPr>
          <w:lang w:val="ru-RU"/>
        </w:rPr>
        <w:t>сема</w:t>
      </w:r>
      <w:r>
        <w:rPr>
          <w:rFonts w:eastAsia="Droid Sans Fallback"/>
          <w:color w:val="auto"/>
          <w:kern w:val="2"/>
          <w:lang w:val="ru-RU" w:eastAsia="zh-CN" w:bidi="hi-IN"/>
        </w:rPr>
        <w:t>нтический анализ запроса с помощью нейросети;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поиск по внутренней базе контента;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rPr>
          <w:lang w:val="ru-RU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инициирование поиска нового контента во внешних источниках (при необходимости);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ведение истории взаимодействия для уточняющих запросов;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rPr>
          <w:lang w:val="ru-RU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формирование рек</w:t>
      </w:r>
      <w:r>
        <w:rPr>
          <w:lang w:val="ru-RU"/>
        </w:rPr>
        <w:t>омендаций с учётом уровня подготовки пользователя.</w:t>
      </w:r>
    </w:p>
    <w:p>
      <w:pPr>
        <w:pStyle w:val="BodyText"/>
        <w:rPr>
          <w:b/>
          <w:bCs/>
          <w:lang w:val="ru-RU"/>
        </w:rPr>
      </w:pPr>
      <w:r>
        <w:rPr>
          <w:b/>
          <w:bCs/>
          <w:lang w:val="ru-RU"/>
        </w:rPr>
        <w:t>Тип проектируемой АСУ:</w:t>
      </w:r>
    </w:p>
    <w:p>
      <w:pPr>
        <w:pStyle w:val="BodyText"/>
        <w:rPr>
          <w:lang w:val="ru-RU"/>
        </w:rPr>
      </w:pPr>
      <w:r>
        <w:rPr>
          <w:lang w:val="ru-RU"/>
        </w:rPr>
        <w:t>Согласно классификации, данная система относится к СППР (система поддержки принятия решений) с элементами системы управления знаниями, так как она помогает пользователю принимать решение о выборе контента на основе анализа семантики и контекста. Также присутствуют черты CRM-системы для учёта взаимодействий с пользователями. Использование собственной нейросети делает систему интеллектуальной АСУ с элементами искусственного интеллекта.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0"/>
        <w:ind w:hanging="0" w:start="0"/>
        <w:rPr>
          <w:lang w:val="ru-RU"/>
        </w:rPr>
      </w:pPr>
      <w:r>
        <w:rPr>
          <w:lang w:val="ru-RU"/>
        </w:rPr>
        <w:t>РАЗВИТИЕ КОНЦЕПЦИИ (КАК РАБОТАЕТ СИСТЕМА)</w:t>
      </w:r>
    </w:p>
    <w:p>
      <w:pPr>
        <w:pStyle w:val="BodyText"/>
        <w:rPr>
          <w:b/>
          <w:bCs/>
          <w:lang w:val="ru-RU"/>
        </w:rPr>
      </w:pPr>
      <w:r>
        <w:rPr>
          <w:b/>
          <w:bCs/>
          <w:lang w:val="ru-RU"/>
        </w:rPr>
        <w:t>Основная идея (TO-BE)</w:t>
      </w:r>
    </w:p>
    <w:p>
      <w:pPr>
        <w:pStyle w:val="BodyText"/>
        <w:rPr>
          <w:lang w:val="ru-RU"/>
        </w:rPr>
      </w:pPr>
      <w:r>
        <w:rPr>
          <w:lang w:val="ru-RU"/>
        </w:rPr>
        <w:t>Пользователь формулирует запрос в свободной форме, например: «хочу изучить программирование на языке Go».</w:t>
      </w:r>
    </w:p>
    <w:p>
      <w:pPr>
        <w:pStyle w:val="BodyText"/>
        <w:rPr>
          <w:lang w:val="ru-RU"/>
        </w:rPr>
      </w:pPr>
      <w:r>
        <w:rPr>
          <w:lang w:val="ru-RU"/>
        </w:rPr>
        <w:t>Запрос поступает непосредственно в систему, где активируется корпоративная нейросеть. Эта нейросеть принадлежит предприятию, развёрнута на его мощностях (или в защищённом облаке) и всегда доступна для обработки. Она выполняет следующие шаги:</w:t>
      </w:r>
    </w:p>
    <w:p>
      <w:pPr>
        <w:pStyle w:val="BodyText"/>
        <w:numPr>
          <w:ilvl w:val="0"/>
          <w:numId w:val="4"/>
        </w:numPr>
        <w:rPr>
          <w:lang w:val="ru-RU"/>
        </w:rPr>
      </w:pPr>
      <w:r>
        <w:rPr>
          <w:lang w:val="ru-RU"/>
        </w:rPr>
        <w:t>Семантический анализ запроса – нейросеть выделяет ключевые понятия: тема (программирование, Go), цель (изучение), уровень (начальный, подразумевается по умолчанию), а также определяет тип желаемого контента (книга, видео, аудио), если это явно не указано.</w:t>
      </w:r>
    </w:p>
    <w:p>
      <w:pPr>
        <w:pStyle w:val="BodyText"/>
        <w:numPr>
          <w:ilvl w:val="0"/>
          <w:numId w:val="4"/>
        </w:numPr>
        <w:rPr>
          <w:lang w:val="ru-RU"/>
        </w:rPr>
      </w:pPr>
      <w:r>
        <w:rPr>
          <w:lang w:val="ru-RU"/>
        </w:rPr>
        <w:t>Формализация запроса – преобразование естественно-языковой фразы в структурированный набор параметров для системы поиска (например, {тема: "Go", уровень: "начальный", тип: ["книга", "видео"]}).</w:t>
      </w:r>
    </w:p>
    <w:p>
      <w:pPr>
        <w:pStyle w:val="BodyText"/>
        <w:numPr>
          <w:ilvl w:val="0"/>
          <w:numId w:val="4"/>
        </w:numPr>
        <w:rPr>
          <w:lang w:val="ru-RU"/>
        </w:rPr>
      </w:pPr>
      <w:r>
        <w:rPr>
          <w:lang w:val="ru-RU"/>
        </w:rPr>
        <w:t>Поиск по внутреннему репозиторию – система ищет имеющиеся материалы, соответствующие формализованному запросу.</w:t>
      </w:r>
    </w:p>
    <w:p>
      <w:pPr>
        <w:pStyle w:val="BodyText"/>
        <w:numPr>
          <w:ilvl w:val="0"/>
          <w:numId w:val="4"/>
        </w:numPr>
        <w:rPr>
          <w:lang w:val="ru-RU"/>
        </w:rPr>
      </w:pPr>
      <w:r>
        <w:rPr>
          <w:lang w:val="ru-RU"/>
        </w:rPr>
        <w:t>Оценка достаточности – если найденного контента недостаточно (по количеству, качеству или уровню), система инициирует поиск нового контента во внешних источниках (открытые образовательные платформы, магазины контента, базы знаний).</w:t>
      </w:r>
    </w:p>
    <w:p>
      <w:pPr>
        <w:pStyle w:val="BodyText"/>
        <w:numPr>
          <w:ilvl w:val="0"/>
          <w:numId w:val="4"/>
        </w:numPr>
        <w:rPr>
          <w:lang w:val="ru-RU"/>
        </w:rPr>
      </w:pPr>
      <w:r>
        <w:rPr>
          <w:lang w:val="ru-RU"/>
        </w:rPr>
        <w:t>Предоставление результатов – пользователю выдаётся список подобранных материалов с возможностью сортировки и фильтрации.</w:t>
      </w:r>
    </w:p>
    <w:p>
      <w:pPr>
        <w:pStyle w:val="BodyText"/>
        <w:numPr>
          <w:ilvl w:val="0"/>
          <w:numId w:val="4"/>
        </w:numPr>
        <w:rPr>
          <w:lang w:val="ru-RU"/>
        </w:rPr>
      </w:pPr>
      <w:r>
        <w:rPr>
          <w:lang w:val="ru-RU"/>
        </w:rPr>
        <w:t>Уточняющий запрос – пользователь может сказать: «я уже не глупый программист и хорошо знаю Go, мне нужен более продвинутый уровень». Нейросеть снова анализирует фразу, учитывает предыдущий контекст (историю запросов) и корректирует параметры поиска, переходя на продвинутый уровень.</w:t>
      </w:r>
    </w:p>
    <w:p>
      <w:pPr>
        <w:pStyle w:val="BodyText"/>
        <w:rPr>
          <w:lang w:val="ru-RU"/>
        </w:rPr>
      </w:pPr>
      <w:r>
        <w:rPr>
          <w:lang w:val="ru-RU"/>
        </w:rPr>
        <w:t>Таким образом, система работает как интеллектуальный помощник, который понимает смысл, уровень подготовки и контекст, а при необходимости расширяет базу контента. Отсутствие человека-менеджера на этапе интерпретации ускоряет обработку и исключает субъективные ошибки.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0"/>
        <w:ind w:hanging="0" w:start="0"/>
        <w:rPr>
          <w:lang w:val="ru-RU"/>
        </w:rPr>
      </w:pPr>
      <w:r>
        <w:rPr>
          <w:lang w:val="ru-RU"/>
        </w:rPr>
        <w:t>ОТЧЕТ: ФУНКЦИОНАЛЬНАЯ СТРУКТУРА И БИЗНЕС-ПРОЦЕССЫ</w:t>
      </w:r>
    </w:p>
    <w:p>
      <w:pPr>
        <w:pStyle w:val="Heading2"/>
        <w:numPr>
          <w:ilvl w:val="1"/>
          <w:numId w:val="2"/>
        </w:numPr>
        <w:ind w:start="0"/>
        <w:rPr>
          <w:lang w:val="ru-RU"/>
        </w:rPr>
      </w:pPr>
      <w:r>
        <w:rPr>
          <w:lang w:val="ru-RU"/>
        </w:rPr>
        <w:t>1. Бизнес-процессы, протекающие на автоматизируемом участке</w:t>
      </w:r>
    </w:p>
    <w:p>
      <w:pPr>
        <w:pStyle w:val="BodyText"/>
        <w:rPr>
          <w:lang w:val="ru-RU"/>
        </w:rPr>
      </w:pPr>
      <w:r>
        <w:rPr>
          <w:lang w:val="ru-RU"/>
        </w:rPr>
        <w:t>Используем нотацию IDEF0 для описания основных процессов. Контекстная диаграмма бизнес-процесса представлена на рис. 1, а её декомпозиция на рис. 2.</w:t>
      </w:r>
    </w:p>
    <w:p>
      <w:pPr>
        <w:pStyle w:val="Style23"/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4116070"/>
            <wp:effectExtent l="0" t="0" r="0" b="0"/>
            <wp:docPr id="3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6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9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</w:t>
      </w:r>
      <w:r>
        <w:rPr>
          <w:lang w:val="ru-RU"/>
        </w:rPr>
        <w:fldChar w:fldCharType="end"/>
      </w:r>
      <w:r>
        <w:rPr>
          <w:lang w:val="ru-RU"/>
        </w:rPr>
        <w:t xml:space="preserve"> – </w:t>
      </w:r>
      <w:r>
        <w:rPr>
          <w:lang w:val="ru-RU"/>
        </w:rPr>
        <w:t>Бизнес-процесс «Автоматизированный подбор и предоставление мультимедиа контента пользователю по запросу»</w:t>
      </w:r>
    </w:p>
    <w:p>
      <w:pPr>
        <w:pStyle w:val="BodyText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4116070"/>
            <wp:effectExtent l="0" t="0" r="0" b="0"/>
            <wp:docPr id="4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6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9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2</w:t>
      </w:r>
      <w:r>
        <w:rPr>
          <w:lang w:val="ru-RU"/>
        </w:rPr>
        <w:fldChar w:fldCharType="end"/>
      </w:r>
      <w:r>
        <w:rPr>
          <w:lang w:val="ru-RU"/>
        </w:rPr>
        <w:t xml:space="preserve"> – </w:t>
      </w:r>
      <w:r>
        <w:rPr>
          <w:lang w:val="ru-RU"/>
        </w:rPr>
        <w:t>Декомпозиция бизнес-процесса «Автоматизированный подбор и предоставление мультимедиа контента пользователю по запросу»</w:t>
      </w:r>
    </w:p>
    <w:p>
      <w:pPr>
        <w:pStyle w:val="Heading2"/>
        <w:numPr>
          <w:ilvl w:val="1"/>
          <w:numId w:val="2"/>
        </w:numPr>
        <w:ind w:start="0"/>
        <w:rPr>
          <w:lang w:val="ru-RU"/>
        </w:rPr>
      </w:pPr>
      <w:r>
        <w:rPr>
          <w:lang w:val="ru-RU"/>
        </w:rPr>
        <w:t>2. Логическая структура АСУ</w:t>
      </w:r>
    </w:p>
    <w:p>
      <w:pPr>
        <w:pStyle w:val="BodyText"/>
        <w:rPr>
          <w:lang w:val="ru-RU"/>
        </w:rPr>
      </w:pPr>
      <w:r>
        <w:rPr>
          <w:lang w:val="ru-RU"/>
        </w:rPr>
        <w:t>Система состоит из следующих функциональных подсистем:</w:t>
      </w:r>
    </w:p>
    <w:p>
      <w:pPr>
        <w:pStyle w:val="BodyText"/>
        <w:widowControl w:val="false"/>
        <w:numPr>
          <w:ilvl w:val="0"/>
          <w:numId w:val="5"/>
        </w:numPr>
        <w:suppressAutoHyphens w:val="true"/>
        <w:bidi w:val="0"/>
        <w:rPr>
          <w:lang w:val="ru-RU"/>
        </w:rPr>
      </w:pPr>
      <w:r>
        <w:rPr>
          <w:lang w:val="ru-RU"/>
        </w:rPr>
        <w:t xml:space="preserve">Подсистема </w:t>
      </w:r>
      <w:r>
        <w:rPr>
          <w:rFonts w:eastAsia="Droid Sans Fallback"/>
          <w:color w:val="auto"/>
          <w:kern w:val="2"/>
          <w:lang w:val="ru-RU" w:eastAsia="zh-CN" w:bidi="hi-IN"/>
        </w:rPr>
        <w:t>взаимодействия (Front-office):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lang w:val="ru-RU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Интерфейс ввода запросов (текстовое поле, возможно голосовой ввод).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Отображение результатов (списки, карточки контента, фильтры).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Личный кабинет пользователя (история запросов, избранное).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Подсистема семантического анализа на базе корпоративной нейросети: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Модуль распознавания сущностей (тема, уровень, тип контента).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Модуль определения интента (цель запроса).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Модуль учёта контекста (история диалога).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Модель нейросети, обученная на предметной области и размещённая на серверах предприятия.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Подсистема управления контентом (Content Management):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База данных метаданных контента (название, автор, тип, уровень сложности, ссылка на файл/ресурс).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Модуль индексации и полнотекстового поиска.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Модуль учёта прав доступа и лицензий.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Подсистема внешнего поиска и интеграции: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Адаптеры для подключения к внешним источникам (API онлайн-библиотек, образовательных платформ, магазинов контента).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Модуль автоматического согласования приобретения (при наличии бюджета).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Подсистема поддержки принятия решений (рекомендательная):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Модуль ранжирования результатов по релевантности.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Модуль персонализации (на основе истории и профиля пользователя).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Подсистема управления диалогом и историей: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Хранение всех запросов пользователя.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lang w:val="ru-RU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Модуль обновления конт</w:t>
      </w:r>
      <w:r>
        <w:rPr>
          <w:lang w:val="ru-RU"/>
        </w:rPr>
        <w:t>екста при уточнениях.</w:t>
      </w:r>
    </w:p>
    <w:p>
      <w:pPr>
        <w:pStyle w:val="Heading2"/>
        <w:numPr>
          <w:ilvl w:val="1"/>
          <w:numId w:val="2"/>
        </w:numPr>
        <w:ind w:start="0"/>
        <w:rPr>
          <w:lang w:val="ru-RU"/>
        </w:rPr>
      </w:pPr>
      <w:r>
        <w:rPr>
          <w:lang w:val="ru-RU"/>
        </w:rPr>
        <w:t>3. Основные функции проектируемой АСУ</w:t>
      </w:r>
    </w:p>
    <w:p>
      <w:pPr>
        <w:pStyle w:val="BodyText"/>
        <w:widowControl w:val="false"/>
        <w:numPr>
          <w:ilvl w:val="0"/>
          <w:numId w:val="6"/>
        </w:numPr>
        <w:suppressAutoHyphens w:val="true"/>
        <w:bidi w:val="0"/>
        <w:rPr>
          <w:lang w:val="ru-RU"/>
        </w:rPr>
      </w:pPr>
      <w:r>
        <w:rPr>
          <w:lang w:val="ru-RU"/>
        </w:rPr>
        <w:t>Интерп</w:t>
      </w:r>
      <w:r>
        <w:rPr>
          <w:rFonts w:eastAsia="Droid Sans Fallback"/>
          <w:color w:val="auto"/>
          <w:kern w:val="2"/>
          <w:lang w:val="ru-RU" w:eastAsia="zh-CN" w:bidi="hi-IN"/>
        </w:rPr>
        <w:t>ретация естественно-языковых запросов с помощью нейросети – преобразование фраз пользователя в формальные параметры поиска.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Контекстно-зависимый поиск – учёт предыдущих запросов.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Мультиформатный поиск – одновременный поиск по книгам, аудио, видео.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Оценка полноты имеющейся базы – автоматическое определение необходимости поиска нового контента.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Автоматизированный поиск внешних источников – обращение к партнёрским API, сбор информации о доступных материалах.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Рекомендация с учётом уровня – подбор контента, соответствующего заявленному уровню подготовки.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Ведение истории диалога – сохранение контекста для уточняющих запросов.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lang w:val="ru-RU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Непрерывная дост</w:t>
      </w:r>
      <w:r>
        <w:rPr>
          <w:lang w:val="ru-RU"/>
        </w:rPr>
        <w:t>упность – корпоративная нейросеть работает 24/7 без участия человека.</w:t>
      </w:r>
    </w:p>
    <w:p>
      <w:pPr>
        <w:pStyle w:val="Heading2"/>
        <w:numPr>
          <w:ilvl w:val="1"/>
          <w:numId w:val="2"/>
        </w:numPr>
        <w:ind w:start="0"/>
        <w:rPr>
          <w:lang w:val="ru-RU"/>
        </w:rPr>
      </w:pPr>
      <w:r>
        <w:rPr>
          <w:lang w:val="ru-RU"/>
        </w:rPr>
        <w:t>4. Должностные лица (пользователи системы)</w:t>
      </w:r>
    </w:p>
    <w:p>
      <w:pPr>
        <w:pStyle w:val="BodyText"/>
        <w:widowControl w:val="false"/>
        <w:numPr>
          <w:ilvl w:val="0"/>
          <w:numId w:val="7"/>
        </w:numPr>
        <w:suppressAutoHyphens w:val="true"/>
        <w:bidi w:val="0"/>
        <w:rPr>
          <w:lang w:val="ru-RU"/>
        </w:rPr>
      </w:pPr>
      <w:r>
        <w:rPr>
          <w:lang w:val="ru-RU"/>
        </w:rPr>
        <w:t>Пользо</w:t>
      </w:r>
      <w:r>
        <w:rPr>
          <w:rFonts w:eastAsia="Droid Sans Fallback"/>
          <w:color w:val="auto"/>
          <w:kern w:val="2"/>
          <w:lang w:val="ru-RU" w:eastAsia="zh-CN" w:bidi="hi-IN"/>
        </w:rPr>
        <w:t>ватель (клиент):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Физическое лицо, желающее получить контент.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Может быть гостем (без регистрации) или зарегистрированным пользователем.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Взаимодействует с системой через интерфейс ввода запросов и просмотра результатов.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Контент-менеджер: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Отвечает за наполнение внутренней базы контента, добавление метаданных, обновление информации.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Утверждает приобретение нового контента по результатам внешнего поиска.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Администратор системы (Инженер машинного обучения):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Технический специалист, отвечающий за обучение, дообучение и поддержку корпоративной нейросети.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Настраивает модули интеграции с внешними источниками, управляет доступом.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Руководитель отдела контента:</w:t>
      </w:r>
    </w:p>
    <w:p>
      <w:pPr>
        <w:pStyle w:val="BodyText"/>
        <w:widowControl w:val="false"/>
        <w:numPr>
          <w:ilvl w:val="1"/>
          <w:numId w:val="4"/>
        </w:numPr>
        <w:suppressAutoHyphens w:val="true"/>
        <w:bidi w:val="0"/>
        <w:rPr>
          <w:lang w:val="ru-RU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Определяет ст</w:t>
      </w:r>
      <w:r>
        <w:rPr>
          <w:lang w:val="ru-RU"/>
        </w:rPr>
        <w:t>ратегию пополнения базы, утверждает бюджет на внешние закупки.</w:t>
      </w:r>
    </w:p>
    <w:p>
      <w:pPr>
        <w:pStyle w:val="Heading2"/>
        <w:numPr>
          <w:ilvl w:val="1"/>
          <w:numId w:val="2"/>
        </w:numPr>
        <w:ind w:start="0"/>
        <w:rPr>
          <w:lang w:val="ru-RU"/>
        </w:rPr>
      </w:pPr>
      <w:r>
        <w:rPr>
          <w:lang w:val="ru-RU"/>
        </w:rPr>
        <w:t>5. Жизненный цикл проектирования</w:t>
      </w:r>
    </w:p>
    <w:p>
      <w:pPr>
        <w:pStyle w:val="BodyText"/>
        <w:widowControl w:val="false"/>
        <w:numPr>
          <w:ilvl w:val="0"/>
          <w:numId w:val="8"/>
        </w:numPr>
        <w:suppressAutoHyphens w:val="true"/>
        <w:bidi w:val="0"/>
        <w:rPr>
          <w:lang w:val="ru-RU"/>
        </w:rPr>
      </w:pPr>
      <w:r>
        <w:rPr>
          <w:lang w:val="ru-RU"/>
        </w:rPr>
        <w:t>Форми</w:t>
      </w:r>
      <w:r>
        <w:rPr>
          <w:rFonts w:eastAsia="Droid Sans Fallback"/>
          <w:color w:val="auto"/>
          <w:kern w:val="2"/>
          <w:lang w:val="ru-RU" w:eastAsia="zh-CN" w:bidi="hi-IN"/>
        </w:rPr>
        <w:t>рование требований: анализ деятельности, определение границ автоматизации.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Разработка концепции – создание моделей бизнес-процессов и функциональной структуры.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Техническое задание – детализация требований к нейросети (архитектура, объём обучающих данных), модулям поиска и интеграции.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Технический проект – разработка архитектуры базы данных, выбор алгоритмов нейросети, проектирование API.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Рабочая документация – кодирование, обучение нейросети, создание интерфейсов.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Ввод в действие – тестирование на реальных запросах, обучение контент-менеджеров работе с системой.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rPr>
          <w:lang w:val="ru-RU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Сопровожде</w:t>
      </w:r>
      <w:r>
        <w:rPr>
          <w:lang w:val="ru-RU"/>
        </w:rPr>
        <w:t>ние – дообучение нейросети на новых данных, добавление новых источников контента.</w:t>
      </w:r>
    </w:p>
    <w:p>
      <w:pPr>
        <w:pStyle w:val="Heading2"/>
        <w:numPr>
          <w:ilvl w:val="1"/>
          <w:numId w:val="2"/>
        </w:numPr>
        <w:ind w:start="0"/>
        <w:rPr>
          <w:lang w:val="ru-RU"/>
        </w:rPr>
      </w:pPr>
      <w:r>
        <w:rPr>
          <w:lang w:val="ru-RU"/>
        </w:rPr>
        <w:t>6. Нормативно-правовые документы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rPr>
          <w:lang w:val="ru-RU"/>
        </w:rPr>
      </w:pPr>
      <w:r>
        <w:rPr>
          <w:lang w:val="ru-RU"/>
        </w:rPr>
        <w:t>ФЗ №</w:t>
      </w:r>
      <w:r>
        <w:rPr>
          <w:rFonts w:eastAsia="Droid Sans Fallback"/>
          <w:color w:val="auto"/>
          <w:kern w:val="2"/>
          <w:lang w:val="ru-RU" w:eastAsia="zh-CN" w:bidi="hi-IN"/>
        </w:rPr>
        <w:t>152 «О персональных данных» – при регистрации пользователей и ведении истории запросов.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Гражданский кодекс РФ (часть 4) – авторские права на мультимедиа контент, лицензионные договоры.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Закон «О защите прав потребителей» – при предоставлении платного контента.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Политика конфиденциальности и пользовательское соглашение – разрабатываются для платформы.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Стандарты на интерфейсы API внешних поставщиков контента (договорные обязательства).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rPr>
          <w:lang w:val="ru-RU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Внутр</w:t>
      </w:r>
      <w:r>
        <w:rPr>
          <w:lang w:val="ru-RU"/>
        </w:rPr>
        <w:t>енние регламенты по использованию нейросетей (ответственность за результаты анализа, защита модели от несанкционированного доступа).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0"/>
        <w:ind w:hanging="0" w:start="0"/>
        <w:rPr>
          <w:lang w:val="ru-RU"/>
        </w:rPr>
      </w:pPr>
      <w:r>
        <w:rPr>
          <w:lang w:val="ru-RU"/>
        </w:rPr>
        <w:t>ЗАКЛЮЧЕНИЕ</w:t>
      </w:r>
    </w:p>
    <w:p>
      <w:pPr>
        <w:pStyle w:val="BodyText"/>
        <w:rPr>
          <w:lang w:val="ru-RU"/>
        </w:rPr>
      </w:pPr>
      <w:r>
        <w:rPr>
          <w:lang w:val="ru-RU"/>
        </w:rPr>
        <w:t>В результате выполненной работы определён участок деятельности организации, требующий автоматизации: обработка естественно-языковых запросов пользователей и интеллектуальный подбор мультимедиа контента с учётом контекста. Вместо человека-менеджера для интерпретации запросов предложено использовать собственную нейросеть предприятия, что обеспечивает высокую доступность, скорость и точность обработки. Разработана функциональная структура АСУ «Семантический подборщик», описаны бизнес-процессы, выделены роли пользователей и учтены нормативные требования. Предложенная система позволит полностью автоматизировать процесс подбора контента, сократить время реакции и повысить удовлетворённость пользователей.</w:t>
      </w:r>
    </w:p>
    <w:p>
      <w:pPr>
        <w:pStyle w:val="BodyText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Tahoma"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suff w:val="space"/>
      <w:lvlText w:val="◦"/>
      <w:lvlJc w:val="start"/>
      <w:pPr>
        <w:tabs>
          <w:tab w:val="num" w:pos="0"/>
        </w:tabs>
        <w:ind w:start="0" w:firstLine="709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bullet"/>
      <w:suff w:val="space"/>
      <w:lvlText w:val="◦"/>
      <w:lvlJc w:val="start"/>
      <w:pPr>
        <w:tabs>
          <w:tab w:val="num" w:pos="0"/>
        </w:tabs>
        <w:ind w:start="709" w:firstLine="708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lineRule="auto" w:line="240" w:before="0" w:after="0"/>
      <w:jc w:val="start"/>
    </w:pPr>
    <w:rPr>
      <w:rFonts w:ascii="Liberation Serif" w:hAnsi="Liberation Serif" w:eastAsia="Droid Sans Fallback" w:cs="FreeSans"/>
      <w:b w:val="false"/>
      <w:bCs w:val="false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2"/>
    <w:next w:val="BodyText"/>
    <w:qFormat/>
    <w:pPr>
      <w:numPr>
        <w:ilvl w:val="0"/>
        <w:numId w:val="2"/>
      </w:numPr>
      <w:suppressLineNumbers/>
      <w:spacing w:lineRule="auto" w:line="360" w:before="0" w:after="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user2"/>
    <w:next w:val="BodyText"/>
    <w:qFormat/>
    <w:pPr>
      <w:numPr>
        <w:ilvl w:val="1"/>
        <w:numId w:val="2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user">
    <w:name w:val="Символ нумерации (user)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Style15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2"/>
    <w:semiHidden/>
    <w:unhideWhenUsed/>
    <w:rsid w:val="00845a09"/>
    <w:pPr>
      <w:spacing w:lineRule="auto" w:line="360" w:before="0" w:after="0"/>
      <w:ind w:firstLine="709"/>
      <w:jc w:val="both"/>
    </w:pPr>
    <w:rPr>
      <w:rFonts w:ascii="Times New Roman" w:hAnsi="Times New Roman" w:cs="Times New Roman"/>
      <w:b w:val="false"/>
      <w:bCs w:val="false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star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user4">
    <w:name w:val="Рисунок (user)"/>
    <w:basedOn w:val="Caption"/>
    <w:qFormat/>
    <w:pPr>
      <w:keepLines/>
      <w:spacing w:lineRule="auto" w:line="240" w:before="0" w:after="119"/>
      <w:jc w:val="center"/>
    </w:pPr>
    <w:rPr>
      <w:rFonts w:ascii="Times New Roman" w:hAnsi="Times New Roman"/>
      <w:i w:val="false"/>
      <w:sz w:val="28"/>
    </w:rPr>
  </w:style>
  <w:style w:type="paragraph" w:styleId="Style18">
    <w:name w:val="Содержимое врезки"/>
    <w:basedOn w:val="Normal"/>
    <w:qFormat/>
    <w:pPr/>
    <w:rPr/>
  </w:style>
  <w:style w:type="paragraph" w:styleId="Style19">
    <w:name w:val="Рисунок"/>
    <w:basedOn w:val="Caption"/>
    <w:qFormat/>
    <w:pPr/>
    <w:rPr/>
  </w:style>
  <w:style w:type="paragraph" w:styleId="user5">
    <w:name w:val="Содержимое врезки (user)"/>
    <w:basedOn w:val="Normal"/>
    <w:qFormat/>
    <w:pPr/>
    <w:rPr/>
  </w:style>
  <w:style w:type="paragraph" w:styleId="user6">
    <w:name w:val="Таблица (user)"/>
    <w:basedOn w:val="Caption"/>
    <w:qFormat/>
    <w:pPr/>
    <w:rPr>
      <w:rFonts w:ascii="Times New Roman" w:hAnsi="Times New Roman"/>
    </w:rPr>
  </w:style>
  <w:style w:type="paragraph" w:styleId="user7">
    <w:name w:val="Содержимое таблицы (user)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user8">
    <w:name w:val="Заголовок таблицы (user)"/>
    <w:basedOn w:val="user7"/>
    <w:qFormat/>
    <w:pPr>
      <w:suppressLineNumbers/>
      <w:jc w:val="center"/>
    </w:pPr>
    <w:rPr>
      <w:b/>
      <w:bCs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Style22">
    <w:name w:val="Таблица"/>
    <w:basedOn w:val="Caption"/>
    <w:qFormat/>
    <w:pPr>
      <w:spacing w:before="57" w:after="57"/>
    </w:pPr>
    <w:rPr>
      <w:rFonts w:ascii="Times New Roman" w:hAnsi="Times New Roman"/>
    </w:rPr>
  </w:style>
  <w:style w:type="paragraph" w:styleId="Subtitle">
    <w:name w:val="Subtitle"/>
    <w:basedOn w:val="user2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 w:val="28"/>
      <w:szCs w:val="36"/>
    </w:rPr>
  </w:style>
  <w:style w:type="paragraph" w:styleId="Style23">
    <w:name w:val="Фотография"/>
    <w:basedOn w:val="Normal"/>
    <w:next w:val="Style29"/>
    <w:qFormat/>
    <w:pPr>
      <w:keepNext w:val="true"/>
      <w:keepLines/>
      <w:spacing w:before="0" w:after="0"/>
      <w:jc w:val="center"/>
    </w:pPr>
    <w:rPr>
      <w:rFonts w:ascii="Times New Roman" w:hAnsi="Times New Roman"/>
      <w:sz w:val="28"/>
    </w:rPr>
  </w:style>
  <w:style w:type="paragraph" w:styleId="Style24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5">
    <w:name w:val="Загаловок_задание"/>
    <w:basedOn w:val="BodyText"/>
    <w:next w:val="BodyText"/>
    <w:qFormat/>
    <w:pPr>
      <w:keepNext w:val="true"/>
      <w:keepLines/>
      <w:spacing w:before="0" w:after="0"/>
    </w:pPr>
    <w:rPr>
      <w:b/>
    </w:rPr>
  </w:style>
  <w:style w:type="paragraph" w:styleId="Style26">
    <w:name w:val="Листинг"/>
    <w:basedOn w:val="Caption"/>
    <w:qFormat/>
    <w:pPr>
      <w:keepNext w:val="true"/>
    </w:pPr>
    <w:rPr>
      <w:rFonts w:ascii="Times New Roman" w:hAnsi="Times New Roman"/>
      <w:sz w:val="28"/>
    </w:rPr>
  </w:style>
  <w:style w:type="paragraph" w:styleId="Style27">
    <w:name w:val="Текст листинга"/>
    <w:basedOn w:val="user7"/>
    <w:qFormat/>
    <w:pPr/>
    <w:rPr>
      <w:rFonts w:ascii="Courier New" w:hAnsi="Courier New"/>
      <w:sz w:val="20"/>
    </w:rPr>
  </w:style>
  <w:style w:type="paragraph" w:styleId="Style28">
    <w:name w:val="Фигура"/>
    <w:basedOn w:val="Caption"/>
    <w:qFormat/>
    <w:pPr/>
    <w:rPr/>
  </w:style>
  <w:style w:type="paragraph" w:styleId="Style29">
    <w:name w:val="Название фотографии"/>
    <w:basedOn w:val="Style23"/>
    <w:next w:val="BodyText"/>
    <w:qFormat/>
    <w:pPr>
      <w:spacing w:before="0" w:after="85"/>
    </w:pPr>
    <w:rPr>
      <w:i w:val="false"/>
    </w:rPr>
  </w:style>
  <w:style w:type="numbering" w:styleId="user9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845a09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6409</TotalTime>
  <Application>LibreOffice/25.2.7.2$Windows_X86_64 LibreOffice_project/5cbfd1ab6520636bb5f7b99185aa69bd7456825d</Application>
  <AppVersion>15.0000</AppVersion>
  <Pages>11</Pages>
  <Words>1210</Words>
  <Characters>9349</Characters>
  <CharactersWithSpaces>10400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2025-11-16T22:15:43Z</dcterms:created>
  <dc:creator/>
  <dc:description/>
  <dc:language>ru-RU</dc:language>
  <cp:lastModifiedBy/>
  <cp:lastPrinted>2026-02-19T23:58:03Z</cp:lastPrinted>
  <dcterms:modified xsi:type="dcterms:W3CDTF">2026-02-20T00:11:43Z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