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footer6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708C5" w:rsidR="00567261" w:rsidRDefault="00567261" w14:paraId="10B87E82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10DA00C5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165C3A3E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6B332A99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24F613C3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0F60F423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1582A375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4FC57095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647CDCFE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2536E673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003009" w:rsidRDefault="00003009" w14:paraId="46338C04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567261" w:rsidRDefault="00567261" w14:paraId="428F3ECF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567261" w:rsidRDefault="00567261" w14:paraId="0C695E60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567261" w:rsidRDefault="00567261" w14:paraId="41562DD1" w14:textId="77777777">
      <w:pPr>
        <w:rPr>
          <w:rFonts w:ascii="Times New Roman" w:hAnsi="Times New Roman" w:eastAsia="Times New Roman"/>
          <w:sz w:val="28"/>
          <w:szCs w:val="24"/>
        </w:rPr>
      </w:pPr>
    </w:p>
    <w:p w:rsidR="00567261" w:rsidRDefault="00567261" w14:paraId="22287375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04E222C1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725BF205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4C609497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3031388D" w14:textId="77777777">
      <w:pPr>
        <w:jc w:val="center"/>
        <w:rPr>
          <w:rFonts w:ascii="Times New Roman" w:hAnsi="Times New Roman"/>
          <w:sz w:val="28"/>
        </w:rPr>
      </w:pPr>
    </w:p>
    <w:p w:rsidR="00567261" w:rsidRDefault="005835B9" w14:paraId="6B534EF0" w14:textId="77777777">
      <w:pPr>
        <w:ind w:firstLine="0"/>
        <w:jc w:val="center"/>
        <w:rPr>
          <w:rFonts w:ascii="Times New Roman" w:hAnsi="Times New Roman" w:eastAsia="Times New Roman"/>
          <w:caps/>
          <w:sz w:val="28"/>
          <w:szCs w:val="28"/>
        </w:rPr>
      </w:pPr>
      <w:r>
        <w:rPr>
          <w:rFonts w:ascii="Times New Roman" w:hAnsi="Times New Roman" w:eastAsia="Times New Roman"/>
          <w:caps/>
          <w:sz w:val="28"/>
          <w:szCs w:val="28"/>
        </w:rPr>
        <w:t xml:space="preserve">ПАСПОРТ ПРОЦЕССА </w:t>
      </w:r>
    </w:p>
    <w:p w:rsidR="00567261" w:rsidRDefault="005835B9" w14:paraId="76084598" w14:textId="77777777">
      <w:pPr>
        <w:ind w:firstLine="0"/>
        <w:jc w:val="center"/>
        <w:rPr>
          <w:caps/>
          <w:color w:val="000000"/>
        </w:rPr>
      </w:pPr>
      <w:r>
        <w:rPr>
          <w:rFonts w:ascii="Times New Roman" w:hAnsi="Times New Roman" w:eastAsia="Times New Roman"/>
          <w:caps/>
          <w:sz w:val="28"/>
          <w:szCs w:val="28"/>
        </w:rPr>
        <w:t>Интегрированной системы управления</w:t>
      </w:r>
    </w:p>
    <w:p w:rsidRPr="006028FC" w:rsidR="00567261" w:rsidRDefault="005835B9" w14:paraId="3662D487" w14:textId="00648C7D">
      <w:pPr>
        <w:pStyle w:val="LBPM6"/>
        <w:rPr>
          <w:color w:val="auto"/>
          <w:lang w:val="ru-RU"/>
        </w:rPr>
      </w:pPr>
      <w:r w:rsidRPr="006028FC">
        <w:rPr>
          <w:color w:val="auto"/>
        </w:rPr>
        <w:t>«</w:t>
      </w:r>
      <w:r w:rsidR="006028FC">
        <w:rPr>
          <w:color w:val="auto"/>
          <w:lang w:val="ru-RU"/>
        </w:rPr>
        <w:t>Управление ИТ-архитектурой</w:t>
      </w:r>
      <w:r w:rsidRPr="006028FC">
        <w:rPr>
          <w:color w:val="auto"/>
        </w:rPr>
        <w:t>»</w:t>
      </w:r>
    </w:p>
    <w:p w:rsidRPr="006028FC" w:rsidR="00567261" w:rsidRDefault="005835B9" w14:paraId="087FFFB6" w14:textId="6996AFB5">
      <w:pPr>
        <w:pStyle w:val="LBPM8"/>
      </w:pPr>
      <w:r w:rsidRPr="006028FC">
        <w:t>ПП-</w:t>
      </w:r>
      <w:r w:rsidR="006028FC">
        <w:t>УИТА</w:t>
      </w:r>
    </w:p>
    <w:p w:rsidR="00567261" w:rsidRDefault="00567261" w14:paraId="3181933A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52F9F50E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5A3B03E2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2510E13A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139D25AC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0EBAE26C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328CFFC9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663D7E7C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602A4B4A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51973378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309E576A" w14:textId="77777777">
      <w:pPr>
        <w:jc w:val="center"/>
        <w:rPr>
          <w:rFonts w:ascii="Times New Roman" w:hAnsi="Times New Roman"/>
          <w:sz w:val="28"/>
        </w:rPr>
      </w:pPr>
    </w:p>
    <w:p w:rsidR="00567261" w:rsidRDefault="00567261" w14:paraId="458C48A9" w14:textId="02EF2D6F">
      <w:pPr>
        <w:jc w:val="center"/>
        <w:rPr>
          <w:sz w:val="24"/>
          <w:szCs w:val="24"/>
        </w:rPr>
      </w:pPr>
    </w:p>
    <w:p w:rsidR="00567261" w:rsidRDefault="00567261" w14:paraId="31CC5C5A" w14:textId="77777777">
      <w:pPr>
        <w:jc w:val="center"/>
        <w:rPr>
          <w:sz w:val="24"/>
          <w:szCs w:val="24"/>
        </w:rPr>
      </w:pPr>
    </w:p>
    <w:p w:rsidR="00567261" w:rsidRDefault="00567261" w14:paraId="07FFC430" w14:textId="77777777">
      <w:pPr>
        <w:jc w:val="center"/>
        <w:rPr>
          <w:sz w:val="24"/>
          <w:szCs w:val="24"/>
        </w:rPr>
      </w:pPr>
    </w:p>
    <w:p w:rsidR="00567261" w:rsidRDefault="00567261" w14:paraId="7A161098" w14:textId="54473DCC">
      <w:pPr>
        <w:jc w:val="center"/>
        <w:rPr>
          <w:sz w:val="24"/>
          <w:szCs w:val="24"/>
        </w:rPr>
      </w:pPr>
    </w:p>
    <w:p w:rsidR="00567261" w:rsidRDefault="00567261" w14:paraId="3B878909" w14:textId="77777777">
      <w:pPr>
        <w:jc w:val="center"/>
        <w:rPr>
          <w:sz w:val="24"/>
          <w:szCs w:val="24"/>
        </w:rPr>
      </w:pPr>
    </w:p>
    <w:p w:rsidR="00567261" w:rsidP="2271EEAE" w:rsidRDefault="00567261" w14:paraId="161E2B3A" w14:textId="77473BCD">
      <w:pPr>
        <w:jc w:val="center"/>
        <w:rPr>
          <w:sz w:val="24"/>
          <w:szCs w:val="24"/>
        </w:rPr>
      </w:pPr>
    </w:p>
    <w:p w:rsidR="00567261" w:rsidP="0DDBAB6F" w:rsidRDefault="20CAC6B7" w14:paraId="1E6D1D53" w14:textId="4B5675D7">
      <w:pPr>
        <w:ind w:firstLine="0"/>
        <w:jc w:val="center"/>
        <w:rPr>
          <w:sz w:val="28"/>
          <w:szCs w:val="28"/>
          <w:lang w:val="en-US"/>
        </w:rPr>
      </w:pPr>
      <w:r w:rsidRPr="0DDBAB6F" w:rsidR="0DDBAB6F">
        <w:rPr>
          <w:sz w:val="28"/>
          <w:szCs w:val="28"/>
        </w:rPr>
        <w:t>2026</w:t>
      </w:r>
      <w:r>
        <w:br w:type="page"/>
      </w:r>
    </w:p>
    <w:p w:rsidR="00567261" w:rsidRDefault="00567261" w14:paraId="5B0AB70B" w14:textId="77777777">
      <w:pPr>
        <w:jc w:val="center"/>
        <w:rPr>
          <w:sz w:val="24"/>
          <w:szCs w:val="24"/>
          <w:lang w:val="en-US"/>
        </w:rPr>
      </w:pPr>
    </w:p>
    <w:p w:rsidR="00567261" w:rsidP="304B370B" w:rsidRDefault="005835B9" w14:paraId="451CFC2F" w14:textId="77777777">
      <w:pPr>
        <w:pStyle w:val="aff2"/>
        <w:tabs>
          <w:tab w:val="left" w:pos="1080"/>
          <w:tab w:val="center" w:pos="4960"/>
        </w:tabs>
        <w:jc w:val="center"/>
        <w:rPr>
          <w:rFonts w:ascii="Times New Roman" w:hAnsi="Times New Roman"/>
          <w:b w:val="0"/>
          <w:color w:val="auto"/>
          <w:lang w:val="en-US"/>
        </w:rPr>
      </w:pPr>
      <w:r w:rsidRPr="0ACBF044">
        <w:rPr>
          <w:rFonts w:ascii="Times New Roman" w:hAnsi="Times New Roman"/>
          <w:b w:val="0"/>
          <w:color w:val="auto"/>
          <w:lang w:val="en-US"/>
        </w:rPr>
        <w:t>Содержание</w:t>
      </w:r>
    </w:p>
    <w:sdt>
      <w:sdtPr>
        <w:id w:val="1123345110"/>
        <w:docPartObj>
          <w:docPartGallery w:val="Table of Contents"/>
          <w:docPartUnique/>
        </w:docPartObj>
      </w:sdtPr>
      <w:sdtContent>
        <w:p w:rsidR="00567261" w:rsidP="2776998E" w:rsidRDefault="005835B9" w14:paraId="04037317" w14:textId="00F78832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667020249">
            <w:r w:rsidRPr="2776998E" w:rsidR="2776998E">
              <w:rPr>
                <w:rStyle w:val="af1"/>
              </w:rPr>
              <w:t>1.</w:t>
            </w:r>
            <w:r>
              <w:tab/>
            </w:r>
            <w:r w:rsidRPr="2776998E" w:rsidR="2776998E">
              <w:rPr>
                <w:rStyle w:val="af1"/>
              </w:rPr>
              <w:t>Назначение и область применения</w:t>
            </w:r>
            <w:r>
              <w:tab/>
            </w:r>
            <w:r>
              <w:fldChar w:fldCharType="begin"/>
            </w:r>
            <w:r>
              <w:instrText xml:space="preserve">PAGEREF _Toc667020249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2</w:t>
            </w:r>
            <w:r>
              <w:fldChar w:fldCharType="end"/>
            </w:r>
          </w:hyperlink>
        </w:p>
        <w:p w:rsidR="00567261" w:rsidP="2776998E" w:rsidRDefault="005835B9" w14:paraId="1362EEEF" w14:textId="77E150A8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hyperlink w:anchor="_Toc919523531">
            <w:r w:rsidRPr="2776998E" w:rsidR="2776998E">
              <w:rPr>
                <w:rStyle w:val="af1"/>
              </w:rPr>
              <w:t>2.</w:t>
            </w:r>
            <w:r>
              <w:tab/>
            </w:r>
            <w:r w:rsidRPr="2776998E" w:rsidR="2776998E">
              <w:rPr>
                <w:rStyle w:val="af1"/>
              </w:rPr>
              <w:t>Термины и сокращения</w:t>
            </w:r>
            <w:r>
              <w:tab/>
            </w:r>
            <w:r>
              <w:fldChar w:fldCharType="begin"/>
            </w:r>
            <w:r>
              <w:instrText xml:space="preserve">PAGEREF _Toc919523531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3</w:t>
            </w:r>
            <w:r>
              <w:fldChar w:fldCharType="end"/>
            </w:r>
          </w:hyperlink>
        </w:p>
        <w:p w:rsidR="00567261" w:rsidP="2776998E" w:rsidRDefault="005835B9" w14:paraId="5574F56E" w14:textId="37B82661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hyperlink w:anchor="_Toc1131310245">
            <w:r w:rsidRPr="2776998E" w:rsidR="2776998E">
              <w:rPr>
                <w:rStyle w:val="af1"/>
              </w:rPr>
              <w:t>3.</w:t>
            </w:r>
            <w:r>
              <w:tab/>
            </w:r>
            <w:r w:rsidRPr="2776998E" w:rsidR="2776998E">
              <w:rPr>
                <w:rStyle w:val="af1"/>
              </w:rPr>
              <w:t>Участники и роли</w:t>
            </w:r>
            <w:r>
              <w:tab/>
            </w:r>
            <w:r>
              <w:fldChar w:fldCharType="begin"/>
            </w:r>
            <w:r>
              <w:instrText xml:space="preserve">PAGEREF _Toc1131310245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4</w:t>
            </w:r>
            <w:r>
              <w:fldChar w:fldCharType="end"/>
            </w:r>
          </w:hyperlink>
        </w:p>
        <w:p w:rsidR="00567261" w:rsidP="2776998E" w:rsidRDefault="005835B9" w14:paraId="02F8560E" w14:textId="17796B3F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hyperlink w:anchor="_Toc1732886725">
            <w:r w:rsidRPr="2776998E" w:rsidR="2776998E">
              <w:rPr>
                <w:rStyle w:val="af1"/>
              </w:rPr>
              <w:t>4.</w:t>
            </w:r>
            <w:r>
              <w:tab/>
            </w:r>
            <w:r w:rsidRPr="2776998E" w:rsidR="2776998E">
              <w:rPr>
                <w:rStyle w:val="af1"/>
              </w:rPr>
              <w:t>Ресурсы процесса</w:t>
            </w:r>
            <w:r>
              <w:tab/>
            </w:r>
            <w:r>
              <w:fldChar w:fldCharType="begin"/>
            </w:r>
            <w:r>
              <w:instrText xml:space="preserve">PAGEREF _Toc1732886725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5</w:t>
            </w:r>
            <w:r>
              <w:fldChar w:fldCharType="end"/>
            </w:r>
          </w:hyperlink>
        </w:p>
        <w:p w:rsidR="00567261" w:rsidP="2776998E" w:rsidRDefault="005835B9" w14:paraId="0C0A0971" w14:textId="24B06A78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hyperlink w:anchor="_Toc321130470">
            <w:r w:rsidRPr="2776998E" w:rsidR="2776998E">
              <w:rPr>
                <w:rStyle w:val="af1"/>
              </w:rPr>
              <w:t>5.</w:t>
            </w:r>
            <w:r>
              <w:tab/>
            </w:r>
            <w:r w:rsidRPr="2776998E" w:rsidR="2776998E">
              <w:rPr>
                <w:rStyle w:val="af1"/>
              </w:rPr>
              <w:t>Описание процесса</w:t>
            </w:r>
            <w:r>
              <w:tab/>
            </w:r>
            <w:r>
              <w:fldChar w:fldCharType="begin"/>
            </w:r>
            <w:r>
              <w:instrText xml:space="preserve">PAGEREF _Toc321130470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5</w:t>
            </w:r>
            <w:r>
              <w:fldChar w:fldCharType="end"/>
            </w:r>
          </w:hyperlink>
        </w:p>
        <w:p w:rsidR="00567261" w:rsidP="2776998E" w:rsidRDefault="005835B9" w14:paraId="7818E9EC" w14:textId="1E4B1A8E">
          <w:pPr>
            <w:pStyle w:val="21"/>
            <w:tabs>
              <w:tab w:val="left" w:leader="none" w:pos="840"/>
              <w:tab w:val="right" w:leader="dot" w:pos="10185"/>
            </w:tabs>
            <w:rPr>
              <w:rStyle w:val="af1"/>
              <w:lang w:eastAsia="ru-RU"/>
            </w:rPr>
          </w:pPr>
          <w:hyperlink w:anchor="_Toc1208244806">
            <w:r w:rsidRPr="2776998E" w:rsidR="2776998E">
              <w:rPr>
                <w:rStyle w:val="af1"/>
              </w:rPr>
              <w:t>5.1.</w:t>
            </w:r>
            <w:r>
              <w:tab/>
            </w:r>
            <w:r w:rsidRPr="2776998E" w:rsidR="2776998E">
              <w:rPr>
                <w:rStyle w:val="af1"/>
              </w:rPr>
              <w:t>Объекты управления процесса</w:t>
            </w:r>
            <w:r>
              <w:tab/>
            </w:r>
            <w:r>
              <w:fldChar w:fldCharType="begin"/>
            </w:r>
            <w:r>
              <w:instrText xml:space="preserve">PAGEREF _Toc1208244806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5</w:t>
            </w:r>
            <w:r>
              <w:fldChar w:fldCharType="end"/>
            </w:r>
          </w:hyperlink>
        </w:p>
        <w:p w:rsidR="00567261" w:rsidP="2776998E" w:rsidRDefault="005835B9" w14:paraId="6ED30A91" w14:textId="0DD1B4B8">
          <w:pPr>
            <w:pStyle w:val="21"/>
            <w:tabs>
              <w:tab w:val="left" w:leader="none" w:pos="840"/>
              <w:tab w:val="right" w:leader="dot" w:pos="10185"/>
            </w:tabs>
            <w:rPr>
              <w:rStyle w:val="af1"/>
              <w:lang w:eastAsia="ru-RU"/>
            </w:rPr>
          </w:pPr>
          <w:hyperlink w:anchor="_Toc838622545">
            <w:r w:rsidRPr="2776998E" w:rsidR="2776998E">
              <w:rPr>
                <w:rStyle w:val="af1"/>
              </w:rPr>
              <w:t>5.2.</w:t>
            </w:r>
            <w:r>
              <w:tab/>
            </w:r>
            <w:r w:rsidRPr="2776998E" w:rsidR="2776998E">
              <w:rPr>
                <w:rStyle w:val="af1"/>
              </w:rPr>
              <w:t>Цели процесса</w:t>
            </w:r>
            <w:r>
              <w:tab/>
            </w:r>
            <w:r>
              <w:fldChar w:fldCharType="begin"/>
            </w:r>
            <w:r>
              <w:instrText xml:space="preserve">PAGEREF _Toc838622545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6</w:t>
            </w:r>
            <w:r>
              <w:fldChar w:fldCharType="end"/>
            </w:r>
          </w:hyperlink>
        </w:p>
        <w:p w:rsidR="00567261" w:rsidP="2776998E" w:rsidRDefault="005835B9" w14:paraId="314959BB" w14:textId="47769E31">
          <w:pPr>
            <w:pStyle w:val="21"/>
            <w:tabs>
              <w:tab w:val="left" w:leader="none" w:pos="840"/>
              <w:tab w:val="right" w:leader="dot" w:pos="10185"/>
            </w:tabs>
            <w:rPr>
              <w:rStyle w:val="af1"/>
              <w:lang w:eastAsia="ru-RU"/>
            </w:rPr>
          </w:pPr>
          <w:hyperlink w:anchor="_Toc2081866944">
            <w:r w:rsidRPr="2776998E" w:rsidR="2776998E">
              <w:rPr>
                <w:rStyle w:val="af1"/>
              </w:rPr>
              <w:t>5.3.</w:t>
            </w:r>
            <w:r>
              <w:tab/>
            </w:r>
            <w:r w:rsidRPr="2776998E" w:rsidR="2776998E">
              <w:rPr>
                <w:rStyle w:val="af1"/>
              </w:rPr>
              <w:t>Структура процесса</w:t>
            </w:r>
            <w:r>
              <w:tab/>
            </w:r>
            <w:r>
              <w:fldChar w:fldCharType="begin"/>
            </w:r>
            <w:r>
              <w:instrText xml:space="preserve">PAGEREF _Toc2081866944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6</w:t>
            </w:r>
            <w:r>
              <w:fldChar w:fldCharType="end"/>
            </w:r>
          </w:hyperlink>
        </w:p>
        <w:p w:rsidR="00567261" w:rsidP="2776998E" w:rsidRDefault="005835B9" w14:paraId="66043AEA" w14:textId="7689DD4F">
          <w:pPr>
            <w:pStyle w:val="21"/>
            <w:tabs>
              <w:tab w:val="left" w:leader="none" w:pos="840"/>
              <w:tab w:val="right" w:leader="dot" w:pos="10185"/>
            </w:tabs>
            <w:rPr>
              <w:rStyle w:val="af1"/>
              <w:lang w:eastAsia="ru-RU"/>
            </w:rPr>
          </w:pPr>
          <w:hyperlink w:anchor="_Toc2076712469">
            <w:r w:rsidRPr="2776998E" w:rsidR="2776998E">
              <w:rPr>
                <w:rStyle w:val="af1"/>
              </w:rPr>
              <w:t>5.4.</w:t>
            </w:r>
            <w:r>
              <w:tab/>
            </w:r>
            <w:r w:rsidRPr="2776998E" w:rsidR="2776998E">
              <w:rPr>
                <w:rStyle w:val="af1"/>
              </w:rPr>
              <w:t>Показатели процесса</w:t>
            </w:r>
            <w:r>
              <w:tab/>
            </w:r>
            <w:r>
              <w:fldChar w:fldCharType="begin"/>
            </w:r>
            <w:r>
              <w:instrText xml:space="preserve">PAGEREF _Toc2076712469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10</w:t>
            </w:r>
            <w:r>
              <w:fldChar w:fldCharType="end"/>
            </w:r>
          </w:hyperlink>
        </w:p>
        <w:p w:rsidR="00567261" w:rsidP="2776998E" w:rsidRDefault="005835B9" w14:paraId="4B5516FF" w14:textId="7AEE57DF">
          <w:pPr>
            <w:pStyle w:val="21"/>
            <w:tabs>
              <w:tab w:val="left" w:leader="none" w:pos="840"/>
              <w:tab w:val="right" w:leader="dot" w:pos="10185"/>
            </w:tabs>
            <w:rPr>
              <w:rStyle w:val="af1"/>
              <w:lang w:eastAsia="ru-RU"/>
            </w:rPr>
          </w:pPr>
          <w:hyperlink w:anchor="_Toc1419193442">
            <w:r w:rsidRPr="2776998E" w:rsidR="2776998E">
              <w:rPr>
                <w:rStyle w:val="af1"/>
              </w:rPr>
              <w:t>5.5.</w:t>
            </w:r>
            <w:r>
              <w:tab/>
            </w:r>
            <w:r w:rsidRPr="2776998E" w:rsidR="2776998E">
              <w:rPr>
                <w:rStyle w:val="af1"/>
              </w:rPr>
              <w:t>Риски и возможности процесса</w:t>
            </w:r>
            <w:r>
              <w:tab/>
            </w:r>
            <w:r>
              <w:fldChar w:fldCharType="begin"/>
            </w:r>
            <w:r>
              <w:instrText xml:space="preserve">PAGEREF _Toc1419193442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14</w:t>
            </w:r>
            <w:r>
              <w:fldChar w:fldCharType="end"/>
            </w:r>
          </w:hyperlink>
        </w:p>
        <w:p w:rsidR="00567261" w:rsidP="2776998E" w:rsidRDefault="005835B9" w14:paraId="1A60155F" w14:textId="429CC210">
          <w:pPr>
            <w:pStyle w:val="21"/>
            <w:tabs>
              <w:tab w:val="left" w:leader="none" w:pos="840"/>
              <w:tab w:val="right" w:leader="dot" w:pos="10185"/>
            </w:tabs>
            <w:rPr>
              <w:rStyle w:val="af1"/>
              <w:lang w:eastAsia="ru-RU"/>
            </w:rPr>
          </w:pPr>
          <w:hyperlink w:anchor="_Toc790930782">
            <w:r w:rsidRPr="2776998E" w:rsidR="2776998E">
              <w:rPr>
                <w:rStyle w:val="af1"/>
              </w:rPr>
              <w:t>5.6.</w:t>
            </w:r>
            <w:r>
              <w:tab/>
            </w:r>
            <w:r w:rsidRPr="2776998E" w:rsidR="2776998E">
              <w:rPr>
                <w:rStyle w:val="af1"/>
              </w:rPr>
              <w:t>Заинтересованные стороны</w:t>
            </w:r>
            <w:r>
              <w:tab/>
            </w:r>
            <w:r>
              <w:fldChar w:fldCharType="begin"/>
            </w:r>
            <w:r>
              <w:instrText xml:space="preserve">PAGEREF _Toc790930782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17</w:t>
            </w:r>
            <w:r>
              <w:fldChar w:fldCharType="end"/>
            </w:r>
          </w:hyperlink>
        </w:p>
        <w:p w:rsidR="00567261" w:rsidP="2776998E" w:rsidRDefault="005835B9" w14:paraId="7320A417" w14:textId="314A0592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hyperlink w:anchor="_Toc2067837762">
            <w:r w:rsidRPr="2776998E" w:rsidR="2776998E">
              <w:rPr>
                <w:rStyle w:val="af1"/>
              </w:rPr>
              <w:t>6.</w:t>
            </w:r>
            <w:r>
              <w:tab/>
            </w:r>
            <w:r w:rsidRPr="2776998E" w:rsidR="2776998E">
              <w:rPr>
                <w:rStyle w:val="af1"/>
              </w:rPr>
              <w:t>Нормативные ссылки</w:t>
            </w:r>
            <w:r>
              <w:tab/>
            </w:r>
            <w:r>
              <w:fldChar w:fldCharType="begin"/>
            </w:r>
            <w:r>
              <w:instrText xml:space="preserve">PAGEREF _Toc2067837762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19</w:t>
            </w:r>
            <w:r>
              <w:fldChar w:fldCharType="end"/>
            </w:r>
          </w:hyperlink>
        </w:p>
        <w:p w:rsidR="00567261" w:rsidP="2776998E" w:rsidRDefault="005835B9" w14:paraId="46440A9B" w14:textId="0B7BB424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hyperlink w:anchor="_Toc159488447">
            <w:r w:rsidRPr="2776998E" w:rsidR="2776998E">
              <w:rPr>
                <w:rStyle w:val="af1"/>
              </w:rPr>
              <w:t>7.</w:t>
            </w:r>
            <w:r>
              <w:tab/>
            </w:r>
            <w:r w:rsidRPr="2776998E" w:rsidR="2776998E">
              <w:rPr>
                <w:rStyle w:val="af1"/>
              </w:rPr>
              <w:t>Порядок внесения изменений</w:t>
            </w:r>
            <w:r>
              <w:tab/>
            </w:r>
            <w:r>
              <w:fldChar w:fldCharType="begin"/>
            </w:r>
            <w:r>
              <w:instrText xml:space="preserve">PAGEREF _Toc159488447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20</w:t>
            </w:r>
            <w:r>
              <w:fldChar w:fldCharType="end"/>
            </w:r>
          </w:hyperlink>
        </w:p>
        <w:p w:rsidR="00567261" w:rsidP="2776998E" w:rsidRDefault="005835B9" w14:paraId="3B57A6B7" w14:textId="48143A94">
          <w:pPr>
            <w:pStyle w:val="12"/>
            <w:tabs>
              <w:tab w:val="left" w:leader="none" w:pos="555"/>
              <w:tab w:val="right" w:leader="dot" w:pos="10185"/>
            </w:tabs>
            <w:rPr>
              <w:rStyle w:val="af1"/>
              <w:lang w:eastAsia="ru-RU"/>
            </w:rPr>
          </w:pPr>
          <w:hyperlink w:anchor="_Toc2117219485">
            <w:r w:rsidRPr="2776998E" w:rsidR="2776998E">
              <w:rPr>
                <w:rStyle w:val="af1"/>
              </w:rPr>
              <w:t>8.</w:t>
            </w:r>
            <w:r>
              <w:tab/>
            </w:r>
            <w:r w:rsidRPr="2776998E" w:rsidR="2776998E">
              <w:rPr>
                <w:rStyle w:val="af1"/>
              </w:rPr>
              <w:t>Контроль и ответственность за исполнение документа</w:t>
            </w:r>
            <w:r>
              <w:tab/>
            </w:r>
            <w:r>
              <w:fldChar w:fldCharType="begin"/>
            </w:r>
            <w:r>
              <w:instrText xml:space="preserve">PAGEREF _Toc2117219485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20</w:t>
            </w:r>
            <w:r>
              <w:fldChar w:fldCharType="end"/>
            </w:r>
          </w:hyperlink>
        </w:p>
        <w:p w:rsidR="00567261" w:rsidP="2776998E" w:rsidRDefault="005835B9" w14:paraId="2CA37C1F" w14:textId="24C78B65">
          <w:pPr>
            <w:pStyle w:val="12"/>
            <w:tabs>
              <w:tab w:val="right" w:leader="dot" w:pos="10185"/>
            </w:tabs>
            <w:rPr>
              <w:rStyle w:val="af1"/>
              <w:lang w:eastAsia="ru-RU"/>
            </w:rPr>
          </w:pPr>
          <w:hyperlink w:anchor="_Toc1244753608">
            <w:r w:rsidRPr="2776998E" w:rsidR="2776998E">
              <w:rPr>
                <w:rStyle w:val="af1"/>
              </w:rPr>
              <w:t>Приложение № 1 к Паспорту процесса.</w:t>
            </w:r>
            <w:r>
              <w:tab/>
            </w:r>
            <w:r>
              <w:fldChar w:fldCharType="begin"/>
            </w:r>
            <w:r>
              <w:instrText xml:space="preserve">PAGEREF _Toc1244753608 \h</w:instrText>
            </w:r>
            <w:r>
              <w:fldChar w:fldCharType="separate"/>
            </w:r>
            <w:r w:rsidRPr="2776998E" w:rsidR="2776998E">
              <w:rPr>
                <w:rStyle w:val="af1"/>
              </w:rPr>
              <w:t>21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67261" w:rsidRDefault="00567261" w14:paraId="16DD693C" w14:textId="77777777">
      <w:pPr>
        <w:outlineLvl w:val="1"/>
        <w:rPr>
          <w:bCs/>
          <w:sz w:val="26"/>
          <w:szCs w:val="26"/>
        </w:rPr>
      </w:pPr>
    </w:p>
    <w:p w:rsidR="00567261" w:rsidRDefault="00567261" w14:paraId="471AF093" w14:textId="77777777">
      <w:pPr>
        <w:sectPr w:rsidR="00567261">
          <w:headerReference w:type="default" r:id="rId8"/>
          <w:footerReference w:type="first" r:id="rId9"/>
          <w:pgSz w:w="11906" w:h="16838" w:orient="portrait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  <w:footerReference w:type="default" r:id="R2bd260634c6a41c0"/>
        </w:sectPr>
      </w:pPr>
    </w:p>
    <w:p w:rsidR="00567261" w:rsidRDefault="00567261" w14:paraId="6F8BFFB5" w14:textId="77777777">
      <w:pPr>
        <w:pStyle w:val="21"/>
        <w:tabs>
          <w:tab w:val="left" w:pos="567"/>
          <w:tab w:val="left" w:pos="1418"/>
          <w:tab w:val="right" w:leader="dot" w:pos="10195"/>
        </w:tabs>
        <w:rPr>
          <w:rFonts w:eastAsiaTheme="minorEastAsia"/>
          <w:b w:val="0"/>
          <w:bCs w:val="0"/>
          <w:sz w:val="32"/>
          <w:szCs w:val="22"/>
          <w:lang w:eastAsia="ru-RU"/>
        </w:rPr>
      </w:pPr>
    </w:p>
    <w:p w:rsidR="00567261" w:rsidRDefault="00567261" w14:paraId="68DDA775" w14:textId="77777777">
      <w:pPr>
        <w:sectPr w:rsidR="00567261">
          <w:type w:val="continuous"/>
          <w:pgSz w:w="11906" w:h="16838" w:orient="portrait"/>
          <w:pgMar w:top="1134" w:right="567" w:bottom="1134" w:left="1134" w:header="567" w:footer="0" w:gutter="0"/>
          <w:cols w:space="720"/>
          <w:formProt w:val="0"/>
          <w:docGrid w:linePitch="381" w:charSpace="8192"/>
          <w:footerReference w:type="default" r:id="R68725be838444fa5"/>
        </w:sectPr>
      </w:pPr>
    </w:p>
    <w:p w:rsidR="00567261" w:rsidP="0DDBAB6F" w:rsidRDefault="005835B9" w14:paraId="1A6E1224" w14:textId="77777777">
      <w:pPr>
        <w:pStyle w:val="LBPM10"/>
        <w:spacing w:line="360" w:lineRule="auto"/>
        <w:ind w:left="811" w:hanging="357"/>
        <w:rPr/>
      </w:pPr>
      <w:r w:rsidR="2776998E">
        <w:rPr/>
        <w:t xml:space="preserve"> </w:t>
      </w:r>
      <w:bookmarkStart w:name="_Toc667020249" w:id="1003778521"/>
      <w:r w:rsidR="2776998E">
        <w:rPr/>
        <w:t>Назначение и область применения</w:t>
      </w:r>
      <w:bookmarkEnd w:id="1003778521"/>
      <w:r w:rsidR="2776998E">
        <w:rPr/>
        <w:t xml:space="preserve"> </w:t>
      </w:r>
    </w:p>
    <w:p w:rsidR="00567261" w:rsidP="0DDBAB6F" w:rsidRDefault="005835B9" w14:paraId="0BBAB25E" w14:textId="2DD55F0D">
      <w:pPr>
        <w:pStyle w:val="LBPM4"/>
        <w:spacing w:line="360" w:lineRule="auto"/>
      </w:pPr>
      <w:r w:rsidR="0DDBAB6F">
        <w:rPr/>
        <w:t xml:space="preserve">Паспорт процесса ИСУ </w:t>
      </w:r>
      <w:r w:rsidR="0DDBAB6F">
        <w:rPr/>
        <w:t>«</w:t>
      </w:r>
      <w:r w:rsidR="0DDBAB6F">
        <w:rPr/>
        <w:t>Управление ИТ-архитектурой</w:t>
      </w:r>
      <w:r w:rsidR="0DDBAB6F">
        <w:rPr/>
        <w:t>» (</w:t>
      </w:r>
      <w:r w:rsidR="0DDBAB6F">
        <w:rPr/>
        <w:t>далее – Паспорт процесса) определяет основные характеристики данного процесса.</w:t>
      </w:r>
    </w:p>
    <w:p w:rsidRPr="00BA7A6A" w:rsidR="00567261" w:rsidP="0DDBAB6F" w:rsidRDefault="005835B9" w14:paraId="145977F9" w14:textId="7C58BA6F">
      <w:pPr>
        <w:pStyle w:val="LBPM4"/>
        <w:spacing w:line="360" w:lineRule="auto"/>
      </w:pPr>
      <w:r w:rsidR="0DDBAB6F">
        <w:rPr/>
        <w:t xml:space="preserve">Процесс </w:t>
      </w:r>
      <w:r w:rsidR="0DDBAB6F">
        <w:rPr/>
        <w:t>«</w:t>
      </w:r>
      <w:r w:rsidR="0DDBAB6F">
        <w:rPr/>
        <w:t>Управление ИТ-архитектурой</w:t>
      </w:r>
      <w:r w:rsidR="0DDBAB6F">
        <w:rPr/>
        <w:t>» относится к процессной области «</w:t>
      </w:r>
      <w:r w:rsidR="0DDBAB6F">
        <w:rPr/>
        <w:t>Процессы управления</w:t>
      </w:r>
      <w:r w:rsidR="0DDBAB6F">
        <w:rPr/>
        <w:t>».</w:t>
      </w:r>
    </w:p>
    <w:p w:rsidRPr="00D62830" w:rsidR="00567261" w:rsidP="0DDBAB6F" w:rsidRDefault="005835B9" w14:paraId="475C4B4C" w14:textId="13A665C4">
      <w:pPr>
        <w:pStyle w:val="LBPM4"/>
        <w:spacing w:line="360" w:lineRule="auto"/>
        <w:rPr>
          <w:i w:val="1"/>
          <w:iCs w:val="1"/>
        </w:rPr>
      </w:pPr>
      <w:r w:rsidR="0DDBAB6F">
        <w:rPr/>
        <w:t xml:space="preserve">Владельцем процесса является </w:t>
      </w:r>
      <w:r w:rsidR="0DDBAB6F">
        <w:rPr/>
        <w:t xml:space="preserve">директор Департамента </w:t>
      </w:r>
      <w:r w:rsidR="0DDBAB6F">
        <w:rPr/>
        <w:t>И</w:t>
      </w:r>
      <w:r w:rsidR="0DDBAB6F">
        <w:rPr/>
        <w:t>нфраструктурных систем</w:t>
      </w:r>
      <w:r w:rsidR="0DDBAB6F">
        <w:rPr/>
        <w:t>.</w:t>
      </w:r>
    </w:p>
    <w:p w:rsidRPr="00003009" w:rsidR="00567261" w:rsidP="0DDBAB6F" w:rsidRDefault="005835B9" w14:paraId="3AC17328" w14:textId="1E603802">
      <w:pPr>
        <w:pStyle w:val="LBPM4"/>
        <w:spacing w:line="360" w:lineRule="auto"/>
        <w:rPr>
          <w:i w:val="1"/>
          <w:iCs w:val="1"/>
        </w:rPr>
      </w:pPr>
      <w:r w:rsidR="0DDBAB6F">
        <w:rPr/>
        <w:t xml:space="preserve">Куратором процесса является </w:t>
      </w:r>
      <w:r w:rsidR="0DDBAB6F">
        <w:rPr/>
        <w:t>заместитель Генерального директора</w:t>
      </w:r>
      <w:r w:rsidR="0DDBAB6F">
        <w:rPr/>
        <w:t xml:space="preserve"> по информационной архитектуре и связи.</w:t>
      </w:r>
    </w:p>
    <w:p w:rsidRPr="00D55AA5" w:rsidR="00567261" w:rsidP="0DDBAB6F" w:rsidRDefault="005835B9" w14:paraId="2A6BA97D" w14:textId="107E1127">
      <w:pPr>
        <w:pStyle w:val="LBPM4"/>
        <w:spacing w:line="360" w:lineRule="auto"/>
      </w:pPr>
      <w:r w:rsidR="0DDBAB6F">
        <w:rPr/>
        <w:t>Пользователями Паспорта процесса являются работник, участвующие в процессе «</w:t>
      </w:r>
      <w:r w:rsidR="0DDBAB6F">
        <w:rPr/>
        <w:t>Управление ИТ-архитектурой</w:t>
      </w:r>
      <w:r w:rsidR="0DDBAB6F">
        <w:rPr/>
        <w:t>».</w:t>
      </w:r>
    </w:p>
    <w:p w:rsidRPr="00543AFB" w:rsidR="00567261" w:rsidP="0DDBAB6F" w:rsidRDefault="005835B9" w14:paraId="7F51DFB9" w14:textId="552F1CDE">
      <w:pPr>
        <w:pStyle w:val="LBPM10"/>
        <w:spacing w:line="360" w:lineRule="auto"/>
        <w:ind w:left="811" w:hanging="357"/>
        <w:rPr/>
      </w:pPr>
      <w:bookmarkStart w:name="_Toc13736676" w:id="1"/>
      <w:bookmarkStart w:name="_Toc13736612" w:id="2"/>
      <w:bookmarkStart w:name="_Toc13736675" w:id="3"/>
      <w:bookmarkStart w:name="_Toc13736611" w:id="4"/>
      <w:bookmarkStart w:name="_Toc13736674" w:id="5"/>
      <w:bookmarkStart w:name="_Toc13736610" w:id="6"/>
      <w:bookmarkStart w:name="_Toc13736673" w:id="7"/>
      <w:bookmarkStart w:name="_Toc13736609" w:id="8"/>
      <w:bookmarkStart w:name="_Toc373134742" w:id="10"/>
      <w:bookmarkEnd w:id="1"/>
      <w:bookmarkEnd w:id="2"/>
      <w:bookmarkEnd w:id="3"/>
      <w:bookmarkEnd w:id="4"/>
      <w:bookmarkEnd w:id="5"/>
      <w:bookmarkEnd w:id="6"/>
      <w:bookmarkEnd w:id="7"/>
      <w:bookmarkEnd w:id="8"/>
      <w:bookmarkStart w:name="_Toc919523531" w:id="251370648"/>
      <w:r w:rsidR="2776998E">
        <w:rPr/>
        <w:t>Термины и сокращения</w:t>
      </w:r>
      <w:bookmarkEnd w:id="10"/>
      <w:bookmarkEnd w:id="251370648"/>
    </w:p>
    <w:p w:rsidR="00567261" w:rsidP="0DDBAB6F" w:rsidRDefault="005835B9" w14:paraId="0300A8B5" w14:textId="77777777">
      <w:pPr>
        <w:pStyle w:val="LBPM4"/>
        <w:spacing w:line="360" w:lineRule="auto"/>
      </w:pPr>
      <w:r w:rsidR="0DDBAB6F">
        <w:rPr/>
        <w:t xml:space="preserve">В настоящем Паспорте процесса используются следующие термины: 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7075"/>
      </w:tblGrid>
      <w:tr w:rsidR="00567261" w:rsidTr="0DDBAB6F" w14:paraId="4B87A353" w14:textId="77777777">
        <w:trPr>
          <w:tblHeader/>
        </w:trPr>
        <w:tc>
          <w:tcPr>
            <w:tcW w:w="3114" w:type="dxa"/>
            <w:tcBorders/>
            <w:tcMar/>
          </w:tcPr>
          <w:p w:rsidR="00567261" w:rsidRDefault="005835B9" w14:paraId="4B54DBD4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Термин</w:t>
            </w:r>
          </w:p>
        </w:tc>
        <w:tc>
          <w:tcPr>
            <w:tcW w:w="7075" w:type="dxa"/>
            <w:tcBorders/>
            <w:tcMar/>
          </w:tcPr>
          <w:p w:rsidR="00567261" w:rsidRDefault="005835B9" w14:paraId="11823714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Определение</w:t>
            </w:r>
          </w:p>
        </w:tc>
      </w:tr>
      <w:tr w:rsidR="0DDBAB6F" w:rsidTr="0DDBAB6F" w14:paraId="53FFAA85">
        <w:trPr>
          <w:tblHeader/>
          <w:trHeight w:val="300"/>
        </w:trPr>
        <w:tc>
          <w:tcPr>
            <w:tcW w:w="3114" w:type="dxa"/>
            <w:tcBorders/>
            <w:tcMar/>
          </w:tcPr>
          <w:p w:rsidR="0DDBAB6F" w:rsidP="0DDBAB6F" w:rsidRDefault="0DDBAB6F" w14:paraId="7841A999" w14:textId="31BA51F4">
            <w:pPr>
              <w:pStyle w:val="LBPMf7"/>
              <w:jc w:val="both"/>
              <w:rPr>
                <w:rFonts w:eastAsia="Times New Roman"/>
                <w:b w:val="0"/>
                <w:bCs w:val="0"/>
              </w:rPr>
            </w:pPr>
            <w:r w:rsidRPr="0DDBAB6F" w:rsidR="0DDBAB6F">
              <w:rPr>
                <w:rFonts w:eastAsia="Times New Roman"/>
                <w:b w:val="0"/>
                <w:bCs w:val="0"/>
              </w:rPr>
              <w:t>Архитектурный репозиторий</w:t>
            </w:r>
          </w:p>
        </w:tc>
        <w:tc>
          <w:tcPr>
            <w:tcW w:w="7075" w:type="dxa"/>
            <w:tcBorders/>
            <w:tcMar/>
          </w:tcPr>
          <w:p w:rsidR="0DDBAB6F" w:rsidP="0DDBAB6F" w:rsidRDefault="0DDBAB6F" w14:paraId="05C8B4B6" w14:textId="1F172427">
            <w:pPr>
              <w:pStyle w:val="LBPMf7"/>
              <w:jc w:val="both"/>
              <w:rPr>
                <w:rFonts w:eastAsia="Times New Roman"/>
                <w:b w:val="0"/>
                <w:bCs w:val="0"/>
              </w:rPr>
            </w:pPr>
            <w:r w:rsidRPr="0DDBAB6F" w:rsidR="0DDBAB6F">
              <w:rPr>
                <w:rFonts w:eastAsia="Times New Roman"/>
                <w:b w:val="0"/>
                <w:bCs w:val="0"/>
              </w:rPr>
              <w:t>Централизованное хранилище архитектурных артефактов (моделей, стандартов, шаблонов, заключений), обеспечивающее их целостность, актуальность и доступность.</w:t>
            </w:r>
          </w:p>
        </w:tc>
      </w:tr>
      <w:tr w:rsidR="00567261" w:rsidTr="0DDBAB6F" w14:paraId="20BA8421" w14:textId="77777777">
        <w:tc>
          <w:tcPr>
            <w:tcW w:w="3114" w:type="dxa"/>
            <w:tcBorders/>
            <w:tcMar/>
          </w:tcPr>
          <w:p w:rsidR="00567261" w:rsidRDefault="005835B9" w14:paraId="2D9195AC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Владелец процесса</w:t>
            </w:r>
          </w:p>
        </w:tc>
        <w:tc>
          <w:tcPr>
            <w:tcW w:w="7075" w:type="dxa"/>
            <w:tcBorders/>
            <w:tcMar/>
          </w:tcPr>
          <w:p w:rsidR="00567261" w:rsidRDefault="005835B9" w14:paraId="4527BE40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  <w:tr w:rsidR="0026627C" w:rsidTr="0DDBAB6F" w14:paraId="6F28F38C" w14:textId="77777777">
        <w:tc>
          <w:tcPr>
            <w:tcW w:w="3114" w:type="dxa"/>
            <w:tcBorders/>
            <w:tcMar/>
          </w:tcPr>
          <w:p w:rsidR="0026627C" w:rsidRDefault="00364CF2" w14:paraId="702C53AC" w14:textId="38261330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364CF2">
              <w:rPr>
                <w:rFonts w:eastAsia="Times New Roman"/>
                <w:szCs w:val="28"/>
              </w:rPr>
              <w:t>Входные потоки процесса</w:t>
            </w:r>
          </w:p>
        </w:tc>
        <w:tc>
          <w:tcPr>
            <w:tcW w:w="7075" w:type="dxa"/>
            <w:tcBorders/>
            <w:tcMar/>
          </w:tcPr>
          <w:p w:rsidR="0026627C" w:rsidRDefault="002A6E47" w14:paraId="6F92D602" w14:textId="5886EDF0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2A6E47">
              <w:rPr>
                <w:rFonts w:eastAsia="Times New Roman"/>
                <w:szCs w:val="28"/>
              </w:rPr>
              <w:t>Информация, документы, материалы, услуги и прочие ресурсы, преобразуемые в выходные потоки процесса, либо необходимые для начала такого преобразования</w:t>
            </w:r>
          </w:p>
        </w:tc>
      </w:tr>
      <w:tr w:rsidR="008A1AC2" w:rsidTr="0DDBAB6F" w14:paraId="64DE1AB4" w14:textId="77777777">
        <w:tc>
          <w:tcPr>
            <w:tcW w:w="3114" w:type="dxa"/>
            <w:tcBorders/>
            <w:tcMar/>
          </w:tcPr>
          <w:p w:rsidR="008A1AC2" w:rsidRDefault="0026627C" w14:paraId="2C670312" w14:textId="764D7114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26627C">
              <w:rPr>
                <w:rFonts w:eastAsia="Times New Roman"/>
                <w:szCs w:val="28"/>
              </w:rPr>
              <w:t>Выходные потоки процесса</w:t>
            </w:r>
          </w:p>
        </w:tc>
        <w:tc>
          <w:tcPr>
            <w:tcW w:w="7075" w:type="dxa"/>
            <w:tcBorders/>
            <w:tcMar/>
          </w:tcPr>
          <w:p w:rsidR="008A1AC2" w:rsidRDefault="00F10821" w14:paraId="06ED9E49" w14:textId="05448FAB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F10821">
              <w:rPr>
                <w:rFonts w:eastAsia="Times New Roman"/>
                <w:szCs w:val="28"/>
              </w:rPr>
              <w:t>Информация, документы, материалы, услуги и прочие ресурсы, являющиеся результатом, значимым для внешнего потребителя и/или необходимым для реализации другого процесса</w:t>
            </w:r>
          </w:p>
        </w:tc>
      </w:tr>
      <w:tr w:rsidR="00A0388A" w:rsidTr="0DDBAB6F" w14:paraId="4605ABCF" w14:textId="77777777">
        <w:tc>
          <w:tcPr>
            <w:tcW w:w="3114" w:type="dxa"/>
            <w:tcBorders/>
            <w:tcMar/>
          </w:tcPr>
          <w:p w:rsidRPr="0026627C" w:rsidR="00A0388A" w:rsidRDefault="00A0388A" w14:paraId="2C2C127C" w14:textId="32A5754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A0388A">
              <w:rPr>
                <w:rFonts w:eastAsia="Times New Roman"/>
                <w:szCs w:val="28"/>
              </w:rPr>
              <w:t>Информационная система</w:t>
            </w:r>
          </w:p>
        </w:tc>
        <w:tc>
          <w:tcPr>
            <w:tcW w:w="7075" w:type="dxa"/>
            <w:tcBorders/>
            <w:tcMar/>
          </w:tcPr>
          <w:p w:rsidRPr="00F10821" w:rsidR="00A0388A" w:rsidRDefault="00541493" w14:paraId="31CDFA3C" w14:textId="32D08398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541493">
              <w:rPr>
                <w:rFonts w:eastAsia="Times New Roman"/>
                <w:szCs w:val="28"/>
              </w:rPr>
              <w:t>Совокупность программных, программно-аппаратных и/или аппаратных средств, предназначенных для хранения, поиска и обработки информации, и соответствующие организационные ресурсы (человеческие, технические, финансовые и т.д.), которые обеспечивают и распространяют информацию.</w:t>
            </w:r>
          </w:p>
        </w:tc>
      </w:tr>
      <w:tr w:rsidR="0DDBAB6F" w:rsidTr="0DDBAB6F" w14:paraId="1EE360BC">
        <w:trPr>
          <w:trHeight w:val="300"/>
        </w:trPr>
        <w:tc>
          <w:tcPr>
            <w:tcW w:w="3114" w:type="dxa"/>
            <w:tcBorders/>
            <w:tcMar/>
          </w:tcPr>
          <w:p w:rsidR="0DDBAB6F" w:rsidP="0DDBAB6F" w:rsidRDefault="0DDBAB6F" w14:paraId="1ACFB3FC" w14:textId="50F7B43D">
            <w:pPr>
              <w:pStyle w:val="LBPMf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ИТ-ландшафт</w:t>
            </w:r>
          </w:p>
        </w:tc>
        <w:tc>
          <w:tcPr>
            <w:tcW w:w="7075" w:type="dxa"/>
            <w:tcBorders/>
            <w:tcMar/>
          </w:tcPr>
          <w:p w:rsidR="0DDBAB6F" w:rsidP="0DDBAB6F" w:rsidRDefault="0DDBAB6F" w14:paraId="53BA32B2" w14:textId="1A5700FC">
            <w:pPr>
              <w:pStyle w:val="LBPMf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Совокупность информационных систем, программного и аппаратного обеспечения, а также связей между ними, используемых в Обществе для поддержки бизнес-процессов.</w:t>
            </w:r>
          </w:p>
        </w:tc>
      </w:tr>
      <w:tr w:rsidR="00567261" w:rsidTr="0DDBAB6F" w14:paraId="20AF0A55" w14:textId="77777777">
        <w:tc>
          <w:tcPr>
            <w:tcW w:w="3114" w:type="dxa"/>
            <w:tcBorders/>
            <w:tcMar/>
          </w:tcPr>
          <w:p w:rsidR="00567261" w:rsidRDefault="005835B9" w14:paraId="2E6BA887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Куратор процесса</w:t>
            </w:r>
          </w:p>
        </w:tc>
        <w:tc>
          <w:tcPr>
            <w:tcW w:w="7075" w:type="dxa"/>
            <w:tcBorders/>
            <w:tcMar/>
          </w:tcPr>
          <w:p w:rsidR="00567261" w:rsidRDefault="005835B9" w14:paraId="732D01E8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Лицо, осуществляющее общий контроль и интеграцию нескольких процессов. Как правило, является административным (или функциональным) руководителем владельца процесса</w:t>
            </w:r>
          </w:p>
        </w:tc>
      </w:tr>
      <w:tr w:rsidR="00567261" w:rsidTr="0DDBAB6F" w14:paraId="1665C84D" w14:textId="77777777">
        <w:tc>
          <w:tcPr>
            <w:tcW w:w="3114" w:type="dxa"/>
            <w:tcBorders/>
            <w:tcMar/>
          </w:tcPr>
          <w:p w:rsidR="00567261" w:rsidRDefault="005835B9" w14:paraId="762C2BD4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Методолог процесса</w:t>
            </w:r>
          </w:p>
        </w:tc>
        <w:tc>
          <w:tcPr>
            <w:tcW w:w="7075" w:type="dxa"/>
            <w:tcBorders/>
            <w:tcMar/>
          </w:tcPr>
          <w:p w:rsidR="00567261" w:rsidRDefault="005835B9" w14:paraId="179A52C3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Подразделение или работник, находящийся 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567261" w:rsidTr="0DDBAB6F" w14:paraId="64E743D8" w14:textId="77777777">
        <w:tc>
          <w:tcPr>
            <w:tcW w:w="3114" w:type="dxa"/>
            <w:tcBorders/>
            <w:tcMar/>
          </w:tcPr>
          <w:p w:rsidR="00567261" w:rsidRDefault="005835B9" w14:paraId="59C1F40F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Процесс</w:t>
            </w:r>
          </w:p>
        </w:tc>
        <w:tc>
          <w:tcPr>
            <w:tcW w:w="7075" w:type="dxa"/>
            <w:tcBorders/>
            <w:tcMar/>
          </w:tcPr>
          <w:p w:rsidR="00567261" w:rsidRDefault="005835B9" w14:paraId="00BCC53C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Устойчивая целенаправленная деятельность, которая по определенной технологии преобразует входы в выходы, представляющие ценность для потребителя</w:t>
            </w:r>
          </w:p>
        </w:tc>
      </w:tr>
      <w:tr w:rsidR="00DA29D7" w:rsidTr="0DDBAB6F" w14:paraId="11566C8B" w14:textId="77777777">
        <w:tc>
          <w:tcPr>
            <w:tcW w:w="3114" w:type="dxa"/>
            <w:tcBorders/>
            <w:tcMar/>
          </w:tcPr>
          <w:p w:rsidRPr="00DA29D7" w:rsidR="00DA29D7" w:rsidP="00DA29D7" w:rsidRDefault="00DA29D7" w14:paraId="0EDF451D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DA29D7">
              <w:rPr>
                <w:rFonts w:eastAsia="Times New Roman"/>
                <w:szCs w:val="28"/>
              </w:rPr>
              <w:t xml:space="preserve">Процессная модель </w:t>
            </w:r>
          </w:p>
          <w:p w:rsidR="00DA29D7" w:rsidP="00DA29D7" w:rsidRDefault="00DA29D7" w14:paraId="2681BEC7" w14:textId="266B22C8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DA29D7">
              <w:rPr>
                <w:rFonts w:eastAsia="Times New Roman"/>
                <w:szCs w:val="28"/>
              </w:rPr>
              <w:t>АО «КОНСИСТ-ОС»</w:t>
            </w:r>
          </w:p>
        </w:tc>
        <w:tc>
          <w:tcPr>
            <w:tcW w:w="7075" w:type="dxa"/>
            <w:tcBorders/>
            <w:tcMar/>
          </w:tcPr>
          <w:p w:rsidR="00DA29D7" w:rsidRDefault="00C5220F" w14:paraId="5A809163" w14:textId="71EA504A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C5220F">
              <w:rPr>
                <w:rFonts w:eastAsia="Times New Roman"/>
                <w:szCs w:val="28"/>
              </w:rPr>
              <w:t>Описание деятельности Общества в виде иерархии компонентов (процессов, подпроцессов, процедур), между которыми установлены связи посредством указания входов и выходов</w:t>
            </w:r>
          </w:p>
        </w:tc>
      </w:tr>
      <w:tr w:rsidR="00E75F99" w:rsidTr="0DDBAB6F" w14:paraId="37A7A8DC" w14:textId="77777777">
        <w:tc>
          <w:tcPr>
            <w:tcW w:w="3114" w:type="dxa"/>
            <w:tcBorders/>
            <w:tcMar/>
          </w:tcPr>
          <w:p w:rsidRPr="00DA29D7" w:rsidR="00E75F99" w:rsidP="00DA29D7" w:rsidRDefault="00E75F99" w14:paraId="52BAE904" w14:textId="2798F2E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E75F99">
              <w:rPr>
                <w:rFonts w:eastAsia="Times New Roman"/>
                <w:szCs w:val="28"/>
              </w:rPr>
              <w:t>Регламентирующие документы</w:t>
            </w:r>
          </w:p>
        </w:tc>
        <w:tc>
          <w:tcPr>
            <w:tcW w:w="7075" w:type="dxa"/>
            <w:tcBorders/>
            <w:tcMar/>
          </w:tcPr>
          <w:p w:rsidRPr="00C5220F" w:rsidR="00E75F99" w:rsidRDefault="004F23AC" w14:paraId="678A172B" w14:textId="6485695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F23AC">
              <w:rPr>
                <w:rFonts w:eastAsia="Times New Roman"/>
                <w:szCs w:val="28"/>
              </w:rPr>
              <w:t xml:space="preserve">Тип нормативных документов, которые фиксируют структуру и/или последовательность выполнения работниками Общества </w:t>
            </w:r>
            <w:r w:rsidRPr="004F23AC">
              <w:rPr>
                <w:rFonts w:eastAsia="Times New Roman"/>
                <w:szCs w:val="28"/>
              </w:rPr>
              <w:t>регулярно выполняемых работ</w:t>
            </w:r>
          </w:p>
        </w:tc>
      </w:tr>
      <w:tr w:rsidR="0DDBAB6F" w:rsidTr="0DDBAB6F" w14:paraId="32318CEF">
        <w:trPr>
          <w:trHeight w:val="300"/>
        </w:trPr>
        <w:tc>
          <w:tcPr>
            <w:tcW w:w="3114" w:type="dxa"/>
            <w:tcBorders/>
            <w:tcMar/>
          </w:tcPr>
          <w:p w:rsidR="0DDBAB6F" w:rsidP="0DDBAB6F" w:rsidRDefault="0DDBAB6F" w14:paraId="6A8A8BFD" w14:textId="13296C38">
            <w:pPr>
              <w:pStyle w:val="LBPMf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Технический долг</w:t>
            </w:r>
          </w:p>
        </w:tc>
        <w:tc>
          <w:tcPr>
            <w:tcW w:w="7075" w:type="dxa"/>
            <w:tcBorders/>
            <w:tcMar/>
          </w:tcPr>
          <w:p w:rsidR="0DDBAB6F" w:rsidP="0DDBAB6F" w:rsidRDefault="0DDBAB6F" w14:paraId="66FB1650" w14:textId="2B7F6534">
            <w:pPr>
              <w:pStyle w:val="LBPMf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Накопленное отставание ИТ-систем от актуальных архитектурных стандартов, требующее дополнительных затрат на устранение в будущем.</w:t>
            </w:r>
          </w:p>
        </w:tc>
      </w:tr>
    </w:tbl>
    <w:p w:rsidR="00567261" w:rsidRDefault="005835B9" w14:paraId="56B323DE" w14:textId="1038202D">
      <w:pPr>
        <w:pStyle w:val="LBPM4"/>
      </w:pPr>
      <w:r>
        <w:t xml:space="preserve">В настоящем Паспорте процесса используются следующие сокращения: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52"/>
        <w:gridCol w:w="6537"/>
      </w:tblGrid>
      <w:tr w:rsidR="00567261" w:rsidTr="0DDBAB6F" w14:paraId="16C233D6" w14:textId="77777777">
        <w:trPr>
          <w:tblHeader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3173DBC8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Сокращение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44C36338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Расшифровка</w:t>
            </w:r>
          </w:p>
        </w:tc>
      </w:tr>
      <w:tr w:rsidR="3763993A" w:rsidTr="0DDBAB6F" w14:paraId="5D1D7B0D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3763993A" w14:paraId="135BA5E4" w14:textId="2B0CB2AC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АО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3F41FA8C" w14:paraId="1FFB5450" w14:textId="0F532C83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Акционерное</w:t>
            </w:r>
            <w:r w:rsidRPr="00914565" w:rsidR="59819C68">
              <w:rPr>
                <w:rFonts w:eastAsia="Times New Roman"/>
              </w:rPr>
              <w:t xml:space="preserve"> общество</w:t>
            </w:r>
          </w:p>
        </w:tc>
      </w:tr>
      <w:tr w:rsidR="4906B0C1" w:rsidTr="0DDBAB6F" w14:paraId="06431A29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4906B0C1" w:rsidP="4906B0C1" w:rsidRDefault="4906B0C1" w14:paraId="461738E9" w14:textId="17249C21">
            <w:pPr>
              <w:pStyle w:val="LBPMf"/>
              <w:rPr>
                <w:rFonts w:eastAsia="Times New Roman"/>
              </w:rPr>
            </w:pPr>
            <w:r w:rsidRPr="4906B0C1">
              <w:rPr>
                <w:rFonts w:eastAsia="Times New Roman"/>
              </w:rPr>
              <w:t>АУ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4906B0C1" w:rsidP="4906B0C1" w:rsidRDefault="540D9AC3" w14:paraId="5FECA415" w14:textId="424CA14B">
            <w:pPr>
              <w:pStyle w:val="LBPMf"/>
              <w:rPr>
                <w:rFonts w:eastAsia="Times New Roman"/>
                <w:lang w:eastAsia="ja-JP"/>
              </w:rPr>
            </w:pPr>
            <w:r w:rsidRPr="540D9AC3">
              <w:rPr>
                <w:rFonts w:eastAsia="Times New Roman"/>
                <w:lang w:eastAsia="ja-JP"/>
              </w:rPr>
              <w:t>Административное управление</w:t>
            </w:r>
          </w:p>
        </w:tc>
      </w:tr>
      <w:tr w:rsidR="00064972" w:rsidTr="0DDBAB6F" w14:paraId="1FD39157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064972" w:rsidP="3763993A" w:rsidRDefault="006A709B" w14:paraId="4D686825" w14:textId="10A158D3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ЕОСДО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064972" w:rsidP="3763993A" w:rsidRDefault="00ED3FDC" w14:paraId="39702F4E" w14:textId="3ABDB4DB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Единая отраслевая система электронного документооборота Госкорпорации «Росатом»</w:t>
            </w:r>
          </w:p>
        </w:tc>
      </w:tr>
      <w:tr w:rsidR="59819C68" w:rsidTr="0DDBAB6F" w14:paraId="0C3CCA26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59819C68" w:rsidP="59819C68" w:rsidRDefault="59819C68" w14:paraId="2A979548" w14:textId="11861654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ЗС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59819C68" w:rsidP="59819C68" w:rsidRDefault="32905BD5" w14:paraId="56103540" w14:textId="3DCCAA5C">
            <w:pPr>
              <w:pStyle w:val="LBPMf"/>
              <w:rPr>
                <w:rFonts w:eastAsia="Times New Roman"/>
              </w:rPr>
            </w:pPr>
            <w:r w:rsidRPr="32905BD5">
              <w:rPr>
                <w:rFonts w:eastAsia="Times New Roman"/>
              </w:rPr>
              <w:t>Заинтересованные стороны</w:t>
            </w:r>
          </w:p>
        </w:tc>
      </w:tr>
      <w:tr w:rsidR="0DDBAB6F" w:rsidTr="0DDBAB6F" w14:paraId="3BC1DD16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DDBAB6F" w:rsidP="0DDBAB6F" w:rsidRDefault="0DDBAB6F" w14:paraId="15B8DFAD" w14:textId="1EEF6B11">
            <w:pPr>
              <w:pStyle w:val="LBPMf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ИБ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DDBAB6F" w:rsidP="0DDBAB6F" w:rsidRDefault="0DDBAB6F" w14:paraId="2682C4D3" w14:textId="6DCD67E6">
            <w:pPr>
              <w:pStyle w:val="LBPMf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Информационная безопасность</w:t>
            </w:r>
          </w:p>
        </w:tc>
      </w:tr>
      <w:tr w:rsidR="3763993A" w:rsidTr="0DDBAB6F" w14:paraId="52E6578E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3763993A" w14:paraId="4FA9FBFA" w14:textId="748D363F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ИТ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3763993A" w14:paraId="2E187C21" w14:textId="580E7A6C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Информационные технологии</w:t>
            </w:r>
          </w:p>
        </w:tc>
      </w:tr>
      <w:tr w:rsidR="00EB643A" w:rsidTr="0DDBAB6F" w14:paraId="793A2464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EB643A" w:rsidP="3763993A" w:rsidRDefault="002A6651" w14:paraId="58FCB497" w14:textId="6EB0A109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ИСУ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EB643A" w:rsidP="3763993A" w:rsidRDefault="004056DD" w14:paraId="71A8F133" w14:textId="73AE040B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Интегрированная система управления Общества</w:t>
            </w:r>
          </w:p>
        </w:tc>
      </w:tr>
      <w:tr w:rsidR="00A27BC2" w:rsidTr="0DDBAB6F" w14:paraId="5114202F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A27BC2" w:rsidP="3763993A" w:rsidRDefault="00A27BC2" w14:paraId="30C29B27" w14:textId="4B3CB6A2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Концерн/КРЭА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A27BC2" w:rsidP="3763993A" w:rsidRDefault="00DE3813" w14:paraId="34C6FE3C" w14:textId="3A25BED7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АО «Концерн Росэнергоатом»</w:t>
            </w:r>
          </w:p>
        </w:tc>
      </w:tr>
      <w:tr w:rsidR="00577182" w:rsidTr="0DDBAB6F" w14:paraId="395D9B86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577182" w:rsidP="3763993A" w:rsidRDefault="00577182" w14:paraId="6D2494A7" w14:textId="44976F43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КПЭ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577182" w:rsidP="3763993A" w:rsidRDefault="006D7224" w14:paraId="2F67BA2A" w14:textId="5C2D00E0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Ключевые показатели эффективности</w:t>
            </w:r>
          </w:p>
        </w:tc>
      </w:tr>
      <w:tr w:rsidR="00DA74F3" w:rsidTr="0DDBAB6F" w14:paraId="38E4E624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DA74F3" w:rsidP="3763993A" w:rsidRDefault="00DA74F3" w14:paraId="0F50458C" w14:textId="405DC56D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  <w:noProof/>
              </w:rPr>
              <w:t>Общество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DA74F3" w:rsidP="3763993A" w:rsidRDefault="00C80C5F" w14:paraId="1588B719" w14:textId="63AC4E57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АО «КОНСИСТ-ОС»</w:t>
            </w:r>
          </w:p>
        </w:tc>
      </w:tr>
      <w:tr w:rsidR="0DDBAB6F" w:rsidTr="0DDBAB6F" w14:paraId="2FFBB4E8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DDBAB6F" w:rsidP="0DDBAB6F" w:rsidRDefault="0DDBAB6F" w14:paraId="49D8C5FD" w14:textId="412084E0">
            <w:pPr>
              <w:pStyle w:val="LBPMf"/>
              <w:rPr>
                <w:rFonts w:eastAsia="Times New Roman"/>
                <w:noProof/>
              </w:rPr>
            </w:pPr>
            <w:r w:rsidRPr="0DDBAB6F" w:rsidR="0DDBAB6F">
              <w:rPr>
                <w:rFonts w:eastAsia="Times New Roman"/>
                <w:noProof/>
              </w:rPr>
              <w:t>ОРД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DDBAB6F" w:rsidP="0DDBAB6F" w:rsidRDefault="0DDBAB6F" w14:paraId="1A9E1FCE" w14:textId="5706D12C">
            <w:pPr>
              <w:pStyle w:val="LBPMf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Организационно-распорядительный документ</w:t>
            </w:r>
          </w:p>
        </w:tc>
      </w:tr>
      <w:tr w:rsidR="3763993A" w:rsidTr="0DDBAB6F" w14:paraId="2C488766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3763993A" w14:paraId="4EF45D07" w14:textId="709EE8AA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ПО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3763993A" w14:paraId="6B919C08" w14:textId="54805D0C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Программное обеспечение</w:t>
            </w:r>
          </w:p>
        </w:tc>
      </w:tr>
      <w:tr w:rsidR="3763993A" w:rsidTr="0DDBAB6F" w14:paraId="3257CB40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003E5123" w14:paraId="1680D1C4" w14:textId="5726D05B">
            <w:pPr>
              <w:pStyle w:val="LBPMf"/>
              <w:rPr>
                <w:rFonts w:eastAsia="MS Mincho"/>
              </w:rPr>
            </w:pPr>
            <w:r w:rsidRPr="00914565">
              <w:rPr>
                <w:rFonts w:eastAsia="MS Mincho"/>
              </w:rPr>
              <w:t>РМД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3763993A" w:rsidP="3763993A" w:rsidRDefault="00AE0C97" w14:paraId="66A3A027" w14:textId="410C10C8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Регламентирующие и методические документы</w:t>
            </w:r>
          </w:p>
        </w:tc>
      </w:tr>
      <w:tr w:rsidR="00AE0C97" w:rsidTr="0DDBAB6F" w14:paraId="2077FBF5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AE0C97" w:rsidP="3763993A" w:rsidRDefault="00AE0C97" w14:paraId="4981D688" w14:textId="626D1582">
            <w:pPr>
              <w:pStyle w:val="LBPMf"/>
              <w:rPr>
                <w:rFonts w:eastAsia="MS Mincho"/>
              </w:rPr>
            </w:pPr>
            <w:r w:rsidRPr="00914565">
              <w:rPr>
                <w:rFonts w:eastAsia="MS Mincho"/>
              </w:rPr>
              <w:t>УИТА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14565" w:rsidR="00AE0C97" w:rsidP="3763993A" w:rsidRDefault="00914565" w14:paraId="150FF6B3" w14:textId="15CD6653">
            <w:pPr>
              <w:pStyle w:val="LBPMf"/>
              <w:rPr>
                <w:rFonts w:eastAsia="Times New Roman"/>
              </w:rPr>
            </w:pPr>
            <w:r w:rsidRPr="00914565">
              <w:rPr>
                <w:rFonts w:eastAsia="Times New Roman"/>
              </w:rPr>
              <w:t>Управление ИТ-архитектурой</w:t>
            </w:r>
          </w:p>
        </w:tc>
      </w:tr>
      <w:tr w:rsidR="39711D4D" w:rsidTr="0DDBAB6F" w14:paraId="0616FB4B" w14:textId="77777777">
        <w:trPr>
          <w:trHeight w:val="300"/>
        </w:trPr>
        <w:tc>
          <w:tcPr>
            <w:tcW w:w="36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39711D4D" w:rsidP="39711D4D" w:rsidRDefault="39711D4D" w14:paraId="42EDAB15" w14:textId="5578EDBF">
            <w:pPr>
              <w:pStyle w:val="LBPMf"/>
              <w:rPr>
                <w:rFonts w:eastAsia="MS Mincho"/>
              </w:rPr>
            </w:pPr>
            <w:r w:rsidRPr="39711D4D">
              <w:rPr>
                <w:rFonts w:eastAsia="MS Mincho"/>
              </w:rPr>
              <w:t>УЦТ</w:t>
            </w:r>
          </w:p>
        </w:tc>
        <w:tc>
          <w:tcPr>
            <w:tcW w:w="65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39711D4D" w:rsidP="39711D4D" w:rsidRDefault="39711D4D" w14:paraId="165B8049" w14:textId="13C579B4">
            <w:pPr>
              <w:pStyle w:val="LBPMf"/>
              <w:rPr>
                <w:rFonts w:eastAsia="Times New Roman"/>
                <w:lang w:eastAsia="ja-JP"/>
              </w:rPr>
            </w:pPr>
            <w:r w:rsidRPr="39711D4D">
              <w:rPr>
                <w:rFonts w:eastAsia="Times New Roman"/>
                <w:lang w:eastAsia="ja-JP"/>
              </w:rPr>
              <w:t>Управление цифровой трансформацией</w:t>
            </w:r>
          </w:p>
        </w:tc>
      </w:tr>
    </w:tbl>
    <w:p w:rsidR="00567261" w:rsidP="605B06A1" w:rsidRDefault="00567261" w14:paraId="0BFCC0F2" w14:textId="5C58286D">
      <w:pPr>
        <w:ind w:firstLine="0"/>
        <w:rPr>
          <w:rFonts w:ascii="Times New Roman" w:hAnsi="Times New Roman"/>
          <w:sz w:val="28"/>
          <w:szCs w:val="28"/>
          <w:highlight w:val="yellow"/>
        </w:rPr>
      </w:pPr>
    </w:p>
    <w:p w:rsidRPr="00543AFB" w:rsidR="00567261" w:rsidP="0DDBAB6F" w:rsidRDefault="005835B9" w14:paraId="7A82BAD5" w14:textId="663A5249">
      <w:pPr>
        <w:pStyle w:val="LBPM10"/>
        <w:ind w:left="811" w:hanging="357"/>
        <w:rPr>
          <w:highlight w:val="green"/>
        </w:rPr>
      </w:pPr>
      <w:bookmarkStart w:name="_Toc1131310245" w:id="253700406"/>
      <w:r w:rsidR="2776998E">
        <w:rPr/>
        <w:t>Участ</w:t>
      </w:r>
      <w:r w:rsidR="2776998E">
        <w:rPr/>
        <w:t>н</w:t>
      </w:r>
      <w:r w:rsidR="2776998E">
        <w:rPr/>
        <w:t>ики и роли</w:t>
      </w:r>
      <w:bookmarkEnd w:id="253700406"/>
    </w:p>
    <w:p w:rsidR="00567261" w:rsidRDefault="005835B9" w14:paraId="0446830E" w14:textId="77777777">
      <w:pPr>
        <w:pStyle w:val="LBPM4"/>
      </w:pPr>
      <w:r w:rsidR="0DDBAB6F">
        <w:rPr/>
        <w:t>В настоящем Паспорте процесса упоминаются следующие участники и роли:</w:t>
      </w:r>
    </w:p>
    <w:tbl>
      <w:tblPr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656"/>
        <w:gridCol w:w="6550"/>
      </w:tblGrid>
      <w:tr w:rsidR="0085637C" w:rsidTr="0DDBAB6F" w14:paraId="53653247" w14:textId="77777777">
        <w:tc>
          <w:tcPr>
            <w:tcW w:w="36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85FA4" w:rsidR="00567261" w:rsidRDefault="005835B9" w14:paraId="492359E1" w14:textId="77777777">
            <w:pPr>
              <w:pStyle w:val="LBPMf7"/>
              <w:widowControl w:val="0"/>
            </w:pPr>
            <w:r w:rsidRPr="00A85FA4">
              <w:t>Наименование участника/роли</w:t>
            </w:r>
          </w:p>
        </w:tc>
        <w:tc>
          <w:tcPr>
            <w:tcW w:w="65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85FA4" w:rsidR="00567261" w:rsidRDefault="005835B9" w14:paraId="6C3BF64F" w14:textId="77777777">
            <w:pPr>
              <w:pStyle w:val="LBPMf7"/>
              <w:widowControl w:val="0"/>
            </w:pPr>
            <w:r w:rsidRPr="00A85FA4">
              <w:t>Определение</w:t>
            </w:r>
          </w:p>
        </w:tc>
      </w:tr>
      <w:tr w:rsidR="0085637C" w:rsidTr="0DDBAB6F" w14:paraId="0371C52B" w14:textId="77777777">
        <w:tc>
          <w:tcPr>
            <w:tcW w:w="36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85FA4" w:rsidR="00567261" w:rsidRDefault="6CC59E0C" w14:paraId="6C46B81D" w14:textId="21BEC86F">
            <w:pPr>
              <w:pStyle w:val="LBPMf"/>
              <w:widowControl w:val="0"/>
            </w:pPr>
            <w:r w:rsidRPr="00A85FA4">
              <w:t>Владелец про</w:t>
            </w:r>
            <w:r w:rsidRPr="00A85FA4" w:rsidR="00B41123">
              <w:t>цесс</w:t>
            </w:r>
            <w:r w:rsidRPr="00A85FA4">
              <w:t>а</w:t>
            </w:r>
          </w:p>
        </w:tc>
        <w:tc>
          <w:tcPr>
            <w:tcW w:w="65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85FA4" w:rsidR="00567261" w:rsidRDefault="1982BD6D" w14:paraId="70122712" w14:textId="56212914">
            <w:pPr>
              <w:pStyle w:val="LBPM1"/>
              <w:widowControl w:val="0"/>
              <w:numPr>
                <w:ilvl w:val="0"/>
                <w:numId w:val="0"/>
              </w:numPr>
            </w:pPr>
            <w:r w:rsidRPr="00A85FA4">
              <w:t xml:space="preserve">Участник процесса </w:t>
            </w:r>
            <w:r w:rsidRPr="00A85FA4" w:rsidR="00C02B73">
              <w:t xml:space="preserve">«Управление ИТ-архитектурой» </w:t>
            </w:r>
            <w:r w:rsidRPr="00A85FA4">
              <w:t>в части организации работ по управлению ИТ-архитектурой, принятия решений по развитию процесса и контроля его результативности.</w:t>
            </w:r>
          </w:p>
        </w:tc>
      </w:tr>
      <w:tr w:rsidR="0DDBAB6F" w:rsidTr="0DDBAB6F" w14:paraId="372EF289">
        <w:trPr>
          <w:trHeight w:val="300"/>
        </w:trPr>
        <w:tc>
          <w:tcPr>
            <w:tcW w:w="36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DDBAB6F" w:rsidP="0DDBAB6F" w:rsidRDefault="0DDBAB6F" w14:paraId="1A8408A0" w14:textId="591D7EA7">
            <w:pPr>
              <w:pStyle w:val="LBPMf"/>
            </w:pPr>
            <w:r w:rsidR="0DDBAB6F">
              <w:rPr/>
              <w:t>Куратор процесса</w:t>
            </w:r>
          </w:p>
        </w:tc>
        <w:tc>
          <w:tcPr>
            <w:tcW w:w="65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DDBAB6F" w:rsidP="0DDBAB6F" w:rsidRDefault="0DDBAB6F" w14:paraId="22550EBA" w14:textId="185C9654">
            <w:pPr>
              <w:pStyle w:val="LBPMf"/>
            </w:pPr>
            <w:r w:rsidR="0DDBAB6F">
              <w:rPr/>
              <w:t>Заместитель Генерального директора по информационной архитектуре и связи, осуществляющий общий контроль и интеграцию процесса с другими процессами ИСУ</w:t>
            </w:r>
          </w:p>
        </w:tc>
      </w:tr>
      <w:tr w:rsidR="0DDBAB6F" w:rsidTr="0DDBAB6F" w14:paraId="245E4561">
        <w:trPr>
          <w:trHeight w:val="300"/>
        </w:trPr>
        <w:tc>
          <w:tcPr>
            <w:tcW w:w="36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DDBAB6F" w:rsidP="0DDBAB6F" w:rsidRDefault="0DDBAB6F" w14:paraId="555689E4" w14:textId="3BBDB7C3">
            <w:pPr>
              <w:pStyle w:val="LBPMf"/>
            </w:pPr>
            <w:r w:rsidR="0DDBAB6F">
              <w:rPr/>
              <w:t>Методолог процесса</w:t>
            </w:r>
          </w:p>
        </w:tc>
        <w:tc>
          <w:tcPr>
            <w:tcW w:w="65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DDBAB6F" w:rsidP="0DDBAB6F" w:rsidRDefault="0DDBAB6F" w14:paraId="5AA9765C" w14:textId="21560D6E">
            <w:pPr>
              <w:pStyle w:val="LBPMf"/>
            </w:pPr>
            <w:r w:rsidR="0DDBAB6F">
              <w:rPr/>
              <w:t>Работник, назначенный Владельцем процесса, ответственный за нормативно-методическое обеспечение процесса «Управление ИТ-архитектурой»</w:t>
            </w:r>
          </w:p>
        </w:tc>
      </w:tr>
      <w:tr w:rsidR="0085637C" w:rsidTr="0DDBAB6F" w14:paraId="3CBCA7B2" w14:textId="77777777">
        <w:tc>
          <w:tcPr>
            <w:tcW w:w="36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85FA4" w:rsidR="00567261" w:rsidRDefault="07B12256" w14:paraId="3EA5BE31" w14:textId="02A8A969">
            <w:pPr>
              <w:pStyle w:val="LBPMf"/>
              <w:widowControl w:val="0"/>
            </w:pPr>
            <w:r w:rsidRPr="00A85FA4">
              <w:t>Подразделение ИТ-архитектуры</w:t>
            </w:r>
          </w:p>
        </w:tc>
        <w:tc>
          <w:tcPr>
            <w:tcW w:w="65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85FA4" w:rsidR="00567261" w:rsidP="74EABA90" w:rsidRDefault="74EABA90" w14:paraId="55032DC2" w14:textId="2432A7D0">
            <w:pPr>
              <w:pStyle w:val="LBPMf"/>
              <w:widowControl w:val="0"/>
            </w:pPr>
            <w:r w:rsidRPr="00A85FA4">
              <w:t>Участник процесса «Управление ИТ-архитектурой»</w:t>
            </w:r>
          </w:p>
          <w:p w:rsidRPr="00A85FA4" w:rsidR="00567261" w:rsidRDefault="74EABA90" w14:paraId="777E20C9" w14:textId="31784984">
            <w:pPr>
              <w:pStyle w:val="LBPMf"/>
              <w:widowControl w:val="0"/>
            </w:pPr>
            <w:r w:rsidRPr="00A85FA4">
              <w:t xml:space="preserve">В части </w:t>
            </w:r>
            <w:r w:rsidRPr="00A85FA4" w:rsidR="178373FB">
              <w:t xml:space="preserve">выполнения </w:t>
            </w:r>
          </w:p>
        </w:tc>
      </w:tr>
    </w:tbl>
    <w:p w:rsidRPr="00A61671" w:rsidR="00567261" w:rsidP="0DDBAB6F" w:rsidRDefault="005835B9" w14:paraId="655FC3D4" w14:textId="77777777">
      <w:pPr>
        <w:pStyle w:val="LBPM10"/>
        <w:spacing w:line="360" w:lineRule="auto"/>
        <w:ind w:left="811" w:hanging="357"/>
        <w:rPr/>
      </w:pPr>
      <w:bookmarkStart w:name="_Toc1732886725" w:id="1325759981"/>
      <w:r w:rsidR="2776998E">
        <w:rPr/>
        <w:t>Ресурсы процесса</w:t>
      </w:r>
      <w:bookmarkEnd w:id="1325759981"/>
    </w:p>
    <w:p w:rsidR="00567261" w:rsidP="0DDBAB6F" w:rsidRDefault="005835B9" w14:paraId="25E889F0" w14:textId="2BEC74C8">
      <w:pPr>
        <w:pStyle w:val="LBPM4"/>
        <w:spacing w:line="360" w:lineRule="auto"/>
      </w:pPr>
      <w:r w:rsidR="0DDBAB6F">
        <w:rPr/>
        <w:t>Для реализации процесса необходимы следующие ресурсы:</w:t>
      </w:r>
    </w:p>
    <w:p w:rsidR="00567261" w:rsidP="0DDBAB6F" w:rsidRDefault="5038CB34" w14:paraId="6D97B800" w14:textId="2C5AC765">
      <w:pPr>
        <w:pStyle w:val="LBPM4"/>
        <w:spacing w:line="360" w:lineRule="auto"/>
      </w:pPr>
      <w:r w:rsidR="0DDBAB6F">
        <w:rPr/>
        <w:t>–</w:t>
      </w:r>
      <w:r>
        <w:tab/>
      </w:r>
      <w:r w:rsidR="0DDBAB6F">
        <w:rPr/>
        <w:t>Трудовые ресурсы (персонал): специалисты по ИТ-архитектуре, аналитики, руководители проектов, представители ИТ-подразделений.</w:t>
      </w:r>
    </w:p>
    <w:p w:rsidR="00567261" w:rsidP="0DDBAB6F" w:rsidRDefault="5038CB34" w14:paraId="22D9DAD6" w14:textId="58A64E71">
      <w:pPr>
        <w:pStyle w:val="LBPM4"/>
        <w:spacing w:line="360" w:lineRule="auto"/>
      </w:pPr>
      <w:r w:rsidR="0DDBAB6F">
        <w:rPr/>
        <w:t>–</w:t>
      </w:r>
      <w:r>
        <w:tab/>
      </w:r>
      <w:r w:rsidR="0DDBAB6F">
        <w:rPr/>
        <w:t xml:space="preserve">Информационные ресурсы: </w:t>
      </w:r>
      <w:r w:rsidR="0DDBAB6F">
        <w:rPr/>
        <w:t>законодательство Российской Федерации, федеральные нормы и правила, отраслевая и нормативная документация Общества, правила взаимодействия с Концерном, правила документооборота, информационные системы: ЕОСДО,</w:t>
      </w:r>
      <w:r w:rsidR="0DDBAB6F">
        <w:rPr/>
        <w:t xml:space="preserve"> </w:t>
      </w:r>
      <w:r w:rsidR="0DDBAB6F">
        <w:rPr/>
        <w:t>сведения о текущем ИТ-ландшафте, архитектурный репозиторий, проектная документация.</w:t>
      </w:r>
    </w:p>
    <w:p w:rsidR="00567261" w:rsidP="0DDBAB6F" w:rsidRDefault="5038CB34" w14:paraId="120EB823" w14:textId="29A94938">
      <w:pPr>
        <w:pStyle w:val="LBPM4"/>
        <w:spacing w:line="360" w:lineRule="auto"/>
      </w:pPr>
      <w:r w:rsidR="0DDBAB6F">
        <w:rPr/>
        <w:t>–</w:t>
      </w:r>
      <w:r>
        <w:tab/>
      </w:r>
      <w:r w:rsidR="0DDBAB6F">
        <w:rPr/>
        <w:t>Финансовые ресурсы</w:t>
      </w:r>
      <w:r w:rsidR="0DDBAB6F">
        <w:rPr/>
        <w:t xml:space="preserve"> </w:t>
      </w:r>
      <w:r w:rsidR="0DDBAB6F">
        <w:rPr/>
        <w:t>(источники финансирования)</w:t>
      </w:r>
      <w:r w:rsidR="0DDBAB6F">
        <w:rPr/>
        <w:t>: бюджет на развитие архитектурных инструментов и реализацию мероприятий по развитию ИТ-архитектуры.</w:t>
      </w:r>
    </w:p>
    <w:p w:rsidR="00567261" w:rsidP="0DDBAB6F" w:rsidRDefault="5038CB34" w14:paraId="65008192" w14:textId="143FA77F">
      <w:pPr>
        <w:pStyle w:val="LBPM4"/>
        <w:spacing w:line="360" w:lineRule="auto"/>
      </w:pPr>
      <w:r w:rsidR="0DDBAB6F">
        <w:rPr/>
        <w:t>–</w:t>
      </w:r>
      <w:r>
        <w:tab/>
      </w:r>
      <w:r w:rsidR="0DDBAB6F">
        <w:rPr/>
        <w:t xml:space="preserve">Материально-технические ресурсы: </w:t>
      </w:r>
      <w:r w:rsidR="0DDBAB6F">
        <w:rPr/>
        <w:t>помещения, мебель, компьютеры, оргтехника, системы коммуникации и связи.</w:t>
      </w:r>
    </w:p>
    <w:p w:rsidRPr="00543AFB" w:rsidR="00567261" w:rsidP="0DDBAB6F" w:rsidRDefault="005835B9" w14:paraId="5F779F85" w14:textId="77777777">
      <w:pPr>
        <w:pStyle w:val="LBPM10"/>
        <w:spacing w:line="360" w:lineRule="auto"/>
        <w:ind w:left="811" w:hanging="357"/>
        <w:rPr/>
      </w:pPr>
      <w:bookmarkStart w:name="_Toc321130470" w:id="2121235059"/>
      <w:r w:rsidR="2776998E">
        <w:rPr/>
        <w:t>О</w:t>
      </w:r>
      <w:r w:rsidR="2776998E">
        <w:rPr/>
        <w:t>писание процесса</w:t>
      </w:r>
      <w:bookmarkEnd w:id="2121235059"/>
    </w:p>
    <w:p w:rsidR="00567261" w:rsidP="0DDBAB6F" w:rsidRDefault="005835B9" w14:paraId="0B2F9739" w14:textId="53F55E1D">
      <w:pPr>
        <w:pStyle w:val="LBPM"/>
        <w:spacing w:line="360" w:lineRule="auto"/>
        <w:ind w:left="1800"/>
        <w:rPr>
          <w:lang w:val="en-US"/>
        </w:rPr>
      </w:pPr>
      <w:bookmarkStart w:name="_Toc509581927" w:id="15"/>
      <w:bookmarkStart w:name="_Toc1208244806" w:id="1637386032"/>
      <w:r w:rsidRPr="2776998E" w:rsidR="2776998E">
        <w:rPr>
          <w:lang w:val="en-US"/>
        </w:rPr>
        <w:t>Объекты</w:t>
      </w:r>
      <w:r w:rsidRPr="2776998E" w:rsidR="2776998E">
        <w:rPr>
          <w:lang w:val="en-US"/>
        </w:rPr>
        <w:t xml:space="preserve"> </w:t>
      </w:r>
      <w:r w:rsidRPr="2776998E" w:rsidR="2776998E">
        <w:rPr>
          <w:lang w:val="en-US"/>
        </w:rPr>
        <w:t>управлени</w:t>
      </w:r>
      <w:r w:rsidRPr="2776998E" w:rsidR="2776998E">
        <w:rPr>
          <w:lang w:val="en-US"/>
        </w:rPr>
        <w:t>я</w:t>
      </w:r>
      <w:r w:rsidRPr="2776998E" w:rsidR="2776998E">
        <w:rPr>
          <w:lang w:val="en-US"/>
        </w:rPr>
        <w:t xml:space="preserve"> </w:t>
      </w:r>
      <w:r w:rsidRPr="2776998E" w:rsidR="2776998E">
        <w:rPr>
          <w:lang w:val="en-US"/>
        </w:rPr>
        <w:t>процесса</w:t>
      </w:r>
      <w:bookmarkEnd w:id="15"/>
      <w:bookmarkEnd w:id="1637386032"/>
    </w:p>
    <w:p w:rsidRPr="0088541F" w:rsidR="00567261" w:rsidP="0DDBAB6F" w:rsidRDefault="005835B9" w14:paraId="3BC91A62" w14:textId="42B3455D">
      <w:pPr>
        <w:pStyle w:val="LBPM4"/>
        <w:spacing w:line="360" w:lineRule="auto"/>
        <w:rPr>
          <w:highlight w:val="yellow"/>
        </w:rPr>
      </w:pPr>
      <w:r w:rsidR="0DDBAB6F">
        <w:rPr/>
        <w:t xml:space="preserve">Основные объекты управления </w:t>
      </w:r>
      <w:r w:rsidR="0DDBAB6F">
        <w:rPr/>
        <w:t>процесса «</w:t>
      </w:r>
      <w:r w:rsidR="0DDBAB6F">
        <w:rPr/>
        <w:t>Управление ИТ-архитектурой</w:t>
      </w:r>
      <w:r w:rsidR="0DDBAB6F">
        <w:rPr/>
        <w:t>»</w:t>
      </w:r>
    </w:p>
    <w:p w:rsidRPr="00003009" w:rsidR="00567261" w:rsidP="0DDBAB6F" w:rsidRDefault="00003009" w14:paraId="2D05EFAE" w14:textId="6706D4A6">
      <w:pPr>
        <w:pStyle w:val="aff1"/>
        <w:spacing w:before="0" w:after="0" w:line="360" w:lineRule="auto"/>
        <w:ind w:left="709"/>
        <w:rPr>
          <w:b w:val="1"/>
          <w:bCs w:val="1"/>
          <w:i w:val="0"/>
          <w:iCs w:val="0"/>
          <w:sz w:val="32"/>
          <w:szCs w:val="32"/>
        </w:rPr>
      </w:pPr>
      <w:r w:rsidRPr="0DDBAB6F" w:rsidR="0DDBAB6F">
        <w:rPr>
          <w:b w:val="1"/>
          <w:bCs w:val="1"/>
          <w:i w:val="0"/>
          <w:iCs w:val="0"/>
          <w:sz w:val="28"/>
          <w:szCs w:val="28"/>
        </w:rPr>
        <w:t>Перечень объектов управления:</w:t>
      </w:r>
    </w:p>
    <w:p w:rsidR="1A65B42F" w:rsidP="0DDBAB6F" w:rsidRDefault="5E69AAFB" w14:paraId="5F4D8B87" w14:textId="6126AAD9">
      <w:pPr>
        <w:pStyle w:val="aff1"/>
        <w:numPr>
          <w:ilvl w:val="0"/>
          <w:numId w:val="10"/>
        </w:numPr>
        <w:spacing w:before="0" w:after="0" w:line="360" w:lineRule="auto"/>
        <w:rPr>
          <w:i w:val="1"/>
          <w:iCs w:val="1"/>
          <w:highlight w:val="yellow"/>
        </w:rPr>
      </w:pPr>
      <w:r w:rsidRPr="0DDBAB6F" w:rsidR="0DDBAB6F">
        <w:rPr>
          <w:rFonts w:eastAsia="TimesETX"/>
          <w:sz w:val="28"/>
          <w:szCs w:val="28"/>
        </w:rPr>
        <w:t>План ИТ-архитектуры</w:t>
      </w:r>
    </w:p>
    <w:p w:rsidR="1A65B42F" w:rsidP="0DDBAB6F" w:rsidRDefault="1A65B42F" w14:paraId="2BC35A9B" w14:textId="4CF68050">
      <w:pPr>
        <w:pStyle w:val="aff1"/>
        <w:numPr>
          <w:ilvl w:val="0"/>
          <w:numId w:val="10"/>
        </w:numPr>
        <w:spacing w:before="0" w:after="0" w:line="360" w:lineRule="auto"/>
        <w:rPr>
          <w:i w:val="1"/>
          <w:iCs w:val="1"/>
        </w:rPr>
      </w:pPr>
      <w:r w:rsidRPr="0DDBAB6F" w:rsidR="0DDBAB6F">
        <w:rPr>
          <w:rFonts w:eastAsia="TimesETX"/>
          <w:sz w:val="28"/>
          <w:szCs w:val="28"/>
        </w:rPr>
        <w:t>Регламентирующая и методическая документация по управлению ИТ-а</w:t>
      </w:r>
      <w:r w:rsidRPr="0DDBAB6F" w:rsidR="0DDBAB6F">
        <w:rPr>
          <w:rFonts w:eastAsia="TimesETX"/>
          <w:sz w:val="28"/>
          <w:szCs w:val="28"/>
        </w:rPr>
        <w:t>рхитектурой</w:t>
      </w:r>
    </w:p>
    <w:p w:rsidR="00567261" w:rsidP="0DDBAB6F" w:rsidRDefault="005835B9" w14:paraId="57C8A407" w14:textId="1D433D0C">
      <w:pPr>
        <w:pStyle w:val="LBPM"/>
        <w:spacing w:line="360" w:lineRule="auto"/>
        <w:rPr>
          <w:lang w:val="en-US"/>
        </w:rPr>
      </w:pPr>
      <w:bookmarkStart w:name="_Toc509581928" w:id="17"/>
      <w:bookmarkStart w:name="_Toc838622545" w:id="233457549"/>
      <w:r w:rsidRPr="2776998E" w:rsidR="2776998E">
        <w:rPr>
          <w:lang w:val="en-US"/>
        </w:rPr>
        <w:t>Цели</w:t>
      </w:r>
      <w:r w:rsidRPr="2776998E" w:rsidR="2776998E">
        <w:rPr>
          <w:lang w:val="en-US"/>
        </w:rPr>
        <w:t xml:space="preserve"> </w:t>
      </w:r>
      <w:r w:rsidRPr="2776998E" w:rsidR="2776998E">
        <w:rPr>
          <w:lang w:val="en-US"/>
        </w:rPr>
        <w:t>процесса</w:t>
      </w:r>
      <w:bookmarkEnd w:id="17"/>
      <w:bookmarkEnd w:id="233457549"/>
    </w:p>
    <w:p w:rsidR="00567261" w:rsidP="0DDBAB6F" w:rsidRDefault="3C09EE31" w14:paraId="474974C3" w14:textId="10E92C0B">
      <w:pPr>
        <w:pStyle w:val="LBPM4"/>
        <w:spacing w:line="360" w:lineRule="auto"/>
        <w:rPr>
          <w:rStyle w:val="LBPM3"/>
        </w:rPr>
      </w:pPr>
      <w:r w:rsidR="0DDBAB6F">
        <w:rPr/>
        <w:t>Основная цель процесса –</w:t>
      </w:r>
      <w:r w:rsidRPr="0DDBAB6F" w:rsidR="0DDBAB6F">
        <w:rPr>
          <w:rFonts w:ascii="system-ui" w:hAnsi="system-ui" w:eastAsia="system-ui" w:cs="system-ui"/>
          <w:color w:val="F7F8FC"/>
          <w:sz w:val="24"/>
          <w:szCs w:val="24"/>
        </w:rPr>
        <w:t xml:space="preserve"> </w:t>
      </w:r>
      <w:r w:rsidRPr="0DDBAB6F" w:rsidR="0DDBAB6F">
        <w:rPr>
          <w:rStyle w:val="LBPM3"/>
        </w:rPr>
        <w:t>Обеспечение эффективного, безопасного и масштабируемого ИТ-л</w:t>
      </w:r>
      <w:r w:rsidRPr="0DDBAB6F" w:rsidR="0DDBAB6F">
        <w:rPr>
          <w:rStyle w:val="LBPM3"/>
        </w:rPr>
        <w:t>андшафта, поддерживающего бизнес-процессы</w:t>
      </w:r>
      <w:r w:rsidRPr="0DDBAB6F" w:rsidR="0DDBAB6F">
        <w:rPr>
          <w:rStyle w:val="LBPM3"/>
        </w:rPr>
        <w:t>.</w:t>
      </w:r>
    </w:p>
    <w:p w:rsidR="00567261" w:rsidP="0DDBAB6F" w:rsidRDefault="00003009" w14:paraId="785CF804" w14:textId="5325AF9F">
      <w:pPr>
        <w:pStyle w:val="LBPM4"/>
        <w:spacing w:line="360" w:lineRule="auto"/>
        <w:ind w:left="709" w:firstLine="0"/>
        <w:jc w:val="left"/>
      </w:pPr>
      <w:r w:rsidR="0DDBAB6F">
        <w:rPr/>
        <w:t>Цели второго уровня</w:t>
      </w:r>
    </w:p>
    <w:p w:rsidR="5E69AAFB" w:rsidP="0DDBAB6F" w:rsidRDefault="5E69AAFB" w14:paraId="44472685" w14:textId="480ACF85">
      <w:pPr>
        <w:pStyle w:val="afe"/>
        <w:numPr>
          <w:ilvl w:val="0"/>
          <w:numId w:val="13"/>
        </w:numPr>
        <w:spacing w:line="360" w:lineRule="auto"/>
        <w:rPr>
          <w:rFonts w:ascii="Times New Roman" w:hAnsi="Times New Roman" w:eastAsia="Times New Roman"/>
          <w:sz w:val="28"/>
          <w:szCs w:val="28"/>
        </w:rPr>
      </w:pPr>
      <w:r w:rsidRPr="0DDBAB6F" w:rsidR="0DDBAB6F">
        <w:rPr>
          <w:rFonts w:ascii="Times New Roman" w:hAnsi="Times New Roman" w:eastAsia="Times New Roman"/>
          <w:sz w:val="28"/>
          <w:szCs w:val="28"/>
        </w:rPr>
        <w:t>Стандартизация технологий и снижение разнообразия несовместимых решений (уменьшение технического долга).</w:t>
      </w:r>
    </w:p>
    <w:p w:rsidR="5E69AAFB" w:rsidP="0DDBAB6F" w:rsidRDefault="5E69AAFB" w14:paraId="0A56D925" w14:textId="04099987">
      <w:pPr>
        <w:pStyle w:val="afe"/>
        <w:numPr>
          <w:ilvl w:val="0"/>
          <w:numId w:val="13"/>
        </w:numPr>
        <w:spacing w:line="360" w:lineRule="auto"/>
        <w:rPr>
          <w:rFonts w:ascii="Times New Roman" w:hAnsi="Times New Roman" w:eastAsia="Times New Roman"/>
          <w:sz w:val="28"/>
          <w:szCs w:val="28"/>
        </w:rPr>
      </w:pPr>
      <w:r w:rsidRPr="0DDBAB6F" w:rsidR="0DDBAB6F">
        <w:rPr>
          <w:rFonts w:ascii="Times New Roman" w:hAnsi="Times New Roman" w:eastAsia="Times New Roman"/>
          <w:sz w:val="28"/>
          <w:szCs w:val="28"/>
        </w:rPr>
        <w:t>Обеспечение прозрачности взаимосвязей между бизнес-процессами и ИТ-системами.</w:t>
      </w:r>
    </w:p>
    <w:p w:rsidR="5E69AAFB" w:rsidP="0DDBAB6F" w:rsidRDefault="5E69AAFB" w14:paraId="1C5C38BF" w14:textId="44A3F206">
      <w:pPr>
        <w:pStyle w:val="afe"/>
        <w:numPr>
          <w:ilvl w:val="0"/>
          <w:numId w:val="13"/>
        </w:numPr>
        <w:spacing w:line="360" w:lineRule="auto"/>
        <w:rPr>
          <w:rFonts w:ascii="Times New Roman" w:hAnsi="Times New Roman" w:eastAsia="Times New Roman"/>
          <w:sz w:val="28"/>
          <w:szCs w:val="28"/>
        </w:rPr>
      </w:pPr>
      <w:r w:rsidRPr="0DDBAB6F" w:rsidR="0DDBAB6F">
        <w:rPr>
          <w:rFonts w:ascii="Times New Roman" w:hAnsi="Times New Roman" w:eastAsia="Times New Roman"/>
          <w:sz w:val="28"/>
          <w:szCs w:val="28"/>
        </w:rPr>
        <w:t>Своевременное выявление устаревающих технологий и планирование их замены.</w:t>
      </w:r>
    </w:p>
    <w:p w:rsidR="5E69AAFB" w:rsidP="0DDBAB6F" w:rsidRDefault="5E69AAFB" w14:paraId="77B8C775" w14:textId="23398BB2">
      <w:pPr>
        <w:pStyle w:val="afe"/>
        <w:numPr>
          <w:ilvl w:val="0"/>
          <w:numId w:val="13"/>
        </w:numPr>
        <w:spacing w:line="360" w:lineRule="auto"/>
        <w:rPr>
          <w:rFonts w:ascii="Times New Roman" w:hAnsi="Times New Roman" w:eastAsia="Times New Roman"/>
          <w:sz w:val="28"/>
          <w:szCs w:val="28"/>
        </w:rPr>
      </w:pPr>
      <w:r w:rsidRPr="0DDBAB6F" w:rsidR="0DDBAB6F">
        <w:rPr>
          <w:rFonts w:ascii="Times New Roman" w:hAnsi="Times New Roman" w:eastAsia="Times New Roman"/>
          <w:sz w:val="28"/>
          <w:szCs w:val="28"/>
        </w:rPr>
        <w:t>Контроль соответствия новых ИТ-проектов утвержденным архитектурным стандартам.</w:t>
      </w:r>
    </w:p>
    <w:p w:rsidRPr="00003009" w:rsidR="00567261" w:rsidP="0DDBAB6F" w:rsidRDefault="005835B9" w14:paraId="21A3B04F" w14:textId="0CFA5771">
      <w:pPr>
        <w:pStyle w:val="LBPM"/>
        <w:spacing w:line="360" w:lineRule="auto"/>
        <w:rPr>
          <w:lang w:val="ru-RU"/>
        </w:rPr>
      </w:pPr>
      <w:bookmarkStart w:name="_Toc509581929" w:id="19"/>
      <w:bookmarkStart w:name="_Toc2081866944" w:id="1831295730"/>
      <w:r w:rsidRPr="2776998E" w:rsidR="2776998E">
        <w:rPr>
          <w:lang w:val="en-US"/>
        </w:rPr>
        <w:t>Структура</w:t>
      </w:r>
      <w:r w:rsidRPr="2776998E" w:rsidR="2776998E">
        <w:rPr>
          <w:lang w:val="en-US"/>
        </w:rPr>
        <w:t xml:space="preserve"> </w:t>
      </w:r>
      <w:r w:rsidRPr="2776998E" w:rsidR="2776998E">
        <w:rPr>
          <w:lang w:val="en-US"/>
        </w:rPr>
        <w:t>процесса</w:t>
      </w:r>
      <w:bookmarkEnd w:id="19"/>
      <w:bookmarkEnd w:id="1831295730"/>
    </w:p>
    <w:p w:rsidR="00567261" w:rsidP="0DDBAB6F" w:rsidRDefault="005835B9" w14:paraId="1FAF8E1C" w14:textId="77777777">
      <w:pPr>
        <w:pStyle w:val="LBPM4"/>
        <w:spacing w:line="360" w:lineRule="auto"/>
        <w:rPr>
          <w:b w:val="1"/>
          <w:bCs w:val="1"/>
        </w:rPr>
        <w:sectPr w:rsidR="00567261">
          <w:headerReference w:type="default" r:id="rId10"/>
          <w:footerReference w:type="default" r:id="rId11"/>
          <w:pgSz w:w="11906" w:h="16838" w:orient="portrait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  <w:r w:rsidR="0DDBAB6F">
        <w:rPr/>
        <w:t>Схема процесса приведена в приложении. Подпроцессы и взаимосвязи между ними и со смежными процессами приведены далее в табличной форме.</w:t>
      </w:r>
    </w:p>
    <w:tbl>
      <w:tblPr>
        <w:tblpPr w:leftFromText="180" w:rightFromText="180" w:vertAnchor="text" w:tblpY="1"/>
        <w:tblW w:w="15122" w:type="dxa"/>
        <w:tblLayout w:type="fixed"/>
        <w:tblLook w:val="04A0" w:firstRow="1" w:lastRow="0" w:firstColumn="1" w:lastColumn="0" w:noHBand="0" w:noVBand="1"/>
      </w:tblPr>
      <w:tblGrid>
        <w:gridCol w:w="561"/>
        <w:gridCol w:w="1955"/>
        <w:gridCol w:w="4018"/>
        <w:gridCol w:w="3549"/>
        <w:gridCol w:w="3215"/>
        <w:gridCol w:w="1824"/>
      </w:tblGrid>
      <w:tr w:rsidR="00567261" w:rsidTr="0DDBAB6F" w14:paraId="63D2C3A4" w14:textId="77777777">
        <w:trPr>
          <w:tblHeader/>
        </w:trPr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2CEB7F9F" w14:textId="77777777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№</w:t>
            </w: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618BBA1F" w14:textId="77777777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Наименование подпроцесса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48701C6A" w14:textId="77777777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Описание содержания подпроцесса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0FFEF098" w14:textId="77777777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4260A1C7" w14:textId="77777777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102B2FBB" w14:textId="77777777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Участники подпроцесса</w:t>
            </w:r>
          </w:p>
        </w:tc>
      </w:tr>
      <w:tr w:rsidR="00567261" w:rsidTr="0DDBAB6F" w14:paraId="0374D308" w14:textId="77777777"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67261" w14:paraId="27A858F3" w14:textId="77777777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59819C68" w14:paraId="00692B1D" w14:textId="45A3592D">
            <w:pPr>
              <w:pStyle w:val="LBPMf"/>
              <w:widowControl w:val="0"/>
            </w:pPr>
            <w:r w:rsidRPr="59819C68">
              <w:rPr>
                <w:rFonts w:eastAsia="Times New Roman"/>
                <w:lang w:eastAsia="ja-JP"/>
              </w:rPr>
              <w:t>Регламентно-методическое и нормативно-справочное обеспечение процесса УИТА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81DD1" w:rsidR="00081DD1" w:rsidP="00081DD1" w:rsidRDefault="00081DD1" w14:paraId="39201284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081DD1">
              <w:rPr>
                <w:rFonts w:eastAsia="Times New Roman"/>
                <w:lang w:eastAsia="ja-JP"/>
              </w:rPr>
              <w:t>На основании стратегии цифрового развития Общества, требований к информационным системам, внутренних нормативных документов и результатов анализа архитектурной деятельности Подразделение управления ИТ-архитектурой:</w:t>
            </w:r>
          </w:p>
          <w:p w:rsidRPr="00081DD1" w:rsidR="00081DD1" w:rsidP="00081DD1" w:rsidRDefault="00081DD1" w14:paraId="1E731AB6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081DD1">
              <w:rPr>
                <w:rFonts w:eastAsia="Times New Roman"/>
                <w:lang w:eastAsia="ja-JP"/>
              </w:rPr>
              <w:t>— определяет принципы, правила и подходы к построению ИТ-архитектуры;</w:t>
            </w:r>
          </w:p>
          <w:p w:rsidRPr="00081DD1" w:rsidR="00081DD1" w:rsidP="00081DD1" w:rsidRDefault="00081DD1" w14:paraId="40D479E8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081DD1">
              <w:rPr>
                <w:rFonts w:eastAsia="Times New Roman"/>
                <w:lang w:eastAsia="ja-JP"/>
              </w:rPr>
              <w:t>— разрабатывает и актуализирует методические материалы по архитектурному управлению;</w:t>
            </w:r>
          </w:p>
          <w:p w:rsidRPr="00081DD1" w:rsidR="00081DD1" w:rsidP="00081DD1" w:rsidRDefault="00081DD1" w14:paraId="32557F31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081DD1">
              <w:rPr>
                <w:rFonts w:eastAsia="Times New Roman"/>
                <w:lang w:eastAsia="ja-JP"/>
              </w:rPr>
              <w:t>— формирует единые требования к архитектурным артефактам;</w:t>
            </w:r>
          </w:p>
          <w:p w:rsidRPr="00081DD1" w:rsidR="00081DD1" w:rsidP="00081DD1" w:rsidRDefault="00081DD1" w14:paraId="14FD4056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081DD1">
              <w:rPr>
                <w:rFonts w:eastAsia="Times New Roman"/>
                <w:lang w:eastAsia="ja-JP"/>
              </w:rPr>
              <w:t>— определяет состав, структуру и правила ведения архитектурного репозитория;</w:t>
            </w:r>
          </w:p>
          <w:p w:rsidR="00567261" w:rsidP="00081DD1" w:rsidRDefault="00081DD1" w14:paraId="5DA799ED" w14:textId="5299EC4C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081DD1">
              <w:rPr>
                <w:rFonts w:eastAsia="Times New Roman"/>
                <w:lang w:eastAsia="ja-JP"/>
              </w:rPr>
              <w:t>— разрабатывает и актуализирует шаблоны архитектурных описаний, заключений и экспертных материалов.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31B76" w:rsidR="00031B76" w:rsidP="0ACBF044" w:rsidRDefault="0ACBF044" w14:paraId="0701AEE8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C6DE0">
              <w:rPr>
                <w:rFonts w:eastAsia="Times New Roman"/>
                <w:b/>
                <w:bCs/>
                <w:lang w:eastAsia="ja-JP"/>
              </w:rPr>
              <w:t>Процесс «АУ. Административное управление»</w:t>
            </w:r>
            <w:r w:rsidRPr="00031B76">
              <w:rPr>
                <w:rFonts w:eastAsia="Times New Roman"/>
                <w:b/>
                <w:bCs/>
                <w:lang w:eastAsia="ja-JP"/>
              </w:rPr>
              <w:t>:</w:t>
            </w:r>
          </w:p>
          <w:p w:rsidR="00567261" w:rsidP="0ACBF044" w:rsidRDefault="0ACBF044" w14:paraId="4C44779F" w14:textId="685B05FD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ACBF044">
              <w:rPr>
                <w:rFonts w:eastAsia="Times New Roman"/>
                <w:lang w:eastAsia="ja-JP"/>
              </w:rPr>
              <w:t>Документ «ОРД на разработку / актуализацию РМД по процессу УИТА»;</w:t>
            </w:r>
          </w:p>
          <w:p w:rsidR="001140BB" w:rsidP="0ACBF044" w:rsidRDefault="001140BB" w14:paraId="01A74017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</w:p>
          <w:p w:rsidRPr="00031B76" w:rsidR="00031B76" w:rsidRDefault="0ACBF044" w14:paraId="15267B7D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C6DE0">
              <w:rPr>
                <w:rFonts w:eastAsia="Times New Roman"/>
                <w:b/>
                <w:bCs/>
                <w:lang w:eastAsia="ja-JP"/>
              </w:rPr>
              <w:t>Подпроцесс «Мероприятия по совершенствованию процесса УИТА</w:t>
            </w:r>
            <w:r w:rsidRPr="00031B76">
              <w:rPr>
                <w:rFonts w:eastAsia="Times New Roman"/>
                <w:b/>
                <w:bCs/>
                <w:lang w:eastAsia="ja-JP"/>
              </w:rPr>
              <w:t>»:</w:t>
            </w:r>
          </w:p>
          <w:p w:rsidR="00567261" w:rsidRDefault="0ACBF044" w14:paraId="01C90141" w14:textId="3D44D830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ACBF044">
              <w:rPr>
                <w:rFonts w:eastAsia="Times New Roman"/>
                <w:lang w:eastAsia="ja-JP"/>
              </w:rPr>
              <w:t>Документ «Корректирующие мероприятия и рекомендации по совершенствованию процесса УИТА»</w:t>
            </w:r>
            <w:r w:rsidR="00BC6DE0">
              <w:rPr>
                <w:rFonts w:eastAsia="Times New Roman"/>
                <w:lang w:eastAsia="ja-JP"/>
              </w:rPr>
              <w:t>.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F4298" w:rsidR="00B702FF" w:rsidP="00B702FF" w:rsidRDefault="00B702FF" w14:paraId="0C1829FC" w14:textId="77777777">
            <w:pPr>
              <w:pStyle w:val="LBPMf"/>
              <w:widowControl w:val="0"/>
              <w:rPr>
                <w:rFonts w:eastAsia="Times New Roman"/>
                <w:b/>
                <w:bCs/>
                <w:lang w:eastAsia="ja-JP"/>
              </w:rPr>
            </w:pPr>
            <w:r w:rsidRPr="009F4298">
              <w:rPr>
                <w:rFonts w:eastAsia="Times New Roman"/>
                <w:b/>
                <w:bCs/>
                <w:lang w:eastAsia="ja-JP"/>
              </w:rPr>
              <w:t>«Все подпроцессы процесса УИТА»:</w:t>
            </w:r>
          </w:p>
          <w:p w:rsidR="00B702FF" w:rsidP="00B702FF" w:rsidRDefault="00B702FF" w14:paraId="0C809E87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702FF">
              <w:rPr>
                <w:rFonts w:eastAsia="Times New Roman"/>
                <w:lang w:eastAsia="ja-JP"/>
              </w:rPr>
              <w:t>Документ «РМД по управлению ИТ-архитектурой»;</w:t>
            </w:r>
          </w:p>
          <w:p w:rsidR="009F4298" w:rsidP="00B702FF" w:rsidRDefault="009F4298" w14:paraId="01A2BD44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</w:p>
          <w:p w:rsidRPr="009F4298" w:rsidR="009F4298" w:rsidP="009F4298" w:rsidRDefault="009F4298" w14:paraId="540BC6DB" w14:textId="77777777">
            <w:pPr>
              <w:pStyle w:val="LBPMf"/>
              <w:widowControl w:val="0"/>
              <w:rPr>
                <w:rFonts w:eastAsia="Times New Roman"/>
                <w:b/>
                <w:bCs/>
                <w:lang w:eastAsia="ja-JP"/>
              </w:rPr>
            </w:pPr>
            <w:r w:rsidRPr="009F4298">
              <w:rPr>
                <w:rFonts w:eastAsia="Times New Roman"/>
                <w:b/>
                <w:bCs/>
                <w:lang w:eastAsia="ja-JP"/>
              </w:rPr>
              <w:t>«Все процессы ИСУ»:</w:t>
            </w:r>
          </w:p>
          <w:p w:rsidR="009F4298" w:rsidP="009F4298" w:rsidRDefault="009F4298" w14:paraId="1741C88C" w14:textId="62D8924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9F4298">
              <w:rPr>
                <w:rFonts w:eastAsia="Times New Roman"/>
                <w:lang w:eastAsia="ja-JP"/>
              </w:rPr>
              <w:t>Документ «Архитектурные принципы, стандарты и шаблоны».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522E3" w:rsidR="00567261" w:rsidRDefault="35990A4E" w14:paraId="51B76399" w14:textId="1B202E6F">
            <w:pPr>
              <w:pStyle w:val="LBPMf"/>
              <w:widowControl w:val="0"/>
            </w:pPr>
            <w:r w:rsidRPr="35990A4E">
              <w:rPr>
                <w:rFonts w:eastAsia="Times New Roman"/>
                <w:lang w:eastAsia="ja-JP"/>
              </w:rPr>
              <w:t>ПО</w:t>
            </w:r>
            <w:r w:rsidRPr="000522E3" w:rsidR="000522E3">
              <w:rPr>
                <w:rFonts w:eastAsia="Times New Roman"/>
                <w:lang w:eastAsia="ja-JP"/>
              </w:rPr>
              <w:t xml:space="preserve">; </w:t>
            </w:r>
            <w:r w:rsidRPr="000522E3" w:rsidR="000522E3">
              <w:rPr>
                <w:rFonts w:eastAsia="Times New Roman"/>
                <w:lang w:eastAsia="ja-JP"/>
              </w:rPr>
              <w:t>Подразделение управления ИТ-архитектурой</w:t>
            </w:r>
          </w:p>
        </w:tc>
      </w:tr>
      <w:tr w:rsidR="00567261" w:rsidTr="0DDBAB6F" w14:paraId="4D1DE21E" w14:textId="77777777"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67261" w14:paraId="33D08358" w14:textId="77777777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64972" w:rsidR="00567261" w:rsidRDefault="04284615" w14:paraId="614B8B9A" w14:textId="76296D65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4284615">
              <w:rPr>
                <w:rFonts w:eastAsia="Times New Roman"/>
                <w:lang w:eastAsia="ja-JP"/>
              </w:rPr>
              <w:t>Планирование мероприятий по управлению ИТ-архитектурой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2F0EEC" w14:paraId="2A377B79" w14:textId="07AD1283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2F0EEC">
              <w:rPr>
                <w:rFonts w:eastAsia="Times New Roman"/>
                <w:lang w:eastAsia="ja-JP"/>
              </w:rPr>
              <w:t xml:space="preserve">На основе потребностей в развитии ИТ-ландшафта, результатов архитектурного контроля, предложений подразделений Общества и планов цифровой трансформации формируются мероприятия в области управления ИТ-архитектурой. Подразделение управления ИТ-архитектурой </w:t>
            </w:r>
            <w:r w:rsidRPr="002F0EEC">
              <w:rPr>
                <w:rFonts w:eastAsia="Times New Roman"/>
                <w:lang w:eastAsia="ja-JP"/>
              </w:rPr>
              <w:t>определяет приоритеты архитектурного развития, планирует работы по разработке и актуализации архитектурных материалов, согласовывает мероприятия с заинтересованными подразделениями и организует утверждение соответствующих планов.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31B76" w:rsidR="00BE04BE" w:rsidP="00BE04BE" w:rsidRDefault="00BE04BE" w14:paraId="70406B1A" w14:textId="77777777">
            <w:pPr>
              <w:pStyle w:val="LBPMf"/>
              <w:widowControl w:val="0"/>
              <w:rPr>
                <w:rFonts w:eastAsia="Times New Roman"/>
                <w:b/>
                <w:bCs/>
                <w:lang w:eastAsia="ja-JP"/>
              </w:rPr>
            </w:pPr>
            <w:r w:rsidRPr="00031B76">
              <w:rPr>
                <w:rFonts w:eastAsia="Times New Roman"/>
                <w:b/>
                <w:bCs/>
                <w:lang w:eastAsia="ja-JP"/>
              </w:rPr>
              <w:t>«Все процессы ИСУ»:</w:t>
            </w:r>
          </w:p>
          <w:p w:rsidRPr="00BE04BE" w:rsidR="00BE04BE" w:rsidP="00BE04BE" w:rsidRDefault="00BE04BE" w14:paraId="7259B941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E04BE">
              <w:rPr>
                <w:rFonts w:eastAsia="Times New Roman"/>
                <w:lang w:eastAsia="ja-JP"/>
              </w:rPr>
              <w:t>Документ «Предложения по развитию ИТ-архитектуры»;</w:t>
            </w:r>
          </w:p>
          <w:p w:rsidRPr="00BE04BE" w:rsidR="00BE04BE" w:rsidP="00BE04BE" w:rsidRDefault="00BE04BE" w14:paraId="7724F9B5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</w:p>
          <w:p w:rsidRPr="00031B76" w:rsidR="00BE04BE" w:rsidP="00BE04BE" w:rsidRDefault="00BE04BE" w14:paraId="608C81C6" w14:textId="77777777">
            <w:pPr>
              <w:pStyle w:val="LBPMf"/>
              <w:widowControl w:val="0"/>
              <w:rPr>
                <w:rFonts w:eastAsia="Times New Roman"/>
                <w:b/>
                <w:bCs/>
                <w:lang w:eastAsia="ja-JP"/>
              </w:rPr>
            </w:pPr>
            <w:r w:rsidRPr="00031B76">
              <w:rPr>
                <w:rFonts w:eastAsia="Times New Roman"/>
                <w:b/>
                <w:bCs/>
                <w:lang w:eastAsia="ja-JP"/>
              </w:rPr>
              <w:t>Подпроцесс «Контроль и анализ мероприятий по управлению ИТ-архитектурой»:</w:t>
            </w:r>
          </w:p>
          <w:p w:rsidRPr="00BE04BE" w:rsidR="00BE04BE" w:rsidP="00BE04BE" w:rsidRDefault="00BE04BE" w14:paraId="095B6DDD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E04BE">
              <w:rPr>
                <w:rFonts w:eastAsia="Times New Roman"/>
                <w:lang w:eastAsia="ja-JP"/>
              </w:rPr>
              <w:t xml:space="preserve">Документ «Выявленные </w:t>
            </w:r>
            <w:r w:rsidRPr="00BE04BE">
              <w:rPr>
                <w:rFonts w:eastAsia="Times New Roman"/>
                <w:lang w:eastAsia="ja-JP"/>
              </w:rPr>
              <w:t>отклонения в реализации мероприятий по управлению ИТ-архитектурой; Решения о необходимости корректировки планов в области управления ИТ-архитектурой»;</w:t>
            </w:r>
          </w:p>
          <w:p w:rsidRPr="00BE04BE" w:rsidR="00BE04BE" w:rsidP="00BE04BE" w:rsidRDefault="00BE04BE" w14:paraId="13925E1A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</w:p>
          <w:p w:rsidRPr="00031B76" w:rsidR="00BE04BE" w:rsidP="00BE04BE" w:rsidRDefault="00BE04BE" w14:paraId="7130C25D" w14:textId="77777777">
            <w:pPr>
              <w:pStyle w:val="LBPMf"/>
              <w:widowControl w:val="0"/>
              <w:rPr>
                <w:rFonts w:eastAsia="Times New Roman"/>
                <w:b/>
                <w:bCs/>
                <w:lang w:eastAsia="ja-JP"/>
              </w:rPr>
            </w:pPr>
            <w:r w:rsidRPr="00031B76">
              <w:rPr>
                <w:rFonts w:eastAsia="Times New Roman"/>
                <w:b/>
                <w:bCs/>
                <w:lang w:eastAsia="ja-JP"/>
              </w:rPr>
              <w:t>Процесс «УЦТ. Управление цифровой трансформацией»:</w:t>
            </w:r>
          </w:p>
          <w:p w:rsidR="00567261" w:rsidP="00BE04BE" w:rsidRDefault="00BE04BE" w14:paraId="2D889358" w14:textId="769D6F74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E04BE">
              <w:rPr>
                <w:rFonts w:eastAsia="Times New Roman"/>
                <w:lang w:eastAsia="ja-JP"/>
              </w:rPr>
              <w:t>Документ «План цифрового развития / дерево целей».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3407C5" w:rsidR="00BE04BE" w:rsidP="00BE04BE" w:rsidRDefault="00BE04BE" w14:paraId="5F2F5E80" w14:textId="77777777">
            <w:pPr>
              <w:pStyle w:val="LBPMf"/>
              <w:widowControl w:val="0"/>
              <w:rPr>
                <w:rFonts w:eastAsia="Times New Roman"/>
                <w:b/>
                <w:bCs/>
                <w:lang w:eastAsia="ja-JP"/>
              </w:rPr>
            </w:pPr>
            <w:r w:rsidRPr="003407C5">
              <w:rPr>
                <w:rFonts w:eastAsia="Times New Roman"/>
                <w:b/>
                <w:bCs/>
                <w:lang w:eastAsia="ja-JP"/>
              </w:rPr>
              <w:t>Подпроцесс «Разработка и актуализация архитектурной документации»:</w:t>
            </w:r>
          </w:p>
          <w:p w:rsidRPr="00BE04BE" w:rsidR="00BE04BE" w:rsidP="00BE04BE" w:rsidRDefault="00BE04BE" w14:paraId="37492F2A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E04BE">
              <w:rPr>
                <w:rFonts w:eastAsia="Times New Roman"/>
                <w:lang w:eastAsia="ja-JP"/>
              </w:rPr>
              <w:t>Документ «Детализированный план разработки архитектурной документации»;</w:t>
            </w:r>
          </w:p>
          <w:p w:rsidRPr="00BE04BE" w:rsidR="00BE04BE" w:rsidP="00BE04BE" w:rsidRDefault="00BE04BE" w14:paraId="0DA32FDC" w14:textId="77777777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</w:p>
          <w:p w:rsidRPr="003407C5" w:rsidR="00BE04BE" w:rsidP="00BE04BE" w:rsidRDefault="00BE04BE" w14:paraId="486FB6FB" w14:textId="77777777">
            <w:pPr>
              <w:pStyle w:val="LBPMf"/>
              <w:widowControl w:val="0"/>
              <w:rPr>
                <w:rFonts w:eastAsia="Times New Roman"/>
                <w:b/>
                <w:bCs/>
                <w:lang w:eastAsia="ja-JP"/>
              </w:rPr>
            </w:pPr>
            <w:r w:rsidRPr="003407C5">
              <w:rPr>
                <w:rFonts w:eastAsia="Times New Roman"/>
                <w:b/>
                <w:bCs/>
                <w:lang w:eastAsia="ja-JP"/>
              </w:rPr>
              <w:t>Подпроцесс «Архитектурная экспертиза ИТ-инициатив»:</w:t>
            </w:r>
          </w:p>
          <w:p w:rsidRPr="00C8380E" w:rsidR="00567261" w:rsidP="00BE04BE" w:rsidRDefault="00BE04BE" w14:paraId="6B896E42" w14:textId="05ECB8AB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  <w:r w:rsidRPr="00BE04BE">
              <w:rPr>
                <w:rFonts w:eastAsia="Times New Roman"/>
                <w:lang w:eastAsia="ja-JP"/>
              </w:rPr>
              <w:t>Документ «План проведения архитектурных экспертиз»</w:t>
            </w:r>
            <w:r w:rsidRPr="00C8380E" w:rsidR="00C8380E">
              <w:rPr>
                <w:rFonts w:eastAsia="Times New Roman"/>
                <w:lang w:eastAsia="ja-JP"/>
              </w:rPr>
              <w:t>.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D49EE" w:rsidR="00567261" w:rsidP="005D49EE" w:rsidRDefault="35990A4E" w14:paraId="1D26000F" w14:textId="04B7F67C">
            <w:pPr>
              <w:pStyle w:val="LBPMf"/>
              <w:widowControl w:val="0"/>
              <w:spacing w:line="259" w:lineRule="auto"/>
            </w:pPr>
            <w:r w:rsidRPr="35990A4E">
              <w:rPr>
                <w:rFonts w:eastAsia="Times New Roman"/>
                <w:lang w:eastAsia="ja-JP"/>
              </w:rPr>
              <w:t>ПО</w:t>
            </w:r>
            <w:r w:rsidRPr="005D49EE" w:rsidR="005D49EE">
              <w:t xml:space="preserve">; </w:t>
            </w:r>
            <w:r w:rsidRPr="005D49EE" w:rsidR="005D49EE">
              <w:t>Подразделение управления ИТ-архитектурой; Владельцы процессов ИСУ</w:t>
            </w:r>
          </w:p>
          <w:p w:rsidR="00567261" w:rsidRDefault="00567261" w14:paraId="1257CB45" w14:textId="14315689">
            <w:pPr>
              <w:pStyle w:val="LBPMf"/>
              <w:widowControl w:val="0"/>
              <w:rPr>
                <w:rFonts w:eastAsia="Times New Roman"/>
                <w:lang w:eastAsia="ja-JP"/>
              </w:rPr>
            </w:pPr>
          </w:p>
        </w:tc>
      </w:tr>
      <w:tr w:rsidR="00567261" w:rsidTr="0DDBAB6F" w14:paraId="016F937B" w14:textId="77777777"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67261" w14:paraId="0E7880C1" w14:textId="77777777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64972" w:rsidR="00567261" w:rsidRDefault="005D49EE" w14:paraId="3FF01626" w14:textId="7CA9AE93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5D49EE">
              <w:rPr>
                <w:rFonts w:eastAsia="Times New Roman"/>
                <w:iCs/>
                <w:szCs w:val="28"/>
                <w:lang w:eastAsia="ja-JP"/>
              </w:rPr>
              <w:t>Разработка и актуализация архитектурной документации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C37F8F" w14:paraId="788E85D2" w14:textId="6F083BE8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C37F8F">
              <w:rPr>
                <w:rFonts w:eastAsia="Times New Roman"/>
                <w:iCs/>
                <w:szCs w:val="28"/>
                <w:lang w:eastAsia="ja-JP"/>
              </w:rPr>
              <w:t>В соответствии с утвержденными планами Подразделение управления ИТ-архитектурой совместно с владельцами ИТ-систем и представителями бизнес-подразделений осуществляет разработку (актуализацию) архитектурных описаний текущего («AS IS») и целевого («TO BE») состояния ИТ-ландшафта, а также дорожных карт перехода к целевому состоянию. Проводится анализ разрывов и формирование предложений по оптимизации ИТ-ландшафта.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7170CC" w:rsidR="00C37F8F" w:rsidP="00C37F8F" w:rsidRDefault="00C37F8F" w14:paraId="70224148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7170CC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«Планирование мероприятий по управлению ИТ-архитектурой»:</w:t>
            </w:r>
          </w:p>
          <w:p w:rsidRPr="00C37F8F" w:rsidR="00C37F8F" w:rsidP="00C37F8F" w:rsidRDefault="00C37F8F" w14:paraId="6D2F50CD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C37F8F">
              <w:rPr>
                <w:rFonts w:eastAsia="Times New Roman"/>
                <w:iCs/>
                <w:szCs w:val="28"/>
                <w:lang w:eastAsia="ja-JP"/>
              </w:rPr>
              <w:t>Документ «Детализированный план разработки архитектурной документации»;</w:t>
            </w:r>
          </w:p>
          <w:p w:rsidRPr="00C37F8F" w:rsidR="00C37F8F" w:rsidP="00C37F8F" w:rsidRDefault="00C37F8F" w14:paraId="4B3BCD2C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7170CC" w:rsidR="00C37F8F" w:rsidP="00C37F8F" w:rsidRDefault="00C37F8F" w14:paraId="503ADED6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7170CC">
              <w:rPr>
                <w:rFonts w:eastAsia="Times New Roman"/>
                <w:b/>
                <w:bCs/>
                <w:iCs/>
                <w:szCs w:val="28"/>
                <w:lang w:eastAsia="ja-JP"/>
              </w:rPr>
              <w:t>«Все процессы ИСУ»:</w:t>
            </w:r>
          </w:p>
          <w:p w:rsidR="00567261" w:rsidP="00C37F8F" w:rsidRDefault="00C37F8F" w14:paraId="0EB0B736" w14:textId="7D838703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C37F8F">
              <w:rPr>
                <w:rFonts w:eastAsia="Times New Roman"/>
                <w:iCs/>
                <w:szCs w:val="28"/>
                <w:lang w:eastAsia="ja-JP"/>
              </w:rPr>
              <w:t>Документ «Запрос на актуализацию архитектурной документации».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C6385" w:rsidR="00592F3A" w:rsidP="00592F3A" w:rsidRDefault="00592F3A" w14:paraId="38EF3B25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0C6385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«Ведение архитектурного репозитория»:</w:t>
            </w:r>
          </w:p>
          <w:p w:rsidRPr="00592F3A" w:rsidR="00592F3A" w:rsidP="00592F3A" w:rsidRDefault="00592F3A" w14:paraId="4CBCD5DA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592F3A">
              <w:rPr>
                <w:rFonts w:eastAsia="Times New Roman"/>
                <w:iCs/>
                <w:szCs w:val="28"/>
                <w:lang w:eastAsia="ja-JP"/>
              </w:rPr>
              <w:t>Документ «Актуализированные модели и артефакты ИТ-архитектуры»;</w:t>
            </w:r>
          </w:p>
          <w:p w:rsidRPr="00592F3A" w:rsidR="00592F3A" w:rsidP="00592F3A" w:rsidRDefault="00592F3A" w14:paraId="0364FD1E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172AB2" w:rsidR="00592F3A" w:rsidP="00592F3A" w:rsidRDefault="00592F3A" w14:paraId="544F111C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172AB2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«Контроль и анализ мероприятий по управлению ИТ-архитектурой»:</w:t>
            </w:r>
          </w:p>
          <w:p w:rsidR="00567261" w:rsidP="00592F3A" w:rsidRDefault="00592F3A" w14:paraId="2C715814" w14:textId="78503543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592F3A">
              <w:rPr>
                <w:rFonts w:eastAsia="Times New Roman"/>
                <w:iCs/>
                <w:szCs w:val="28"/>
                <w:lang w:eastAsia="ja-JP"/>
              </w:rPr>
              <w:t>Документ «Отчеты о выполненных мероприятиях по разработке документации».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92F3A" w:rsidR="00567261" w:rsidRDefault="00592F3A" w14:paraId="134CB95B" w14:textId="448DFD18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592F3A">
              <w:rPr>
                <w:rFonts w:eastAsia="Times New Roman"/>
                <w:iCs/>
                <w:szCs w:val="28"/>
                <w:lang w:eastAsia="ja-JP"/>
              </w:rPr>
              <w:t xml:space="preserve">; </w:t>
            </w:r>
            <w:r w:rsidRPr="00592F3A">
              <w:rPr>
                <w:rFonts w:eastAsia="Times New Roman"/>
                <w:iCs/>
                <w:szCs w:val="28"/>
                <w:lang w:eastAsia="ja-JP"/>
              </w:rPr>
              <w:t>Подразделение управления ИТ-архитектурой; Структурные подразделения Общества</w:t>
            </w:r>
          </w:p>
        </w:tc>
      </w:tr>
      <w:tr w:rsidR="00567261" w:rsidTr="0DDBAB6F" w14:paraId="65F15B67" w14:textId="77777777"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67261" w14:paraId="30798ABC" w14:textId="77777777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ED2FED" w14:paraId="41CC18DA" w14:textId="087DA44A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D2FED">
              <w:rPr>
                <w:rFonts w:eastAsia="Times New Roman"/>
                <w:iCs/>
                <w:szCs w:val="28"/>
                <w:lang w:eastAsia="ja-JP"/>
              </w:rPr>
              <w:t>Архитектурная экспертиза ИТ-инициатив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ED2FED" w14:paraId="4DE23E45" w14:textId="3F64BD50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D2FED">
              <w:rPr>
                <w:rFonts w:eastAsia="Times New Roman"/>
                <w:iCs/>
                <w:szCs w:val="28"/>
                <w:lang w:eastAsia="ja-JP"/>
              </w:rPr>
              <w:t>На основании утвержденных архитектурных принципов и стандартов Подразделение управления ИТ-архитектурой проводит экспертизу входящих ИТ-</w:t>
            </w:r>
            <w:r w:rsidRPr="00ED2FED">
              <w:rPr>
                <w:rFonts w:eastAsia="Times New Roman"/>
                <w:iCs/>
                <w:szCs w:val="28"/>
                <w:lang w:eastAsia="ja-JP"/>
              </w:rPr>
              <w:t>инициатив (проектов, запросов на изменения, закупок ПО и оборудования). По результатам экспертизы готовится архитектурное заключение о соответствии инициативы целевому состоянию ИТ-архитектуры, а также требования по доработке или ограничения.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72AB2" w:rsidR="00ED2FED" w:rsidP="00ED2FED" w:rsidRDefault="00ED2FED" w14:paraId="1896074E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172AB2">
              <w:rPr>
                <w:rFonts w:eastAsia="Times New Roman"/>
                <w:b/>
                <w:bCs/>
                <w:iCs/>
                <w:szCs w:val="28"/>
                <w:lang w:eastAsia="ja-JP"/>
              </w:rPr>
              <w:t>«Все процессы ИСУ»:</w:t>
            </w:r>
          </w:p>
          <w:p w:rsidRPr="00ED2FED" w:rsidR="00ED2FED" w:rsidP="00ED2FED" w:rsidRDefault="00ED2FED" w14:paraId="4EA3019E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D2FED">
              <w:rPr>
                <w:rFonts w:eastAsia="Times New Roman"/>
                <w:iCs/>
                <w:szCs w:val="28"/>
                <w:lang w:eastAsia="ja-JP"/>
              </w:rPr>
              <w:t>Документ «Заявка на ИТ-инициативу / Проектная документация»;</w:t>
            </w:r>
          </w:p>
          <w:p w:rsidRPr="00ED2FED" w:rsidR="00ED2FED" w:rsidP="00ED2FED" w:rsidRDefault="00ED2FED" w14:paraId="5E81F2C6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2F2E6E" w:rsidR="00ED2FED" w:rsidP="00ED2FED" w:rsidRDefault="00ED2FED" w14:paraId="3A4B70BE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2F2E6E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«Планирование мероприятий по управлению ИТ-архитектурой»:</w:t>
            </w:r>
          </w:p>
          <w:p w:rsidR="00567261" w:rsidP="00ED2FED" w:rsidRDefault="00ED2FED" w14:paraId="7B7BC1C4" w14:textId="7B31088E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D2FED">
              <w:rPr>
                <w:rFonts w:eastAsia="Times New Roman"/>
                <w:iCs/>
                <w:szCs w:val="28"/>
                <w:lang w:eastAsia="ja-JP"/>
              </w:rPr>
              <w:t>Документ «План проведения архитектурных экспертиз».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0558B" w:rsidR="00B0558B" w:rsidP="00B0558B" w:rsidRDefault="00B0558B" w14:paraId="504B3A39" w14:textId="51DFEBB5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B0558B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</w:t>
            </w:r>
            <w:r w:rsidRPr="00304EFF" w:rsidR="00304EFF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Ведение архитектурного репозитория</w:t>
            </w:r>
            <w:r w:rsidRPr="00B0558B">
              <w:rPr>
                <w:rFonts w:eastAsia="Times New Roman"/>
                <w:b/>
                <w:bCs/>
                <w:iCs/>
                <w:szCs w:val="28"/>
                <w:lang w:eastAsia="ja-JP"/>
              </w:rPr>
              <w:t>»:</w:t>
            </w:r>
          </w:p>
          <w:p w:rsidRPr="00ED2FED" w:rsidR="00ED2FED" w:rsidP="00B0558B" w:rsidRDefault="00B0558B" w14:paraId="39795BB1" w14:textId="710588FA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B0558B">
              <w:rPr>
                <w:rFonts w:eastAsia="Times New Roman"/>
                <w:iCs/>
                <w:szCs w:val="28"/>
                <w:lang w:eastAsia="ja-JP"/>
              </w:rPr>
              <w:t>Документ «Архитектурные заключения».</w:t>
            </w:r>
            <w:r w:rsidRPr="00ED2FED" w:rsidR="00ED2FED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:rsidRPr="00ED2FED" w:rsidR="00ED2FED" w:rsidP="00ED2FED" w:rsidRDefault="00ED2FED" w14:paraId="7FBF71E9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B0558B" w:rsidR="00ED2FED" w:rsidP="00ED2FED" w:rsidRDefault="00ED2FED" w14:paraId="6E81E4F6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B0558B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«Контроль и анализ мероприятий по управлению ИТ-архитектурой»:</w:t>
            </w:r>
          </w:p>
          <w:p w:rsidR="00567261" w:rsidP="00ED2FED" w:rsidRDefault="00ED2FED" w14:paraId="55C58133" w14:textId="0839B22C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D2FED">
              <w:rPr>
                <w:rFonts w:eastAsia="Times New Roman"/>
                <w:iCs/>
                <w:szCs w:val="28"/>
                <w:lang w:eastAsia="ja-JP"/>
              </w:rPr>
              <w:t>Документ «Сводный отчет по результатам экспертиз».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D2FED" w:rsidR="00567261" w:rsidRDefault="00592F3A" w14:paraId="14FA6B41" w14:textId="6133A254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ED2FED">
              <w:rPr>
                <w:rFonts w:eastAsia="Times New Roman"/>
                <w:iCs/>
                <w:szCs w:val="28"/>
                <w:lang w:eastAsia="ja-JP"/>
              </w:rPr>
              <w:t xml:space="preserve">; </w:t>
            </w:r>
            <w:r w:rsidRPr="00ED2FED" w:rsidR="00ED2FED">
              <w:rPr>
                <w:rFonts w:eastAsia="Times New Roman"/>
                <w:iCs/>
                <w:szCs w:val="28"/>
                <w:lang w:eastAsia="ja-JP"/>
              </w:rPr>
              <w:t>Подразделение управления ИТ-архитектурой</w:t>
            </w:r>
          </w:p>
        </w:tc>
      </w:tr>
      <w:tr w:rsidR="00567261" w:rsidTr="0DDBAB6F" w14:paraId="2F31D7AF" w14:textId="77777777"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67261" w14:paraId="774C607F" w14:textId="77777777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EA4A49" w14:paraId="481EDF6C" w14:textId="6475C9C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A4A49">
              <w:rPr>
                <w:rFonts w:eastAsia="Times New Roman"/>
                <w:iCs/>
                <w:szCs w:val="28"/>
                <w:lang w:eastAsia="ja-JP"/>
              </w:rPr>
              <w:t>Ведение архитектурного репозитория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EA4A49" w14:paraId="636E12AA" w14:textId="4ED1C73E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A4A49">
              <w:rPr>
                <w:rFonts w:eastAsia="Times New Roman"/>
                <w:iCs/>
                <w:szCs w:val="28"/>
                <w:lang w:eastAsia="ja-JP"/>
              </w:rPr>
              <w:t>Подразделение управления ИТ-архитектурой обеспечивает централизованное хранение, актуализацию и доступность архитектурных артефактов (моделей, стандартов, шаблонов, заключений) в специализированном архитектурном репозитории. Осуществляется контроль целостности и непротиворечивости данных репозитория.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C6385" w:rsidR="00EA4A49" w:rsidP="00EA4A49" w:rsidRDefault="00EA4A49" w14:paraId="0856866F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0C6385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«Разработка и актуализация архитектурной документации»:</w:t>
            </w:r>
          </w:p>
          <w:p w:rsidRPr="00EA4A49" w:rsidR="00EA4A49" w:rsidP="00EA4A49" w:rsidRDefault="00EA4A49" w14:paraId="7A6FF692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A4A49">
              <w:rPr>
                <w:rFonts w:eastAsia="Times New Roman"/>
                <w:iCs/>
                <w:szCs w:val="28"/>
                <w:lang w:eastAsia="ja-JP"/>
              </w:rPr>
              <w:t>Документ «Актуализированные модели и артефакты ИТ-архитектуры»;</w:t>
            </w:r>
          </w:p>
          <w:p w:rsidRPr="00EA4A49" w:rsidR="00EA4A49" w:rsidP="00EA4A49" w:rsidRDefault="00EA4A49" w14:paraId="345347F9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B0558B" w:rsidR="00EA4A49" w:rsidP="00EA4A49" w:rsidRDefault="00EA4A49" w14:paraId="79FCE02A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B0558B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«Архитектурная экспертиза ИТ-инициатив»:</w:t>
            </w:r>
          </w:p>
          <w:p w:rsidR="00567261" w:rsidP="00EA4A49" w:rsidRDefault="00EA4A49" w14:paraId="10CEFB32" w14:textId="75309AC0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A4A49">
              <w:rPr>
                <w:rFonts w:eastAsia="Times New Roman"/>
                <w:iCs/>
                <w:szCs w:val="28"/>
                <w:lang w:eastAsia="ja-JP"/>
              </w:rPr>
              <w:t>Документ «Архитектурные заключения».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80EA7" w:rsidR="00EA4A49" w:rsidP="00EA4A49" w:rsidRDefault="00EA4A49" w14:paraId="24113874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B80EA7">
              <w:rPr>
                <w:rFonts w:eastAsia="Times New Roman"/>
                <w:b/>
                <w:bCs/>
                <w:iCs/>
                <w:szCs w:val="28"/>
                <w:lang w:eastAsia="ja-JP"/>
              </w:rPr>
              <w:t>«Все процессы ИСУ»:</w:t>
            </w:r>
          </w:p>
          <w:p w:rsidRPr="00EA4A49" w:rsidR="00EA4A49" w:rsidP="00EA4A49" w:rsidRDefault="00EA4A49" w14:paraId="43AF78EE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A4A49">
              <w:rPr>
                <w:rFonts w:eastAsia="Times New Roman"/>
                <w:iCs/>
                <w:szCs w:val="28"/>
                <w:lang w:eastAsia="ja-JP"/>
              </w:rPr>
              <w:t>Доступ к актуальным данным архитектурного репозитория;</w:t>
            </w:r>
          </w:p>
          <w:p w:rsidRPr="00EA4A49" w:rsidR="00EA4A49" w:rsidP="00EA4A49" w:rsidRDefault="00EA4A49" w14:paraId="3DBF248B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304EFF" w:rsidR="00EA4A49" w:rsidP="00EA4A49" w:rsidRDefault="00EA4A49" w14:paraId="68E9B96B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304EFF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«Контроль и анализ мероприятий по управлению ИТ-архитектурой»:</w:t>
            </w:r>
          </w:p>
          <w:p w:rsidR="00567261" w:rsidP="00EA4A49" w:rsidRDefault="00EA4A49" w14:paraId="6F87752B" w14:textId="697B1E4D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EA4A49">
              <w:rPr>
                <w:rFonts w:eastAsia="Times New Roman"/>
                <w:iCs/>
                <w:szCs w:val="28"/>
                <w:lang w:eastAsia="ja-JP"/>
              </w:rPr>
              <w:t>Документ «Отчет о состоянии архитектурного репозитория».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A4A49" w:rsidR="00567261" w:rsidRDefault="00592F3A" w14:paraId="3AA6E1D1" w14:textId="18940335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EA4A49">
              <w:rPr>
                <w:rFonts w:eastAsia="Times New Roman"/>
                <w:iCs/>
                <w:szCs w:val="28"/>
                <w:lang w:eastAsia="ja-JP"/>
              </w:rPr>
              <w:t xml:space="preserve">; </w:t>
            </w:r>
            <w:r w:rsidRPr="00EA4A49" w:rsidR="00EA4A49">
              <w:rPr>
                <w:rFonts w:eastAsia="Times New Roman"/>
                <w:iCs/>
                <w:szCs w:val="28"/>
                <w:lang w:eastAsia="ja-JP"/>
              </w:rPr>
              <w:t>Подразделение управления ИТ-архитектурой</w:t>
            </w:r>
          </w:p>
        </w:tc>
      </w:tr>
      <w:tr w:rsidR="002F0EEC" w:rsidTr="0DDBAB6F" w14:paraId="17504200" w14:textId="77777777"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F0EEC" w:rsidRDefault="002F0EEC" w14:paraId="7BD0437C" w14:textId="77777777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F0EEC" w:rsidRDefault="00FF3F1E" w14:paraId="7FB9F8FC" w14:textId="19F36F2E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FF3F1E">
              <w:rPr>
                <w:rFonts w:eastAsia="Times New Roman"/>
                <w:iCs/>
                <w:szCs w:val="28"/>
                <w:lang w:eastAsia="ja-JP"/>
              </w:rPr>
              <w:t>Контроль и анализ мероприятий по управлению ИТ-архитектурой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F0EEC" w:rsidRDefault="00FF3F1E" w14:paraId="1C91CF04" w14:textId="6E9159EB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FF3F1E">
              <w:rPr>
                <w:rFonts w:eastAsia="Times New Roman"/>
                <w:iCs/>
                <w:szCs w:val="28"/>
                <w:lang w:eastAsia="ja-JP"/>
              </w:rPr>
              <w:t>Подразделение управления ИТ-архитектурой осуществляет контроль своевременности и полноты выполнения мероприятий по управлению ИТ-архитектурой. По результатам контроля принимаются решения о необходимости корректировки планов в области управления ИТ-архитектурой, а также формируются отчеты для куратора процесса.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172AB2" w:rsidR="00FF3F1E" w:rsidP="00FF3F1E" w:rsidRDefault="00FF3F1E" w14:paraId="10D1A6B3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172AB2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«Разработка и актуализация архитектурной документации»:</w:t>
            </w:r>
          </w:p>
          <w:p w:rsidRPr="00FF3F1E" w:rsidR="00FF3F1E" w:rsidP="00FF3F1E" w:rsidRDefault="00FF3F1E" w14:paraId="55F4D780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FF3F1E">
              <w:rPr>
                <w:rFonts w:eastAsia="Times New Roman"/>
                <w:iCs/>
                <w:szCs w:val="28"/>
                <w:lang w:eastAsia="ja-JP"/>
              </w:rPr>
              <w:t>Документ «Отчеты о выполненных мероприятиях»;</w:t>
            </w:r>
          </w:p>
          <w:p w:rsidRPr="00FF3F1E" w:rsidR="00FF3F1E" w:rsidP="00FF3F1E" w:rsidRDefault="00FF3F1E" w14:paraId="2CFC255D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B0558B" w:rsidR="00FF3F1E" w:rsidP="00FF3F1E" w:rsidRDefault="00FF3F1E" w14:paraId="60322EC9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B0558B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«Архитектурная экспертиза ИТ-инициатив»:</w:t>
            </w:r>
          </w:p>
          <w:p w:rsidR="002F0EEC" w:rsidP="00FF3F1E" w:rsidRDefault="00FF3F1E" w14:paraId="2656BB5C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  <w:r w:rsidRPr="00FF3F1E">
              <w:rPr>
                <w:rFonts w:eastAsia="Times New Roman"/>
                <w:iCs/>
                <w:szCs w:val="28"/>
                <w:lang w:eastAsia="ja-JP"/>
              </w:rPr>
              <w:t>Документ «Сводный отчет по результатам экспертиз»</w:t>
            </w:r>
            <w:r w:rsidRPr="008F507F" w:rsidR="008F507F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:rsidR="008F507F" w:rsidP="00FF3F1E" w:rsidRDefault="008F507F" w14:paraId="0C076994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</w:p>
          <w:p w:rsidRPr="008F507F" w:rsidR="008F507F" w:rsidP="008F507F" w:rsidRDefault="008F507F" w14:paraId="1EA90DE7" w14:textId="5463C29B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8F507F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«Ведение архитектурного репозитория»:</w:t>
            </w:r>
          </w:p>
          <w:p w:rsidRPr="008F507F" w:rsidR="008F507F" w:rsidP="008F507F" w:rsidRDefault="008F507F" w14:paraId="20BF7C7C" w14:textId="568711BC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8F507F">
              <w:rPr>
                <w:rFonts w:eastAsia="Times New Roman"/>
                <w:iCs/>
                <w:szCs w:val="28"/>
                <w:lang w:eastAsia="ja-JP"/>
              </w:rPr>
              <w:t>Документ «Отчет о состоянии архитектурного репозитория».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7B4AC2" w:rsidR="00A63E65" w:rsidP="00A63E65" w:rsidRDefault="00A63E65" w14:paraId="0B0E01F0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7B4AC2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«Планирование мероприятий по управлению ИТ-архитектурой»:</w:t>
            </w:r>
          </w:p>
          <w:p w:rsidR="002F0EEC" w:rsidP="00A63E65" w:rsidRDefault="00A63E65" w14:paraId="6D176514" w14:textId="336CFA6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A63E65">
              <w:rPr>
                <w:rFonts w:eastAsia="Times New Roman"/>
                <w:iCs/>
                <w:szCs w:val="28"/>
                <w:lang w:eastAsia="ja-JP"/>
              </w:rPr>
              <w:t xml:space="preserve">Документ «Выявленные отклонения в реализации мероприятий по управлению ИТ-архитектурой; Решения о необходимости корректировки планов в </w:t>
            </w:r>
            <w:r w:rsidRPr="00A63E65">
              <w:rPr>
                <w:rFonts w:eastAsia="Times New Roman"/>
                <w:iCs/>
                <w:szCs w:val="28"/>
                <w:lang w:eastAsia="ja-JP"/>
              </w:rPr>
              <w:t>области управления ИТ-архитектурой».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63E65" w:rsidR="002F0EEC" w:rsidRDefault="00592F3A" w14:paraId="358DADC5" w14:textId="702A246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A63E65">
              <w:rPr>
                <w:rFonts w:eastAsia="Times New Roman"/>
                <w:iCs/>
                <w:szCs w:val="28"/>
                <w:lang w:eastAsia="ja-JP"/>
              </w:rPr>
              <w:t xml:space="preserve">; </w:t>
            </w:r>
            <w:r w:rsidRPr="00A63E65" w:rsidR="00A63E65">
              <w:rPr>
                <w:rFonts w:eastAsia="Times New Roman"/>
                <w:iCs/>
                <w:szCs w:val="28"/>
                <w:lang w:eastAsia="ja-JP"/>
              </w:rPr>
              <w:t>Подразделение управления ИТ-архитектурой</w:t>
            </w:r>
          </w:p>
        </w:tc>
      </w:tr>
      <w:tr w:rsidR="002F0EEC" w:rsidTr="0DDBAB6F" w14:paraId="4C0AC924" w14:textId="77777777">
        <w:tc>
          <w:tcPr>
            <w:tcW w:w="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F0EEC" w:rsidRDefault="002F0EEC" w14:paraId="29C812FD" w14:textId="77777777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2F0EEC" w:rsidRDefault="00A63E65" w14:paraId="7B8D32EC" w14:textId="7DFF7F2F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A63E65">
              <w:rPr>
                <w:rFonts w:eastAsia="Times New Roman"/>
                <w:iCs/>
                <w:szCs w:val="28"/>
                <w:lang w:eastAsia="ja-JP"/>
              </w:rPr>
              <w:t>Мероприятия по совершенствованию процесса УИТА</w:t>
            </w:r>
          </w:p>
        </w:tc>
        <w:tc>
          <w:tcPr>
            <w:tcW w:w="40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63E65" w:rsidR="00A63E65" w:rsidP="00A63E65" w:rsidRDefault="00A63E65" w14:paraId="45AF74C4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A63E65">
              <w:rPr>
                <w:rFonts w:eastAsia="Times New Roman"/>
                <w:iCs/>
                <w:szCs w:val="28"/>
                <w:lang w:eastAsia="ja-JP"/>
              </w:rPr>
              <w:t>На основании информации о результативности и эффективности выполнения этапов процесса УИТА, а также предложений по результатам внутренних аудитов:</w:t>
            </w:r>
          </w:p>
          <w:p w:rsidRPr="00A63E65" w:rsidR="00A63E65" w:rsidP="00A63E65" w:rsidRDefault="00A63E65" w14:paraId="771F5F23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A63E65">
              <w:rPr>
                <w:rFonts w:eastAsia="Times New Roman"/>
                <w:iCs/>
                <w:szCs w:val="28"/>
                <w:lang w:eastAsia="ja-JP"/>
              </w:rPr>
              <w:t>— подготавливаются предложения по корректировке/предупреждению выявленных несоответствий;</w:t>
            </w:r>
          </w:p>
          <w:p w:rsidRPr="00A63E65" w:rsidR="00A63E65" w:rsidP="00A63E65" w:rsidRDefault="00A63E65" w14:paraId="0991CB70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A63E65">
              <w:rPr>
                <w:rFonts w:eastAsia="Times New Roman"/>
                <w:iCs/>
                <w:szCs w:val="28"/>
                <w:lang w:eastAsia="ja-JP"/>
              </w:rPr>
              <w:t>— разрабатываются рекомендации по совершенствованию процесса;</w:t>
            </w:r>
          </w:p>
          <w:p w:rsidR="002F0EEC" w:rsidP="00A63E65" w:rsidRDefault="00A63E65" w14:paraId="72E77EB8" w14:textId="393635C5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A63E65">
              <w:rPr>
                <w:rFonts w:eastAsia="Times New Roman"/>
                <w:iCs/>
                <w:szCs w:val="28"/>
                <w:lang w:eastAsia="ja-JP"/>
              </w:rPr>
              <w:t>— проводится выявление, анализ и управление рисками процесса.</w:t>
            </w:r>
          </w:p>
        </w:tc>
        <w:tc>
          <w:tcPr>
            <w:tcW w:w="35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4025BC" w:rsidR="00C505E2" w:rsidP="00C505E2" w:rsidRDefault="00C505E2" w14:paraId="00781758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4025BC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Процесс «ВКА. Внутренний контроль и внутренний аудит»:</w:t>
            </w:r>
          </w:p>
          <w:p w:rsidRPr="00C505E2" w:rsidR="00C505E2" w:rsidP="00C505E2" w:rsidRDefault="00C505E2" w14:paraId="1A242F17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C505E2">
              <w:rPr>
                <w:rFonts w:eastAsia="Times New Roman"/>
                <w:iCs/>
                <w:szCs w:val="28"/>
                <w:lang w:eastAsia="ja-JP"/>
              </w:rPr>
              <w:t>Документ «Предложения по результатам внутреннего аудита»;</w:t>
            </w:r>
          </w:p>
          <w:p w:rsidRPr="00C505E2" w:rsidR="00C505E2" w:rsidP="00C505E2" w:rsidRDefault="00C505E2" w14:paraId="792F3318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36086E" w:rsidR="00C505E2" w:rsidP="00C505E2" w:rsidRDefault="00C505E2" w14:paraId="22C817F1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36086E">
              <w:rPr>
                <w:rFonts w:eastAsia="Times New Roman"/>
                <w:b/>
                <w:bCs/>
                <w:iCs/>
                <w:szCs w:val="28"/>
                <w:lang w:eastAsia="ja-JP"/>
              </w:rPr>
              <w:t>«Все подпроцессы процесса УИТА»:</w:t>
            </w:r>
          </w:p>
          <w:p w:rsidR="002F0EEC" w:rsidP="00C505E2" w:rsidRDefault="00C505E2" w14:paraId="35F543C4" w14:textId="714B504A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C505E2">
              <w:rPr>
                <w:rFonts w:eastAsia="Times New Roman"/>
                <w:iCs/>
                <w:szCs w:val="28"/>
                <w:lang w:eastAsia="ja-JP"/>
              </w:rPr>
              <w:t>Документ «Информация о выполнении подпроцессов процесса УИТА».</w:t>
            </w:r>
          </w:p>
        </w:tc>
        <w:tc>
          <w:tcPr>
            <w:tcW w:w="32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7B4AC2" w:rsidR="00C505E2" w:rsidP="00C505E2" w:rsidRDefault="00C505E2" w14:paraId="49CBEDDB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7B4AC2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Подпроцесс «Регламентно-методическое и нормативно-справочное обеспечение процесса УИТА»:</w:t>
            </w:r>
          </w:p>
          <w:p w:rsidRPr="00C505E2" w:rsidR="00C505E2" w:rsidP="00C505E2" w:rsidRDefault="00C505E2" w14:paraId="2F70BFD4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C505E2">
              <w:rPr>
                <w:rFonts w:eastAsia="Times New Roman"/>
                <w:iCs/>
                <w:szCs w:val="28"/>
                <w:lang w:eastAsia="ja-JP"/>
              </w:rPr>
              <w:t>Документ «Корректирующие мероприятия и рекомендации по совершенствованию процесса УИТА»;</w:t>
            </w:r>
          </w:p>
          <w:p w:rsidRPr="00C505E2" w:rsidR="00C505E2" w:rsidP="00C505E2" w:rsidRDefault="00C505E2" w14:paraId="137BF69E" w14:textId="77777777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  <w:p w:rsidRPr="0036086E" w:rsidR="00C505E2" w:rsidP="00C505E2" w:rsidRDefault="00C505E2" w14:paraId="15B0D3A2" w14:textId="77777777">
            <w:pPr>
              <w:pStyle w:val="LBPMf"/>
              <w:widowControl w:val="0"/>
              <w:rPr>
                <w:rFonts w:eastAsia="Times New Roman"/>
                <w:b/>
                <w:bCs/>
                <w:iCs/>
                <w:szCs w:val="28"/>
                <w:lang w:eastAsia="ja-JP"/>
              </w:rPr>
            </w:pPr>
            <w:r w:rsidRPr="0036086E">
              <w:rPr>
                <w:rFonts w:eastAsia="Times New Roman"/>
                <w:b/>
                <w:bCs/>
                <w:iCs/>
                <w:szCs w:val="28"/>
                <w:lang w:eastAsia="ja-JP"/>
              </w:rPr>
              <w:t>Процесс «УПР. Управление рисками»:</w:t>
            </w:r>
          </w:p>
          <w:p w:rsidR="002F0EEC" w:rsidP="00C505E2" w:rsidRDefault="00C505E2" w14:paraId="1D3597D6" w14:textId="3BB3A53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 w:rsidRPr="00C505E2">
              <w:rPr>
                <w:rFonts w:eastAsia="Times New Roman"/>
                <w:iCs/>
                <w:szCs w:val="28"/>
                <w:lang w:eastAsia="ja-JP"/>
              </w:rPr>
              <w:t>Документ «Отчеты по рискам процесса УИТА».</w:t>
            </w:r>
          </w:p>
        </w:tc>
        <w:tc>
          <w:tcPr>
            <w:tcW w:w="1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63E65" w:rsidR="002F0EEC" w:rsidRDefault="00592F3A" w14:paraId="2C0EBA38" w14:textId="263CC88B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A63E65">
              <w:rPr>
                <w:rFonts w:eastAsia="Times New Roman"/>
                <w:iCs/>
                <w:szCs w:val="28"/>
                <w:lang w:eastAsia="ja-JP"/>
              </w:rPr>
              <w:t xml:space="preserve">; </w:t>
            </w:r>
            <w:r w:rsidRPr="00A63E65" w:rsidR="00A63E65">
              <w:rPr>
                <w:rFonts w:eastAsia="Times New Roman"/>
                <w:iCs/>
                <w:szCs w:val="28"/>
                <w:lang w:eastAsia="ja-JP"/>
              </w:rPr>
              <w:t>Подразделение управления ИТ-архитектурой</w:t>
            </w:r>
          </w:p>
        </w:tc>
      </w:tr>
    </w:tbl>
    <w:p w:rsidRPr="00003009" w:rsidR="00567261" w:rsidP="0DDBAB6F" w:rsidRDefault="005835B9" w14:paraId="0462B3B2" w14:textId="30838C90">
      <w:pPr>
        <w:pStyle w:val="LBPM"/>
        <w:spacing w:line="360" w:lineRule="auto"/>
        <w:rPr>
          <w:lang w:val="ru-RU"/>
        </w:rPr>
      </w:pPr>
      <w:bookmarkStart w:name="_Toc509581930" w:id="21"/>
      <w:bookmarkStart w:name="_Toc2076712469" w:id="185489399"/>
      <w:r w:rsidRPr="2776998E" w:rsidR="2776998E">
        <w:rPr>
          <w:lang w:val="en-US"/>
        </w:rPr>
        <w:t>Показатели</w:t>
      </w:r>
      <w:r w:rsidRPr="2776998E" w:rsidR="2776998E">
        <w:rPr>
          <w:lang w:val="en-US"/>
        </w:rPr>
        <w:t xml:space="preserve"> </w:t>
      </w:r>
      <w:r w:rsidRPr="2776998E" w:rsidR="2776998E">
        <w:rPr>
          <w:lang w:val="en-US"/>
        </w:rPr>
        <w:t>процесса</w:t>
      </w:r>
      <w:bookmarkEnd w:id="21"/>
      <w:bookmarkEnd w:id="185489399"/>
    </w:p>
    <w:p w:rsidR="00567261" w:rsidP="0DDBAB6F" w:rsidRDefault="005835B9" w14:paraId="59947932" w14:textId="77777777">
      <w:pPr>
        <w:pStyle w:val="LBPM4"/>
        <w:spacing w:line="360" w:lineRule="auto"/>
      </w:pPr>
      <w:r w:rsidR="0DDBAB6F">
        <w:rPr/>
        <w:t>Регламентируемый процесс характеризуется следующими показателями: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2794"/>
        <w:gridCol w:w="1962"/>
        <w:gridCol w:w="2801"/>
        <w:gridCol w:w="2510"/>
        <w:gridCol w:w="1972"/>
        <w:gridCol w:w="2520"/>
      </w:tblGrid>
      <w:tr w:rsidR="00567261" w:rsidTr="0DDBAB6F" w14:paraId="225E5758" w14:textId="77777777">
        <w:trPr>
          <w:tblHeader/>
        </w:trPr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2FFA6295" w14:textId="77777777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№</w:t>
            </w:r>
          </w:p>
        </w:tc>
        <w:tc>
          <w:tcPr>
            <w:tcW w:w="27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33A4CBCA" w14:textId="77777777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показателя</w:t>
            </w:r>
          </w:p>
        </w:tc>
        <w:tc>
          <w:tcPr>
            <w:tcW w:w="19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542AE02B" w14:textId="77777777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Проактивный/реактивный</w:t>
            </w:r>
          </w:p>
        </w:tc>
        <w:tc>
          <w:tcPr>
            <w:tcW w:w="28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0BE6BF05" w14:textId="77777777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показателя (в т.ч. формула расчета)</w:t>
            </w:r>
          </w:p>
        </w:tc>
        <w:tc>
          <w:tcPr>
            <w:tcW w:w="25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2E3ADDC9" w14:textId="77777777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Периодичность расчета показателя</w:t>
            </w:r>
          </w:p>
        </w:tc>
        <w:tc>
          <w:tcPr>
            <w:tcW w:w="197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235B3FFD" w14:textId="77777777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Источники данных для определения фактических значений показателя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7EB289D3" w14:textId="77777777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Подразделение(-я), ответсвенное(-ые) за мониторинг, анализ, контроль показателя</w:t>
            </w:r>
          </w:p>
        </w:tc>
      </w:tr>
      <w:tr w:rsidR="00567261" w:rsidTr="0DDBAB6F" w14:paraId="591F8F15" w14:textId="77777777">
        <w:tc>
          <w:tcPr>
            <w:tcW w:w="15121" w:type="dxa"/>
            <w:gridSpan w:val="7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18498FD5" w14:textId="77777777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</w:rPr>
              <w:t>Показатели деятельности в целях безопасности</w:t>
            </w:r>
          </w:p>
        </w:tc>
      </w:tr>
      <w:tr w:rsidR="00567261" w:rsidTr="0DDBAB6F" w14:paraId="52AC10A2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67261" w14:paraId="2AC0F504" w14:textId="77777777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BD6014" w14:paraId="478472DE" w14:textId="7BFAF5E4">
            <w:pPr>
              <w:pStyle w:val="LBPMf"/>
              <w:widowControl w:val="0"/>
              <w:rPr>
                <w:rFonts w:eastAsia="Times New Roman"/>
              </w:rPr>
            </w:pPr>
            <w:r w:rsidRPr="00BD6014">
              <w:rPr>
                <w:rFonts w:eastAsia="Times New Roman"/>
              </w:rPr>
              <w:t>Доля ИТ-систем, соответствующих требованиям архитектурной безопасности</w:t>
            </w:r>
          </w:p>
        </w:tc>
        <w:tc>
          <w:tcPr>
            <w:tcW w:w="19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BD6014" w14:paraId="3F379560" w14:textId="0264864F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BD6014">
              <w:rPr>
                <w:rFonts w:eastAsia="Times New Roman"/>
              </w:rPr>
              <w:t>Проактивный</w:t>
            </w:r>
          </w:p>
        </w:tc>
        <w:tc>
          <w:tcPr>
            <w:tcW w:w="28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C0134A" w:rsidR="00C0134A" w:rsidP="00C0134A" w:rsidRDefault="00C0134A" w14:paraId="069444CE" w14:textId="77777777">
            <w:pPr>
              <w:pStyle w:val="LBPMf"/>
              <w:widowControl w:val="0"/>
              <w:rPr>
                <w:rFonts w:eastAsia="Times New Roman"/>
              </w:rPr>
            </w:pPr>
            <w:r w:rsidRPr="00C0134A">
              <w:rPr>
                <w:rFonts w:eastAsia="Times New Roman"/>
              </w:rPr>
              <w:t>Показатель отражает уровень соответствия ИТ-ландшафта утвержденным архитектурным требованиям по информационной безопасности.</w:t>
            </w:r>
          </w:p>
          <w:p w:rsidRPr="00C0134A" w:rsidR="00C0134A" w:rsidP="00C0134A" w:rsidRDefault="00C0134A" w14:paraId="012055FA" w14:textId="77777777">
            <w:pPr>
              <w:pStyle w:val="LBPMf"/>
              <w:widowControl w:val="0"/>
              <w:rPr>
                <w:rFonts w:eastAsia="Times New Roman"/>
              </w:rPr>
            </w:pPr>
          </w:p>
          <w:p w:rsidR="00567261" w:rsidP="00C0134A" w:rsidRDefault="00C0134A" w14:paraId="526A5ED6" w14:textId="508F01B4">
            <w:pPr>
              <w:pStyle w:val="LBPMf"/>
              <w:widowControl w:val="0"/>
              <w:rPr>
                <w:rFonts w:eastAsia="Times New Roman"/>
              </w:rPr>
            </w:pPr>
            <w:r w:rsidRPr="00C0134A">
              <w:rPr>
                <w:rFonts w:eastAsia="Times New Roman"/>
              </w:rPr>
              <w:t>Методика расчета: Отношение количества ИТ-систем, в архитектурных описаниях которых учтены и реализованы требования ИБ, к общему количеству ИТ-систем, внесенных в реестр.</w:t>
            </w:r>
          </w:p>
        </w:tc>
        <w:tc>
          <w:tcPr>
            <w:tcW w:w="25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C0134A" w14:paraId="55C52536" w14:textId="3ED00E0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C0134A">
              <w:rPr>
                <w:rFonts w:eastAsia="Times New Roman"/>
              </w:rPr>
              <w:t>Ежеквартально</w:t>
            </w:r>
          </w:p>
        </w:tc>
        <w:tc>
          <w:tcPr>
            <w:tcW w:w="197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C0134A" w14:paraId="073170EC" w14:textId="2C08AFAA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C0134A">
              <w:rPr>
                <w:rFonts w:eastAsia="Times New Roman"/>
              </w:rPr>
              <w:t>Архитектурный репозиторий; Реестр ИТ-систем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C0134A" w14:paraId="0EC5BB38" w14:textId="4E75E17B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C0134A">
              <w:rPr>
                <w:rFonts w:eastAsia="Times New Roman"/>
              </w:rPr>
              <w:t>Департамент Инфраструктурных систем; Департамент экономической безопасности</w:t>
            </w:r>
          </w:p>
        </w:tc>
      </w:tr>
      <w:tr w:rsidR="00567261" w:rsidTr="0DDBAB6F" w14:paraId="5EA5216F" w14:textId="77777777">
        <w:tc>
          <w:tcPr>
            <w:tcW w:w="15121" w:type="dxa"/>
            <w:gridSpan w:val="7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2E070705" w14:textId="77777777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t>Показатели операционной эффективности</w:t>
            </w:r>
          </w:p>
        </w:tc>
      </w:tr>
      <w:tr w:rsidR="00567261" w:rsidTr="0DDBAB6F" w14:paraId="0D3CC4AC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67261" w14:paraId="00007845" w14:textId="77777777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E4EF6" w:rsidR="00567261" w:rsidRDefault="00BE4EF6" w14:paraId="2D12937C" w14:textId="0A45756E">
            <w:pPr>
              <w:pStyle w:val="LBPMf"/>
              <w:widowControl w:val="0"/>
              <w:rPr>
                <w:rFonts w:eastAsia="Times New Roman"/>
              </w:rPr>
            </w:pPr>
            <w:r w:rsidRPr="00BE4EF6">
              <w:rPr>
                <w:rFonts w:eastAsia="Times New Roman"/>
              </w:rPr>
              <w:t>Степень охвата ИТ-ландшафта актуальной архитектурной документацией</w:t>
            </w:r>
          </w:p>
        </w:tc>
        <w:tc>
          <w:tcPr>
            <w:tcW w:w="19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BE4EF6" w14:paraId="3CB0BA2A" w14:textId="0B7B7063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BE4EF6">
              <w:rPr>
                <w:rFonts w:eastAsia="Times New Roman"/>
              </w:rPr>
              <w:t>Проактивный</w:t>
            </w:r>
          </w:p>
        </w:tc>
        <w:tc>
          <w:tcPr>
            <w:tcW w:w="28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F2E19" w:rsidR="009F2E19" w:rsidP="009F2E19" w:rsidRDefault="009F2E19" w14:paraId="6DA4E894" w14:textId="77777777">
            <w:pPr>
              <w:pStyle w:val="LBPMf"/>
              <w:widowControl w:val="0"/>
              <w:rPr>
                <w:rFonts w:eastAsia="Times New Roman"/>
              </w:rPr>
            </w:pPr>
            <w:r w:rsidRPr="009F2E19">
              <w:rPr>
                <w:rFonts w:eastAsia="Times New Roman"/>
              </w:rPr>
              <w:t>Показатель необходим для подтверждения того, что компоненты ИТ-ландшафта описаны и стандартизированы.</w:t>
            </w:r>
          </w:p>
          <w:p w:rsidRPr="009F2E19" w:rsidR="009F2E19" w:rsidP="009F2E19" w:rsidRDefault="009F2E19" w14:paraId="6A7B778A" w14:textId="77777777">
            <w:pPr>
              <w:pStyle w:val="LBPMf"/>
              <w:widowControl w:val="0"/>
              <w:rPr>
                <w:rFonts w:eastAsia="Times New Roman"/>
              </w:rPr>
            </w:pPr>
          </w:p>
          <w:p w:rsidRPr="00BE4EF6" w:rsidR="00567261" w:rsidP="009F2E19" w:rsidRDefault="009F2E19" w14:paraId="62E2B4C6" w14:textId="1DA5DA0D">
            <w:pPr>
              <w:pStyle w:val="LBPMf"/>
              <w:widowControl w:val="0"/>
              <w:rPr>
                <w:rFonts w:eastAsia="Times New Roman"/>
              </w:rPr>
            </w:pPr>
            <w:r w:rsidRPr="009F2E19">
              <w:rPr>
                <w:rFonts w:eastAsia="Times New Roman"/>
              </w:rPr>
              <w:t xml:space="preserve">Методика расчета: </w:t>
            </w:r>
            <w:r w:rsidRPr="009F2E19">
              <w:rPr>
                <w:rFonts w:eastAsia="Times New Roman"/>
              </w:rPr>
              <w:t>Вычисляется путем деления количества ИТ-систем / модулей, имеющих актуальное архитектурное описание (срок актуализации не превышает 1 год), на общее количество ИТ-систем / модулей, внесенных в реестр ИТ-ландшафта Общества.</w:t>
            </w:r>
          </w:p>
        </w:tc>
        <w:tc>
          <w:tcPr>
            <w:tcW w:w="25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F24E3D" w14:paraId="2E3DEFC4" w14:textId="731F36D5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F24E3D">
              <w:rPr>
                <w:rFonts w:eastAsia="Times New Roman"/>
              </w:rPr>
              <w:t>Ежеквартально</w:t>
            </w:r>
          </w:p>
        </w:tc>
        <w:tc>
          <w:tcPr>
            <w:tcW w:w="197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D4243E" w14:paraId="1923F1E5" w14:textId="3F3CAD92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D4243E">
              <w:rPr>
                <w:rFonts w:eastAsia="Times New Roman"/>
              </w:rPr>
              <w:t>Архитектурный репозиторий; Реестр ИТ-систем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8949C9" w14:paraId="1303A0CE" w14:textId="52590778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8949C9">
              <w:rPr>
                <w:rFonts w:eastAsia="Times New Roman"/>
              </w:rPr>
              <w:t>Департамент Инфраструктурных систем</w:t>
            </w:r>
          </w:p>
        </w:tc>
      </w:tr>
      <w:tr w:rsidR="00BE4EF6" w:rsidTr="0DDBAB6F" w14:paraId="7F3997B4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BE4EF6" w14:paraId="1AC398E6" w14:textId="77777777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E4EF6" w:rsidR="00BE4EF6" w:rsidRDefault="00F24E3D" w14:paraId="5CCD7456" w14:textId="2B0DB121">
            <w:pPr>
              <w:pStyle w:val="LBPMf"/>
              <w:widowControl w:val="0"/>
              <w:rPr>
                <w:rFonts w:eastAsia="Times New Roman"/>
              </w:rPr>
            </w:pPr>
            <w:r w:rsidRPr="00F24E3D">
              <w:rPr>
                <w:rFonts w:eastAsia="Times New Roman"/>
              </w:rPr>
              <w:t>Уровень технического долга (по критическим системам)</w:t>
            </w:r>
          </w:p>
        </w:tc>
        <w:tc>
          <w:tcPr>
            <w:tcW w:w="19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BE4EF6" w14:paraId="50F4FDB4" w14:textId="0092894D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BE4EF6">
              <w:rPr>
                <w:rFonts w:eastAsia="Times New Roman"/>
              </w:rPr>
              <w:t>Реактивный</w:t>
            </w:r>
          </w:p>
        </w:tc>
        <w:tc>
          <w:tcPr>
            <w:tcW w:w="28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33657F" w:rsidR="0033657F" w:rsidP="0033657F" w:rsidRDefault="0033657F" w14:paraId="5A54AF52" w14:textId="77777777">
            <w:pPr>
              <w:pStyle w:val="LBPMf"/>
              <w:widowControl w:val="0"/>
              <w:rPr>
                <w:rFonts w:eastAsia="Times New Roman"/>
              </w:rPr>
            </w:pPr>
            <w:r w:rsidRPr="0033657F">
              <w:rPr>
                <w:rFonts w:eastAsia="Times New Roman"/>
              </w:rPr>
              <w:t>Показатель отражает степень устаревания или несоответствия стандартам критически важных ИТ-систем.</w:t>
            </w:r>
          </w:p>
          <w:p w:rsidRPr="0033657F" w:rsidR="0033657F" w:rsidP="0033657F" w:rsidRDefault="0033657F" w14:paraId="7DD6CB9B" w14:textId="77777777">
            <w:pPr>
              <w:pStyle w:val="LBPMf"/>
              <w:widowControl w:val="0"/>
              <w:rPr>
                <w:rFonts w:eastAsia="Times New Roman"/>
              </w:rPr>
            </w:pPr>
          </w:p>
          <w:p w:rsidRPr="00BE4EF6" w:rsidR="00BE4EF6" w:rsidP="0033657F" w:rsidRDefault="0033657F" w14:paraId="61B5C2E6" w14:textId="344DEBF3">
            <w:pPr>
              <w:pStyle w:val="LBPMf"/>
              <w:widowControl w:val="0"/>
              <w:rPr>
                <w:rFonts w:eastAsia="Times New Roman"/>
              </w:rPr>
            </w:pPr>
            <w:r w:rsidRPr="0033657F">
              <w:rPr>
                <w:rFonts w:eastAsia="Times New Roman"/>
              </w:rPr>
              <w:t xml:space="preserve">Методика расчета: Рассчитывается как отношение количества критических систем с выявленным техническим долгом (устаревшая версия ПО, нестандартный стек, отсутствие поддержки вендора) к общему количеству критических </w:t>
            </w:r>
            <w:r w:rsidRPr="0033657F">
              <w:rPr>
                <w:rFonts w:eastAsia="Times New Roman"/>
              </w:rPr>
              <w:t>систем.</w:t>
            </w:r>
          </w:p>
        </w:tc>
        <w:tc>
          <w:tcPr>
            <w:tcW w:w="25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F24E3D" w14:paraId="1502C999" w14:textId="7C6F246E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F24E3D">
              <w:rPr>
                <w:rFonts w:eastAsia="Times New Roman"/>
              </w:rPr>
              <w:t>Ежеквартально</w:t>
            </w:r>
          </w:p>
        </w:tc>
        <w:tc>
          <w:tcPr>
            <w:tcW w:w="197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D4243E" w14:paraId="26FCB678" w14:textId="5A9C5403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D4243E">
              <w:rPr>
                <w:rFonts w:eastAsia="Times New Roman"/>
              </w:rPr>
              <w:t>Архитектурный репозиторий; Данные инвентаризации ИТ-активов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8949C9" w14:paraId="47F0E2CC" w14:textId="7C2417A3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8949C9">
              <w:rPr>
                <w:rFonts w:eastAsia="Times New Roman"/>
              </w:rPr>
              <w:t>Департамент Инфраструктурных систем</w:t>
            </w:r>
          </w:p>
        </w:tc>
      </w:tr>
      <w:tr w:rsidR="00BE4EF6" w:rsidTr="0DDBAB6F" w14:paraId="35B7D619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BE4EF6" w14:paraId="43AAEE0C" w14:textId="77777777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E4EF6" w:rsidR="00BE4EF6" w:rsidRDefault="00F24E3D" w14:paraId="0F7B2BF0" w14:textId="585DB56C">
            <w:pPr>
              <w:pStyle w:val="LBPMf"/>
              <w:widowControl w:val="0"/>
              <w:rPr>
                <w:rFonts w:eastAsia="Times New Roman"/>
              </w:rPr>
            </w:pPr>
            <w:r w:rsidRPr="00F24E3D">
              <w:rPr>
                <w:rFonts w:eastAsia="Times New Roman"/>
              </w:rPr>
              <w:t>Доля ИТ-инициатив, прошедших архитектурную экспертизу</w:t>
            </w:r>
          </w:p>
        </w:tc>
        <w:tc>
          <w:tcPr>
            <w:tcW w:w="19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BE4EF6" w14:paraId="0351470B" w14:textId="09DA255A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BE4EF6">
              <w:rPr>
                <w:rFonts w:eastAsia="Times New Roman"/>
              </w:rPr>
              <w:t>Проактивный</w:t>
            </w:r>
          </w:p>
        </w:tc>
        <w:tc>
          <w:tcPr>
            <w:tcW w:w="28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33657F" w:rsidR="0033657F" w:rsidP="0033657F" w:rsidRDefault="0033657F" w14:paraId="54C81A77" w14:textId="77777777">
            <w:pPr>
              <w:pStyle w:val="LBPMf"/>
              <w:widowControl w:val="0"/>
              <w:rPr>
                <w:rFonts w:eastAsia="Times New Roman"/>
              </w:rPr>
            </w:pPr>
            <w:r w:rsidRPr="0033657F">
              <w:rPr>
                <w:rFonts w:eastAsia="Times New Roman"/>
              </w:rPr>
              <w:t>Показатель демонстрирует уровень контроля за соответствием изменений в ИТ-ландшафте утвержденным стандартам.</w:t>
            </w:r>
          </w:p>
          <w:p w:rsidRPr="0033657F" w:rsidR="0033657F" w:rsidP="0033657F" w:rsidRDefault="0033657F" w14:paraId="1BAC3B99" w14:textId="77777777">
            <w:pPr>
              <w:pStyle w:val="LBPMf"/>
              <w:widowControl w:val="0"/>
              <w:rPr>
                <w:rFonts w:eastAsia="Times New Roman"/>
              </w:rPr>
            </w:pPr>
          </w:p>
          <w:p w:rsidRPr="00BE4EF6" w:rsidR="00BE4EF6" w:rsidP="0033657F" w:rsidRDefault="0033657F" w14:paraId="601F34F4" w14:textId="3977136E">
            <w:pPr>
              <w:pStyle w:val="LBPMf"/>
              <w:widowControl w:val="0"/>
              <w:rPr>
                <w:rFonts w:eastAsia="Times New Roman"/>
              </w:rPr>
            </w:pPr>
            <w:r w:rsidRPr="0033657F">
              <w:rPr>
                <w:rFonts w:eastAsia="Times New Roman"/>
              </w:rPr>
              <w:t>Методика расчета: Отношение количества ИТ-инициатив (проектов, запросов на изменения, закупок), по которым проведена архитектурная экспертиза и выдано заключение, к общему числу инициированных ИТ-изменений за отчетный период.</w:t>
            </w:r>
          </w:p>
        </w:tc>
        <w:tc>
          <w:tcPr>
            <w:tcW w:w="25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D4243E" w14:paraId="283F6B2E" w14:textId="36A4790F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D4243E">
              <w:rPr>
                <w:rFonts w:eastAsia="Times New Roman"/>
              </w:rPr>
              <w:t>Ежемесячно</w:t>
            </w:r>
          </w:p>
        </w:tc>
        <w:tc>
          <w:tcPr>
            <w:tcW w:w="197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D4243E" w14:paraId="23FF9BD4" w14:textId="61A78527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D4243E">
              <w:rPr>
                <w:rFonts w:eastAsia="Times New Roman"/>
              </w:rPr>
              <w:t>Журнал учета ИТ-инициатив; Система управления проектами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8949C9" w14:paraId="2009DEDF" w14:textId="07FAABD8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8949C9">
              <w:rPr>
                <w:rFonts w:eastAsia="Times New Roman"/>
              </w:rPr>
              <w:t>Департамент Инфраструктурных систем</w:t>
            </w:r>
          </w:p>
        </w:tc>
      </w:tr>
      <w:tr w:rsidR="00BE4EF6" w:rsidTr="0DDBAB6F" w14:paraId="3971784B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BE4EF6" w14:paraId="7E3B8CA2" w14:textId="77777777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E4EF6" w:rsidR="00BE4EF6" w:rsidRDefault="00F24E3D" w14:paraId="4D8F127F" w14:textId="178CE590">
            <w:pPr>
              <w:pStyle w:val="LBPMf"/>
              <w:widowControl w:val="0"/>
              <w:rPr>
                <w:rFonts w:eastAsia="Times New Roman"/>
              </w:rPr>
            </w:pPr>
            <w:r w:rsidRPr="00F24E3D">
              <w:rPr>
                <w:rFonts w:eastAsia="Times New Roman"/>
              </w:rPr>
              <w:t>Исполнение Плана мероприятий по управлению ИТ-архитектурой</w:t>
            </w:r>
          </w:p>
        </w:tc>
        <w:tc>
          <w:tcPr>
            <w:tcW w:w="19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BE4EF6" w14:paraId="04C55E7E" w14:textId="5A7F1093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BE4EF6">
              <w:rPr>
                <w:rFonts w:eastAsia="Times New Roman"/>
              </w:rPr>
              <w:t>Реактивный</w:t>
            </w:r>
          </w:p>
        </w:tc>
        <w:tc>
          <w:tcPr>
            <w:tcW w:w="28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F2E19" w:rsidR="009F2E19" w:rsidP="009F2E19" w:rsidRDefault="009F2E19" w14:paraId="5BBD4217" w14:textId="77777777">
            <w:pPr>
              <w:pStyle w:val="LBPMf"/>
              <w:widowControl w:val="0"/>
              <w:rPr>
                <w:rFonts w:eastAsia="Times New Roman"/>
              </w:rPr>
            </w:pPr>
            <w:r w:rsidRPr="009F2E19">
              <w:rPr>
                <w:rFonts w:eastAsia="Times New Roman"/>
              </w:rPr>
              <w:t>Показатель характеризует исполнительскую дисциплину в рамках процесса.</w:t>
            </w:r>
          </w:p>
          <w:p w:rsidRPr="009F2E19" w:rsidR="009F2E19" w:rsidP="009F2E19" w:rsidRDefault="009F2E19" w14:paraId="069D44DA" w14:textId="77777777">
            <w:pPr>
              <w:pStyle w:val="LBPMf"/>
              <w:widowControl w:val="0"/>
              <w:rPr>
                <w:rFonts w:eastAsia="Times New Roman"/>
              </w:rPr>
            </w:pPr>
          </w:p>
          <w:p w:rsidRPr="00BE4EF6" w:rsidR="00BE4EF6" w:rsidP="009F2E19" w:rsidRDefault="009F2E19" w14:paraId="22C6BEC6" w14:textId="5A67002A">
            <w:pPr>
              <w:pStyle w:val="LBPMf"/>
              <w:widowControl w:val="0"/>
              <w:rPr>
                <w:rFonts w:eastAsia="Times New Roman"/>
              </w:rPr>
            </w:pPr>
            <w:r w:rsidRPr="009F2E19">
              <w:rPr>
                <w:rFonts w:eastAsia="Times New Roman"/>
              </w:rPr>
              <w:t>Методика расчета: Отношение количества выполненных в срок мероприятий Плана к общему количеству запланированных мероприятий за отчетный период.</w:t>
            </w:r>
          </w:p>
        </w:tc>
        <w:tc>
          <w:tcPr>
            <w:tcW w:w="25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D4243E" w14:paraId="3D9171D8" w14:textId="73617AA2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D4243E">
              <w:rPr>
                <w:rFonts w:eastAsia="Times New Roman"/>
              </w:rPr>
              <w:t>Ежемесячно</w:t>
            </w:r>
          </w:p>
        </w:tc>
        <w:tc>
          <w:tcPr>
            <w:tcW w:w="197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8949C9" w14:paraId="0FC942FD" w14:textId="0A6B1AC6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8949C9">
              <w:rPr>
                <w:rFonts w:eastAsia="Times New Roman"/>
              </w:rPr>
              <w:t>Система электронного документооборота (ЕОСДО); Протоколы совещаний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E4EF6" w:rsidRDefault="008949C9" w14:paraId="371B9D62" w14:textId="3647ABF4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 w:rsidRPr="008949C9">
              <w:rPr>
                <w:rFonts w:eastAsia="Times New Roman"/>
              </w:rPr>
              <w:t>Департамент Инфраструктурных систем</w:t>
            </w:r>
          </w:p>
        </w:tc>
      </w:tr>
    </w:tbl>
    <w:p w:rsidRPr="008E7D88" w:rsidR="00567261" w:rsidP="0DDBAB6F" w:rsidRDefault="46D8C3EC" w14:paraId="63A3F8FD" w14:textId="1CE19827">
      <w:pPr>
        <w:pStyle w:val="LBPM"/>
        <w:spacing w:line="360" w:lineRule="auto"/>
        <w:rPr>
          <w:lang w:val="ru-RU"/>
        </w:rPr>
      </w:pPr>
      <w:bookmarkStart w:name="_Toc509581931" w:id="22"/>
      <w:bookmarkStart w:name="_Toc1419193442" w:id="347556245"/>
      <w:r w:rsidRPr="2776998E" w:rsidR="2776998E">
        <w:rPr>
          <w:lang w:val="ru-RU"/>
        </w:rPr>
        <w:t>Риски и возможности процесса</w:t>
      </w:r>
      <w:bookmarkEnd w:id="22"/>
      <w:bookmarkEnd w:id="347556245"/>
    </w:p>
    <w:p w:rsidR="00567261" w:rsidP="0DDBAB6F" w:rsidRDefault="005835B9" w14:paraId="2493EF28" w14:textId="121450FA">
      <w:pPr>
        <w:pStyle w:val="LBPM4"/>
        <w:spacing w:line="360" w:lineRule="auto"/>
      </w:pPr>
      <w:bookmarkStart w:name="_Hlk114045707" w:id="24"/>
      <w:bookmarkStart w:name="_Hlk114045798" w:id="25"/>
      <w:bookmarkEnd w:id="24"/>
      <w:bookmarkEnd w:id="25"/>
      <w:r w:rsidR="0DDBAB6F">
        <w:rPr/>
        <w:t xml:space="preserve">К рискам процесса </w:t>
      </w:r>
      <w:r w:rsidR="0DDBAB6F">
        <w:rPr/>
        <w:t>«</w:t>
      </w:r>
      <w:r w:rsidR="0DDBAB6F">
        <w:rPr/>
        <w:t>Управление ИТ-архитектурой</w:t>
      </w:r>
      <w:r w:rsidR="0DDBAB6F">
        <w:rPr/>
        <w:t>»</w:t>
      </w:r>
      <w:r w:rsidR="0DDBAB6F">
        <w:rPr/>
        <w:t xml:space="preserve"> относятся: </w:t>
      </w:r>
    </w:p>
    <w:tbl>
      <w:tblPr>
        <w:tblW w:w="14819" w:type="dxa"/>
        <w:tblLayout w:type="fixed"/>
        <w:tblLook w:val="04A0" w:firstRow="1" w:lastRow="0" w:firstColumn="1" w:lastColumn="0" w:noHBand="0" w:noVBand="1"/>
      </w:tblPr>
      <w:tblGrid>
        <w:gridCol w:w="562"/>
        <w:gridCol w:w="3237"/>
        <w:gridCol w:w="3225"/>
        <w:gridCol w:w="3698"/>
        <w:gridCol w:w="4097"/>
      </w:tblGrid>
      <w:tr w:rsidR="00567261" w:rsidTr="0DDBAB6F" w14:paraId="7FD44FE3" w14:textId="77777777">
        <w:trPr>
          <w:tblHeader/>
        </w:trPr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5A4AA4ED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7CA5F84D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подпроцесса</w:t>
            </w:r>
          </w:p>
        </w:tc>
        <w:tc>
          <w:tcPr>
            <w:tcW w:w="3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0633AADF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риска</w:t>
            </w:r>
          </w:p>
        </w:tc>
        <w:tc>
          <w:tcPr>
            <w:tcW w:w="3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072EDB19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Описание последствий риска</w:t>
            </w:r>
          </w:p>
        </w:tc>
        <w:tc>
          <w:tcPr>
            <w:tcW w:w="4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2B97F665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9254F0" w:rsidTr="0DDBAB6F" w14:paraId="57B641E4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254F0" w:rsidP="009254F0" w:rsidRDefault="009254F0" w14:paraId="0F09B772" w14:textId="77777777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254F0" w:rsidP="009254F0" w:rsidRDefault="009254F0" w14:paraId="02CF4D2F" w14:textId="08E1D8BC">
            <w:pPr>
              <w:pStyle w:val="LBPMf"/>
              <w:widowControl w:val="0"/>
            </w:pPr>
            <w:r w:rsidRPr="009254F0">
              <w:t>Регламентно-методическое и нормативно-справочное обеспечение процесса УИТА</w:t>
            </w:r>
          </w:p>
        </w:tc>
        <w:tc>
          <w:tcPr>
            <w:tcW w:w="3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33D1F" w:rsidR="009254F0" w:rsidP="009254F0" w:rsidRDefault="009254F0" w14:paraId="65D0C376" w14:textId="2FFA874C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B2E62">
              <w:t>Риск использования неактуальных или противоречивых архитектурных стандартов</w:t>
            </w:r>
          </w:p>
        </w:tc>
        <w:tc>
          <w:tcPr>
            <w:tcW w:w="3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254F0" w:rsidP="009254F0" w:rsidRDefault="009254F0" w14:paraId="14E77956" w14:textId="392548C0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B2E62">
              <w:t>Умеренные последствия (рассогласование действий участников процесса; увеличение числа ошибок при проектировании ИТ-решений; рост трудозатрат на переделку документации).</w:t>
            </w:r>
          </w:p>
        </w:tc>
        <w:tc>
          <w:tcPr>
            <w:tcW w:w="4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254F0" w:rsidP="009254F0" w:rsidRDefault="009254F0" w14:paraId="596418AE" w14:textId="77777777">
            <w:pPr>
              <w:pStyle w:val="LBPMf"/>
              <w:widowControl w:val="0"/>
            </w:pPr>
            <w:r w:rsidRPr="008B2E62">
              <w:t>1. Регулярный пересмотр и актуализация РМД по управлению ИТ-архитектурой (не реже 1 раза в год).</w:t>
            </w:r>
          </w:p>
          <w:p w:rsidR="009254F0" w:rsidP="009254F0" w:rsidRDefault="009254F0" w14:paraId="07BC4500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9254F0">
              <w:rPr>
                <w:rFonts w:eastAsia="Times New Roman"/>
                <w:szCs w:val="28"/>
              </w:rPr>
              <w:t>2. Обеспечение доступности актуальных версий стандартов и шаблонов в архитектурном репозитории.</w:t>
            </w:r>
          </w:p>
          <w:p w:rsidR="009254F0" w:rsidP="009254F0" w:rsidRDefault="00AC5A30" w14:paraId="0F269F34" w14:textId="3C8B5F0E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AC5A30">
              <w:rPr>
                <w:rFonts w:eastAsia="Times New Roman"/>
                <w:szCs w:val="28"/>
              </w:rPr>
              <w:t xml:space="preserve">3. Информирование заинтересованных сторон об </w:t>
            </w:r>
            <w:r w:rsidRPr="00AC5A30">
              <w:rPr>
                <w:rFonts w:eastAsia="Times New Roman"/>
                <w:szCs w:val="28"/>
              </w:rPr>
              <w:t>изменениях в РМД.</w:t>
            </w:r>
          </w:p>
        </w:tc>
      </w:tr>
      <w:tr w:rsidR="00AC5A30" w:rsidTr="0DDBAB6F" w14:paraId="6F982A6A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5A30" w:rsidP="00AC5A30" w:rsidRDefault="00AC5A30" w14:paraId="2CA5D2C1" w14:textId="77777777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5A30" w:rsidP="00AC5A30" w:rsidRDefault="00AC5A30" w14:paraId="7092F9EC" w14:textId="5D7EAE6F">
            <w:pPr>
              <w:pStyle w:val="LBPMf"/>
              <w:widowControl w:val="0"/>
            </w:pPr>
            <w:r w:rsidRPr="004E257A">
              <w:t>Планирование мероприятий по управлению ИТ-архитектурой</w:t>
            </w:r>
          </w:p>
        </w:tc>
        <w:tc>
          <w:tcPr>
            <w:tcW w:w="3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33D1F" w:rsidR="00AC5A30" w:rsidP="00AC5A30" w:rsidRDefault="00AC5A30" w14:paraId="518ABB55" w14:textId="4C3AD936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014600">
              <w:t>Риск несогласованности архитектурных планов с планами цифровой трансформации и бизнес-приоритетами</w:t>
            </w:r>
          </w:p>
        </w:tc>
        <w:tc>
          <w:tcPr>
            <w:tcW w:w="3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5A30" w:rsidP="00AC5A30" w:rsidRDefault="00AC5A30" w14:paraId="52419B99" w14:textId="08ABBE4B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014600">
              <w:t>Значительные последствия (реализация архитектурных инициатив, не востребованных бизнесом; нерациональное расходование бюджета; конфликт приоритетов при реализации проектов).</w:t>
            </w:r>
          </w:p>
        </w:tc>
        <w:tc>
          <w:tcPr>
            <w:tcW w:w="4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5A30" w:rsidP="00AC5A30" w:rsidRDefault="00AC5A30" w14:paraId="64097665" w14:textId="77777777">
            <w:pPr>
              <w:pStyle w:val="LBPMf"/>
              <w:widowControl w:val="0"/>
            </w:pPr>
            <w:r w:rsidRPr="00014600">
              <w:t>1. Обязательное согласование Плана мероприятий по управлению ИТ-архитектурой с куратором процесса и владельцами смежных процессов (УЦТ, УПР).</w:t>
            </w:r>
          </w:p>
          <w:p w:rsidR="00AC5A30" w:rsidP="00AC5A30" w:rsidRDefault="00AC5A30" w14:paraId="04D94BB2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AC5A30">
              <w:rPr>
                <w:rFonts w:eastAsia="Times New Roman"/>
                <w:szCs w:val="28"/>
              </w:rPr>
              <w:t>2. Синхронизация архитектурного планирования с циклом бюджетного планирования Общества.</w:t>
            </w:r>
          </w:p>
          <w:p w:rsidR="00AC5A30" w:rsidP="00AC5A30" w:rsidRDefault="00AC5A30" w14:paraId="39FB0FC1" w14:textId="3F64BA1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AC5A30">
              <w:rPr>
                <w:rFonts w:eastAsia="Times New Roman"/>
                <w:szCs w:val="28"/>
              </w:rPr>
              <w:t>3. Участие Подразделения управления ИТ-архитектурой в работе Управляющих комитетов по ИТ.</w:t>
            </w:r>
          </w:p>
        </w:tc>
      </w:tr>
      <w:tr w:rsidR="001639CF" w:rsidTr="0DDBAB6F" w14:paraId="3DFB7F0F" w14:textId="77777777">
        <w:tc>
          <w:tcPr>
            <w:tcW w:w="5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639CF" w:rsidP="001639CF" w:rsidRDefault="001639CF" w14:paraId="1FDCC0A0" w14:textId="77777777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639CF" w:rsidP="001639CF" w:rsidRDefault="001639CF" w14:paraId="72D67577" w14:textId="56A617BA">
            <w:pPr>
              <w:pStyle w:val="LBPMf"/>
              <w:widowControl w:val="0"/>
            </w:pPr>
            <w:r w:rsidRPr="004E257A">
              <w:t>Ведение архитектурного репозитория</w:t>
            </w:r>
          </w:p>
        </w:tc>
        <w:tc>
          <w:tcPr>
            <w:tcW w:w="3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33D1F" w:rsidR="001639CF" w:rsidP="001639CF" w:rsidRDefault="001639CF" w14:paraId="2865510A" w14:textId="58CE452C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924EC4">
              <w:t>Риск потери или искажения данных архитектурного репозитория</w:t>
            </w:r>
          </w:p>
        </w:tc>
        <w:tc>
          <w:tcPr>
            <w:tcW w:w="369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639CF" w:rsidP="001639CF" w:rsidRDefault="001639CF" w14:paraId="51E2BB62" w14:textId="7C40865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924EC4">
              <w:t>Умеренные последствия (невозможность получения достоверной информации о состоянии ИТ-ландшафта; потеря истории изменений; необходимость повторного сбора и ввода данных).</w:t>
            </w:r>
          </w:p>
        </w:tc>
        <w:tc>
          <w:tcPr>
            <w:tcW w:w="4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639CF" w:rsidP="001639CF" w:rsidRDefault="001639CF" w14:paraId="4A506A8A" w14:textId="77777777">
            <w:pPr>
              <w:pStyle w:val="LBPMf"/>
              <w:widowControl w:val="0"/>
            </w:pPr>
            <w:r w:rsidRPr="00924EC4">
              <w:t>1. Регулярное резервное копирование данных архитектурного репозитория.</w:t>
            </w:r>
          </w:p>
          <w:p w:rsidR="001639CF" w:rsidP="001639CF" w:rsidRDefault="001639CF" w14:paraId="419FCBBD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1639CF">
              <w:rPr>
                <w:rFonts w:eastAsia="Times New Roman"/>
                <w:szCs w:val="28"/>
              </w:rPr>
              <w:t>2. Разграничение прав доступа пользователей к созданию и редактированию артефактов.</w:t>
            </w:r>
          </w:p>
          <w:p w:rsidR="001639CF" w:rsidP="001639CF" w:rsidRDefault="006E2351" w14:paraId="023B74C6" w14:textId="14888FB6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E2351">
              <w:rPr>
                <w:rFonts w:eastAsia="Times New Roman"/>
                <w:szCs w:val="28"/>
              </w:rPr>
              <w:t>3. Назначение ответственного администратора репозитория.</w:t>
            </w:r>
          </w:p>
        </w:tc>
      </w:tr>
    </w:tbl>
    <w:p w:rsidR="00567261" w:rsidP="0DDBAB6F" w:rsidRDefault="005835B9" w14:paraId="25097921" w14:textId="30654C2F">
      <w:pPr>
        <w:pStyle w:val="LBPM4"/>
        <w:spacing w:line="360" w:lineRule="auto"/>
      </w:pPr>
      <w:r w:rsidR="0DDBAB6F">
        <w:rPr/>
        <w:t xml:space="preserve">К возможностям / вероятным позитивным последствиям </w:t>
      </w:r>
      <w:r w:rsidR="0DDBAB6F">
        <w:rPr/>
        <w:t>процесса «</w:t>
      </w:r>
      <w:r w:rsidR="0DDBAB6F">
        <w:rPr/>
        <w:t>Управление ИТ-архитектурой</w:t>
      </w:r>
      <w:r w:rsidR="0DDBAB6F">
        <w:rPr/>
        <w:t>» относятся</w:t>
      </w:r>
      <w:r w:rsidR="0DDBAB6F">
        <w:rPr/>
        <w:t>:</w:t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566"/>
        <w:gridCol w:w="3249"/>
        <w:gridCol w:w="3125"/>
        <w:gridCol w:w="3824"/>
        <w:gridCol w:w="4206"/>
      </w:tblGrid>
      <w:tr w:rsidR="00567261" w:rsidTr="0DDBAB6F" w14:paraId="2FA3BBB8" w14:textId="77777777">
        <w:trPr>
          <w:tblHeader/>
        </w:trPr>
        <w:tc>
          <w:tcPr>
            <w:tcW w:w="5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7778A6E6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6AA7C36F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подпроцесса</w:t>
            </w:r>
          </w:p>
        </w:tc>
        <w:tc>
          <w:tcPr>
            <w:tcW w:w="31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41015928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и описание возможности</w:t>
            </w:r>
          </w:p>
        </w:tc>
        <w:tc>
          <w:tcPr>
            <w:tcW w:w="3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6BC63995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Документированный результат реализации возможности</w:t>
            </w:r>
          </w:p>
        </w:tc>
        <w:tc>
          <w:tcPr>
            <w:tcW w:w="42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567261" w:rsidRDefault="005835B9" w14:paraId="2E9BF21B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Мероприятия для реализации возможности</w:t>
            </w:r>
          </w:p>
        </w:tc>
      </w:tr>
      <w:tr w:rsidR="00617A83" w:rsidTr="0DDBAB6F" w14:paraId="3137865F" w14:textId="77777777">
        <w:tc>
          <w:tcPr>
            <w:tcW w:w="5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17A83" w:rsidP="0DDBAB6F" w:rsidRDefault="00B72BBB" w14:paraId="37654761" w14:textId="671AFFB7">
            <w:pPr>
              <w:pStyle w:val="LBPMf"/>
              <w:widowControl w:val="0"/>
              <w:ind w:left="0"/>
              <w:jc w:val="center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1</w:t>
            </w:r>
          </w:p>
        </w:tc>
        <w:tc>
          <w:tcPr>
            <w:tcW w:w="32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17A83" w:rsidP="00617A83" w:rsidRDefault="006855C1" w14:paraId="43701D4B" w14:textId="47F70E1A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855C1">
              <w:rPr>
                <w:rFonts w:eastAsia="Times New Roman"/>
                <w:szCs w:val="28"/>
              </w:rPr>
              <w:t>Регламентно-методическое и нормативно-справочное обеспечение процесса УИТА</w:t>
            </w:r>
          </w:p>
        </w:tc>
        <w:tc>
          <w:tcPr>
            <w:tcW w:w="31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64FB4" w:rsidP="00964FB4" w:rsidRDefault="00964FB4" w14:paraId="217AAC3E" w14:textId="77777777">
            <w:pPr>
              <w:pStyle w:val="LBPMf"/>
              <w:widowControl w:val="0"/>
              <w:rPr>
                <w:rFonts w:eastAsia="Times New Roman"/>
                <w:b/>
                <w:bCs/>
                <w:szCs w:val="28"/>
              </w:rPr>
            </w:pPr>
            <w:r w:rsidRPr="00964FB4">
              <w:rPr>
                <w:rFonts w:eastAsia="Times New Roman"/>
                <w:b/>
                <w:bCs/>
                <w:szCs w:val="28"/>
              </w:rPr>
              <w:t>Стандартизация и унификация подходов к описанию ИТ-ландшафта.</w:t>
            </w:r>
          </w:p>
          <w:p w:rsidRPr="00964FB4" w:rsidR="00964FB4" w:rsidP="00964FB4" w:rsidRDefault="00964FB4" w14:paraId="7A167CE4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  <w:p w:rsidR="00617A83" w:rsidP="00964FB4" w:rsidRDefault="00964FB4" w14:paraId="3F20A3E8" w14:textId="7A2E9BB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964FB4">
              <w:rPr>
                <w:rFonts w:eastAsia="Times New Roman"/>
                <w:szCs w:val="28"/>
              </w:rPr>
              <w:t>Использование единых шаблонов и правил моделирования позволяет сократить время на погружение новых специалистов и повысить качество коммуникации между командами.</w:t>
            </w:r>
          </w:p>
        </w:tc>
        <w:tc>
          <w:tcPr>
            <w:tcW w:w="3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617A83" w:rsidP="00617A83" w:rsidRDefault="00D92860" w14:paraId="623CD711" w14:textId="70C5F86F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D92860">
              <w:rPr>
                <w:rFonts w:eastAsia="Times New Roman"/>
                <w:szCs w:val="28"/>
              </w:rPr>
              <w:t>Утвержденные и введенные в действие архитектурные принципы, стандарты и шаблоны описания ИТ-ландшафта.</w:t>
            </w:r>
          </w:p>
        </w:tc>
        <w:tc>
          <w:tcPr>
            <w:tcW w:w="42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86941" w:rsidR="00586941" w:rsidP="00586941" w:rsidRDefault="00586941" w14:paraId="7D39D526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586941">
              <w:rPr>
                <w:rFonts w:eastAsia="Times New Roman"/>
                <w:szCs w:val="28"/>
              </w:rPr>
              <w:t>1. Разработка и внедрение корпоративного профиля/метамодели для описания ИТ-архитектуры.</w:t>
            </w:r>
          </w:p>
          <w:p w:rsidR="00617A83" w:rsidP="00586941" w:rsidRDefault="00586941" w14:paraId="53139492" w14:textId="2EB31721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586941">
              <w:rPr>
                <w:rFonts w:eastAsia="Times New Roman"/>
                <w:szCs w:val="28"/>
              </w:rPr>
              <w:t>2. Обучение участников процесса работе с утвержденными стандартами и шаблонами.</w:t>
            </w:r>
          </w:p>
        </w:tc>
      </w:tr>
      <w:tr w:rsidR="00B703FF" w:rsidTr="0DDBAB6F" w14:paraId="154A56D2" w14:textId="77777777">
        <w:tc>
          <w:tcPr>
            <w:tcW w:w="5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703FF" w:rsidP="0DDBAB6F" w:rsidRDefault="00B72BBB" w14:paraId="014E1A7A" w14:textId="1FD6FFD8">
            <w:pPr>
              <w:pStyle w:val="LBPMf"/>
              <w:widowControl w:val="0"/>
              <w:ind w:left="0"/>
              <w:jc w:val="left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2</w:t>
            </w:r>
          </w:p>
        </w:tc>
        <w:tc>
          <w:tcPr>
            <w:tcW w:w="32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703FF" w:rsidRDefault="006855C1" w14:paraId="2C5A5C6A" w14:textId="038D1AF2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855C1">
              <w:rPr>
                <w:rFonts w:eastAsia="Times New Roman"/>
                <w:szCs w:val="28"/>
              </w:rPr>
              <w:t>Планирование мероприятий по управлению ИТ-архитектурой</w:t>
            </w:r>
          </w:p>
        </w:tc>
        <w:tc>
          <w:tcPr>
            <w:tcW w:w="31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964FB4" w:rsidR="00964FB4" w:rsidP="00964FB4" w:rsidRDefault="00964FB4" w14:paraId="5F119A94" w14:textId="77777777">
            <w:pPr>
              <w:pStyle w:val="LBPMf"/>
              <w:widowControl w:val="0"/>
              <w:rPr>
                <w:rFonts w:eastAsia="Times New Roman"/>
                <w:b/>
                <w:bCs/>
                <w:szCs w:val="28"/>
              </w:rPr>
            </w:pPr>
            <w:r w:rsidRPr="00964FB4">
              <w:rPr>
                <w:rFonts w:eastAsia="Times New Roman"/>
                <w:b/>
                <w:bCs/>
                <w:szCs w:val="28"/>
              </w:rPr>
              <w:t>Повышение обоснованности ИТ-бюджета и снижение незапланированных расходов.</w:t>
            </w:r>
          </w:p>
          <w:p w:rsidRPr="00964FB4" w:rsidR="00964FB4" w:rsidP="00964FB4" w:rsidRDefault="00964FB4" w14:paraId="7487EDA0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  <w:p w:rsidR="00B703FF" w:rsidP="00964FB4" w:rsidRDefault="00964FB4" w14:paraId="21981ACA" w14:textId="416402D2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964FB4">
              <w:rPr>
                <w:rFonts w:eastAsia="Times New Roman"/>
                <w:szCs w:val="28"/>
              </w:rPr>
              <w:t xml:space="preserve">Наличие долгосрочного плана развития ИТ-архитектуры, синхронизированного с </w:t>
            </w:r>
            <w:r w:rsidRPr="00964FB4">
              <w:rPr>
                <w:rFonts w:eastAsia="Times New Roman"/>
                <w:szCs w:val="28"/>
              </w:rPr>
              <w:t>бизнес-стратегией, позволяет более точно прогнозировать затраты и избегать экстренных вложений в устранение последствий технического долга.</w:t>
            </w:r>
          </w:p>
        </w:tc>
        <w:tc>
          <w:tcPr>
            <w:tcW w:w="3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703FF" w:rsidRDefault="00D92860" w14:paraId="634872E9" w14:textId="202F80F0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D92860">
              <w:rPr>
                <w:rFonts w:eastAsia="Times New Roman"/>
                <w:szCs w:val="28"/>
              </w:rPr>
              <w:t>Утвержденный и согласованный с бюджетным циклом План мероприятий по управлению ИТ-архитектурой на среднесрочную перспективу (1-3 года).</w:t>
            </w:r>
          </w:p>
        </w:tc>
        <w:tc>
          <w:tcPr>
            <w:tcW w:w="42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86941" w:rsidR="00586941" w:rsidP="00586941" w:rsidRDefault="00586941" w14:paraId="7F7106DF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586941">
              <w:rPr>
                <w:rFonts w:eastAsia="Times New Roman"/>
                <w:szCs w:val="28"/>
              </w:rPr>
              <w:t>1. Интеграция процесса архитектурного планирования в процесс бюджетного планирования Общества.</w:t>
            </w:r>
          </w:p>
          <w:p w:rsidR="00B703FF" w:rsidP="00586941" w:rsidRDefault="00586941" w14:paraId="6D6D4DB0" w14:textId="2E2189DB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586941">
              <w:rPr>
                <w:rFonts w:eastAsia="Times New Roman"/>
                <w:szCs w:val="28"/>
              </w:rPr>
              <w:t>2. Формирование финансовой оценки инициатив по развитию архитектуры на этапе планирования.</w:t>
            </w:r>
          </w:p>
        </w:tc>
      </w:tr>
      <w:tr w:rsidR="00B703FF" w:rsidTr="0DDBAB6F" w14:paraId="2ACF6A4B" w14:textId="77777777">
        <w:tc>
          <w:tcPr>
            <w:tcW w:w="5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703FF" w:rsidP="0DDBAB6F" w:rsidRDefault="00B72BBB" w14:paraId="7C333A94" w14:textId="22FD390A">
            <w:pPr>
              <w:pStyle w:val="LBPMf"/>
              <w:widowControl w:val="0"/>
              <w:ind w:left="0"/>
              <w:jc w:val="center"/>
              <w:rPr>
                <w:rFonts w:eastAsia="Times New Roman"/>
              </w:rPr>
            </w:pPr>
            <w:r w:rsidRPr="0DDBAB6F" w:rsidR="0DDBAB6F">
              <w:rPr>
                <w:rFonts w:eastAsia="Times New Roman"/>
              </w:rPr>
              <w:t>3</w:t>
            </w:r>
          </w:p>
        </w:tc>
        <w:tc>
          <w:tcPr>
            <w:tcW w:w="324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703FF" w:rsidRDefault="006855C1" w14:paraId="545B27FD" w14:textId="315A0C8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855C1">
              <w:rPr>
                <w:rFonts w:eastAsia="Times New Roman"/>
                <w:szCs w:val="28"/>
              </w:rPr>
              <w:t>Архитектурная экспертиза ИТ-инициатив</w:t>
            </w:r>
          </w:p>
        </w:tc>
        <w:tc>
          <w:tcPr>
            <w:tcW w:w="31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D92860" w:rsidR="00D92860" w:rsidP="00D92860" w:rsidRDefault="00D92860" w14:paraId="70C29E34" w14:textId="77777777">
            <w:pPr>
              <w:pStyle w:val="LBPMf"/>
              <w:widowControl w:val="0"/>
              <w:rPr>
                <w:rFonts w:eastAsia="Times New Roman"/>
                <w:b/>
                <w:bCs/>
                <w:szCs w:val="28"/>
              </w:rPr>
            </w:pPr>
            <w:r w:rsidRPr="00D92860">
              <w:rPr>
                <w:rFonts w:eastAsia="Times New Roman"/>
                <w:b/>
                <w:bCs/>
                <w:szCs w:val="28"/>
              </w:rPr>
              <w:t>Снижение затрат на интеграцию и сопровождение ИТ-систем.</w:t>
            </w:r>
          </w:p>
          <w:p w:rsidRPr="00D92860" w:rsidR="00D92860" w:rsidP="00D92860" w:rsidRDefault="00D92860" w14:paraId="7C7E3F85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  <w:p w:rsidR="00B703FF" w:rsidP="00D92860" w:rsidRDefault="00D92860" w14:paraId="481A083A" w14:textId="753C3596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D92860">
              <w:rPr>
                <w:rFonts w:eastAsia="Times New Roman"/>
                <w:szCs w:val="28"/>
              </w:rPr>
              <w:t>Своевременное выявление и отклонение архитектурно незрелых или несовместимых с существующим ландшафтом решений позволяет предотвратить рост затрат на их последующую доработку и интеграцию.</w:t>
            </w:r>
          </w:p>
        </w:tc>
        <w:tc>
          <w:tcPr>
            <w:tcW w:w="3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703FF" w:rsidRDefault="00D92860" w14:paraId="29BA6174" w14:textId="643FFA55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D92860">
              <w:rPr>
                <w:rFonts w:eastAsia="Times New Roman"/>
                <w:szCs w:val="28"/>
              </w:rPr>
              <w:t>Архитектурные заключения с обоснованными требованиями и ограничениями; реестр типовых архитектурных решений, рекомендованных к использованию.</w:t>
            </w:r>
          </w:p>
        </w:tc>
        <w:tc>
          <w:tcPr>
            <w:tcW w:w="42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586941" w:rsidR="00586941" w:rsidP="00586941" w:rsidRDefault="00586941" w14:paraId="7BE55F7F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586941">
              <w:rPr>
                <w:rFonts w:eastAsia="Times New Roman"/>
                <w:szCs w:val="28"/>
              </w:rPr>
              <w:t>1. Внедрение процедуры предварительной экспресс-оценки ИТ-инициатив на ранних стадиях.</w:t>
            </w:r>
          </w:p>
          <w:p w:rsidR="00B703FF" w:rsidP="00586941" w:rsidRDefault="00586941" w14:paraId="6E396472" w14:textId="298D76BC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586941">
              <w:rPr>
                <w:rFonts w:eastAsia="Times New Roman"/>
                <w:szCs w:val="28"/>
              </w:rPr>
              <w:t>2. Создание и поддержание в актуальном состоянии реестра рекомендованных и запрещенных к использованию технологий и платформ.</w:t>
            </w:r>
          </w:p>
        </w:tc>
      </w:tr>
    </w:tbl>
    <w:p w:rsidRPr="004629D1" w:rsidR="00567261" w:rsidP="0DDBAB6F" w:rsidRDefault="005835B9" w14:paraId="1573A59A" w14:textId="6F0D9885">
      <w:pPr>
        <w:pStyle w:val="LBPM"/>
        <w:spacing w:line="360" w:lineRule="auto"/>
        <w:rPr>
          <w:lang w:val="ru-RU"/>
        </w:rPr>
      </w:pPr>
      <w:bookmarkStart w:name="_Toc790930782" w:id="1220711775"/>
      <w:r w:rsidRPr="2776998E" w:rsidR="2776998E">
        <w:rPr>
          <w:lang w:val="ru-RU"/>
        </w:rPr>
        <w:t>Заинтересованные стороны</w:t>
      </w:r>
      <w:bookmarkEnd w:id="1220711775"/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2686"/>
        <w:gridCol w:w="3403"/>
        <w:gridCol w:w="3968"/>
        <w:gridCol w:w="4913"/>
      </w:tblGrid>
      <w:tr w:rsidR="00567261" w:rsidTr="00633E8A" w14:paraId="4F44912C" w14:textId="77777777">
        <w:trPr>
          <w:tblHeader/>
        </w:trPr>
        <w:tc>
          <w:tcPr>
            <w:tcW w:w="2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67261" w:rsidRDefault="005835B9" w14:paraId="10A4D246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Заинтересованные стороны (ЗС)</w:t>
            </w:r>
          </w:p>
        </w:tc>
        <w:tc>
          <w:tcPr>
            <w:tcW w:w="34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67261" w:rsidP="00533D1F" w:rsidRDefault="005835B9" w14:paraId="1E238C4B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 xml:space="preserve">Ключевые ожидания и потребности ЗС от </w:t>
            </w:r>
            <w:r w:rsidR="00533D1F">
              <w:rPr>
                <w:rFonts w:eastAsia="Times New Roman"/>
                <w:color w:val="000000"/>
              </w:rPr>
              <w:t>Общества</w:t>
            </w:r>
          </w:p>
        </w:tc>
        <w:tc>
          <w:tcPr>
            <w:tcW w:w="3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67261" w:rsidP="00533D1F" w:rsidRDefault="005835B9" w14:paraId="54C9C9F3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 xml:space="preserve">Ключевые ожидания и потребности </w:t>
            </w:r>
            <w:r w:rsidR="00533D1F">
              <w:rPr>
                <w:rFonts w:eastAsia="Times New Roman"/>
                <w:color w:val="000000"/>
              </w:rPr>
              <w:t xml:space="preserve">Общества </w:t>
            </w:r>
            <w:r>
              <w:rPr>
                <w:rFonts w:eastAsia="Times New Roman"/>
                <w:color w:val="000000"/>
              </w:rPr>
              <w:t>от ЗС</w:t>
            </w:r>
          </w:p>
        </w:tc>
        <w:tc>
          <w:tcPr>
            <w:tcW w:w="4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67261" w:rsidRDefault="005835B9" w14:paraId="5C554BAA" w14:textId="77777777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Мероприятия по управлению взаимодействием с ЗС</w:t>
            </w:r>
          </w:p>
        </w:tc>
      </w:tr>
      <w:tr w:rsidR="00567261" w:rsidTr="00633E8A" w14:paraId="38E7116D" w14:textId="77777777">
        <w:tc>
          <w:tcPr>
            <w:tcW w:w="2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567261" w:rsidRDefault="008020A1" w14:paraId="14822BB7" w14:textId="717E0F2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Бизнес-подразделения (Владельцы бизнес-процессов)</w:t>
            </w:r>
          </w:p>
        </w:tc>
        <w:tc>
          <w:tcPr>
            <w:tcW w:w="34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82109" w:rsidR="00482109" w:rsidP="00482109" w:rsidRDefault="00482109" w14:paraId="5D422AAB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— Надежная, бесперебойная и производительная работа ИТ-систем, поддерживающих бизнес-процессы.</w:t>
            </w:r>
          </w:p>
          <w:p w:rsidRPr="00482109" w:rsidR="00482109" w:rsidP="00482109" w:rsidRDefault="00482109" w14:paraId="4E6BDB94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— Быстрое внедрение изменений в ИТ-системах, поддерживающих развитие бизнеса.</w:t>
            </w:r>
          </w:p>
          <w:p w:rsidR="00567261" w:rsidP="00482109" w:rsidRDefault="00482109" w14:paraId="60D3C014" w14:textId="1AD3A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— Прозрачность планов по модернизации и выводу из эксплуатации ИТ-систем, влияющих на операционную деятельность.</w:t>
            </w:r>
          </w:p>
        </w:tc>
        <w:tc>
          <w:tcPr>
            <w:tcW w:w="3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82109" w:rsidR="00482109" w:rsidP="00482109" w:rsidRDefault="00482109" w14:paraId="64E939C6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 xml:space="preserve">— Своевременное и полное предоставление информации о текущих и перспективных потребностях бизнеса, планах по </w:t>
            </w:r>
            <w:r w:rsidRPr="00482109">
              <w:rPr>
                <w:rFonts w:eastAsia="Times New Roman"/>
                <w:szCs w:val="28"/>
              </w:rPr>
              <w:t>изменению бизнес-процессов.</w:t>
            </w:r>
          </w:p>
          <w:p w:rsidRPr="00482109" w:rsidR="00482109" w:rsidP="00482109" w:rsidRDefault="00482109" w14:paraId="625A4E19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— Участие в формировании и валидации требований к ИТ-ландшафту.</w:t>
            </w:r>
          </w:p>
          <w:p w:rsidR="00567261" w:rsidP="00482109" w:rsidRDefault="00482109" w14:paraId="367CACBD" w14:textId="3D7307DF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— Соблюдение утвержденных архитектурных стандартов при инициировании изменений.</w:t>
            </w:r>
          </w:p>
        </w:tc>
        <w:tc>
          <w:tcPr>
            <w:tcW w:w="4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82109" w:rsidR="00482109" w:rsidP="00482109" w:rsidRDefault="00482109" w14:paraId="0CBDFB80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1. Регулярное информирование владельцев процессов о состоянии ИТ-ландшафта и планах его развития.</w:t>
            </w:r>
          </w:p>
          <w:p w:rsidRPr="00482109" w:rsidR="00482109" w:rsidP="00482109" w:rsidRDefault="00482109" w14:paraId="6F662042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2. Включение представителей бизнес-</w:t>
            </w:r>
            <w:r w:rsidRPr="00482109">
              <w:rPr>
                <w:rFonts w:eastAsia="Times New Roman"/>
                <w:szCs w:val="28"/>
              </w:rPr>
              <w:t>подразделений в процесс согласования целевой ИТ-архитектуры и архитектурных заключений по критичным для бизнеса инициативам.</w:t>
            </w:r>
          </w:p>
          <w:p w:rsidR="00567261" w:rsidP="00482109" w:rsidRDefault="00482109" w14:paraId="67FB9098" w14:textId="3BF07E1C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482109">
              <w:rPr>
                <w:rFonts w:eastAsia="Times New Roman"/>
                <w:szCs w:val="28"/>
              </w:rPr>
              <w:t>3. Проведение опросов удовлетворенности качеством ИТ-сервисов и взаимодействия с ИТ-подразделениями.</w:t>
            </w:r>
          </w:p>
        </w:tc>
      </w:tr>
      <w:tr w:rsidR="00633E8A" w:rsidTr="00633E8A" w14:paraId="6E2B45C0" w14:textId="77777777">
        <w:tc>
          <w:tcPr>
            <w:tcW w:w="2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33E8A" w:rsidRDefault="008020A1" w14:paraId="66EAEAD7" w14:textId="0E26BF70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Департамент экономической безопасности</w:t>
            </w:r>
          </w:p>
        </w:tc>
        <w:tc>
          <w:tcPr>
            <w:tcW w:w="34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8020A1" w:rsidR="008020A1" w:rsidP="008020A1" w:rsidRDefault="008020A1" w14:paraId="0C7FBCBF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— Соответствие ИТ-архитектуры и внедряемых ИТ-решений требованиям информационной безопасности, отраслевым стандартам и законодательству РФ.</w:t>
            </w:r>
          </w:p>
          <w:p w:rsidRPr="008020A1" w:rsidR="008020A1" w:rsidP="008020A1" w:rsidRDefault="008020A1" w14:paraId="1B78AA41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— Наличие в архитектурной документации актуальных моделей угроз и контуров безопасности.</w:t>
            </w:r>
          </w:p>
          <w:p w:rsidR="00633E8A" w:rsidP="008020A1" w:rsidRDefault="008020A1" w14:paraId="5D402960" w14:textId="7F28424C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— Своевременная информация о планируемых изменениях в ИТ-ландшафте для оценки рисков ИБ.</w:t>
            </w:r>
          </w:p>
        </w:tc>
        <w:tc>
          <w:tcPr>
            <w:tcW w:w="3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8020A1" w:rsidR="008020A1" w:rsidP="008020A1" w:rsidRDefault="008020A1" w14:paraId="1726DC9E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— Своевременное информирование об изменениях законодательства и внутренних нормативных требований в области ИБ.</w:t>
            </w:r>
          </w:p>
          <w:p w:rsidRPr="008020A1" w:rsidR="008020A1" w:rsidP="008020A1" w:rsidRDefault="008020A1" w14:paraId="48EA5AE3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— Предоставление четких и непротиворечивых требований по архитектуре безопасности для включения в архитектурные стандарты.</w:t>
            </w:r>
          </w:p>
          <w:p w:rsidR="00633E8A" w:rsidP="008020A1" w:rsidRDefault="008020A1" w14:paraId="01802E9B" w14:textId="61AD86DC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— Участие в архитектурной экспертизе ИТ-инициатив в части оценки соответствия требованиям ИБ.</w:t>
            </w:r>
          </w:p>
        </w:tc>
        <w:tc>
          <w:tcPr>
            <w:tcW w:w="4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8020A1" w:rsidR="008020A1" w:rsidP="008020A1" w:rsidRDefault="008020A1" w14:paraId="61C62264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1. Включение требований ИБ в состав обязательных разделов архитектурных стандартов и шаблонов описания ИТ-систем.</w:t>
            </w:r>
          </w:p>
          <w:p w:rsidRPr="008020A1" w:rsidR="008020A1" w:rsidP="008020A1" w:rsidRDefault="008020A1" w14:paraId="0922338B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2. Организация совместной экспертизы критичных ИТ-инициатив на предмет уязвимостей и соответствия политикам безопасности.</w:t>
            </w:r>
          </w:p>
          <w:p w:rsidR="00633E8A" w:rsidP="008020A1" w:rsidRDefault="008020A1" w14:paraId="2D88A4E9" w14:textId="00200D7A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8020A1">
              <w:rPr>
                <w:rFonts w:eastAsia="Times New Roman"/>
                <w:szCs w:val="28"/>
              </w:rPr>
              <w:t>3. Взаимный обмен информацией о статусе выполнения мероприятий в области архитектуры и безопасности на регулярных совещаниях.</w:t>
            </w:r>
          </w:p>
        </w:tc>
      </w:tr>
      <w:tr w:rsidR="00633E8A" w:rsidTr="00633E8A" w14:paraId="50B386FF" w14:textId="77777777">
        <w:tc>
          <w:tcPr>
            <w:tcW w:w="2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33E8A" w:rsidRDefault="00632777" w14:paraId="2B396EBE" w14:textId="0C133F38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Управление цифровой трансформации (УЦТ)</w:t>
            </w:r>
          </w:p>
        </w:tc>
        <w:tc>
          <w:tcPr>
            <w:tcW w:w="34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632777" w:rsidR="00632777" w:rsidP="00632777" w:rsidRDefault="00632777" w14:paraId="0D9BC083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— Соответствие архитектурных планов и стандартов стратегии цифровой трансформации Общества.</w:t>
            </w:r>
          </w:p>
          <w:p w:rsidRPr="00632777" w:rsidR="00632777" w:rsidP="00632777" w:rsidRDefault="00632777" w14:paraId="2B350F99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— Архитектурная поддержка и экспертиза ключевых проектов цифровизации.</w:t>
            </w:r>
          </w:p>
          <w:p w:rsidR="00633E8A" w:rsidP="00632777" w:rsidRDefault="00632777" w14:paraId="555A2DE3" w14:textId="2DA4284A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— Своевременное выявление архитектурных ограничений и рисков, влияющих на достижение целей цифровой трансформации.</w:t>
            </w:r>
          </w:p>
        </w:tc>
        <w:tc>
          <w:tcPr>
            <w:tcW w:w="3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632777" w:rsidR="00632777" w:rsidP="00632777" w:rsidRDefault="00632777" w14:paraId="5B20AF57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— Предоставление актуальной стратегии цифровой трансформации, целей и ключевых показателей.</w:t>
            </w:r>
          </w:p>
          <w:p w:rsidRPr="00632777" w:rsidR="00632777" w:rsidP="00632777" w:rsidRDefault="00632777" w14:paraId="0FF37DDE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— Информирование о запуске новых стратегических ИТ-инициатив на самых ранних стадиях.</w:t>
            </w:r>
          </w:p>
          <w:p w:rsidR="00633E8A" w:rsidP="00632777" w:rsidRDefault="00632777" w14:paraId="7F9F4683" w14:textId="0B30584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— Учет архитектурных требований и ограничений при планировании проектов цифровой трансформации.</w:t>
            </w:r>
          </w:p>
        </w:tc>
        <w:tc>
          <w:tcPr>
            <w:tcW w:w="4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632777" w:rsidR="00632777" w:rsidP="00632777" w:rsidRDefault="00632777" w14:paraId="5ADBE0C4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1. Включение представителя УЦТ в состав рабочих групп по разработке целевой ИТ-архитектуры.</w:t>
            </w:r>
          </w:p>
          <w:p w:rsidRPr="00632777" w:rsidR="00632777" w:rsidP="00632777" w:rsidRDefault="00632777" w14:paraId="404A9C90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2. Регулярная синхронизация планов мероприятий по управлению ИТ-архитектурой и портфеля проектов цифровой трансформации.</w:t>
            </w:r>
          </w:p>
          <w:p w:rsidR="00633E8A" w:rsidP="00632777" w:rsidRDefault="00632777" w14:paraId="1C6102C2" w14:textId="09652698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 xml:space="preserve">3. Участие архитектора в процедуре </w:t>
            </w:r>
            <w:r w:rsidRPr="00632777">
              <w:rPr>
                <w:rFonts w:eastAsia="Times New Roman"/>
                <w:szCs w:val="28"/>
              </w:rPr>
              <w:t>рассмотрения и утверждения проектных инициатив УЦТ.</w:t>
            </w:r>
          </w:p>
        </w:tc>
      </w:tr>
      <w:tr w:rsidR="00633E8A" w:rsidTr="00633E8A" w14:paraId="24E6EF81" w14:textId="77777777">
        <w:tc>
          <w:tcPr>
            <w:tcW w:w="2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33E8A" w:rsidRDefault="00632777" w14:paraId="11BEF346" w14:textId="1D0B1EFA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32777">
              <w:rPr>
                <w:rFonts w:eastAsia="Times New Roman"/>
                <w:szCs w:val="28"/>
              </w:rPr>
              <w:t>ИТ-поставщики и подрядчики (внешние)</w:t>
            </w:r>
          </w:p>
        </w:tc>
        <w:tc>
          <w:tcPr>
            <w:tcW w:w="34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602E76" w:rsidR="00602E76" w:rsidP="00602E76" w:rsidRDefault="00602E76" w14:paraId="6EC2FE10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— Наличие четких и непротиворечивых архитектурных требований к поставляемым решениям и услугам.</w:t>
            </w:r>
          </w:p>
          <w:p w:rsidRPr="00602E76" w:rsidR="00602E76" w:rsidP="00602E76" w:rsidRDefault="00602E76" w14:paraId="49999370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— Своевременное согласование архитектурных аспектов предлагаемых решений.</w:t>
            </w:r>
          </w:p>
          <w:p w:rsidR="00633E8A" w:rsidP="00602E76" w:rsidRDefault="00602E76" w14:paraId="65877C79" w14:textId="23BA119F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— Прозрачность процедур приемки решений на соответствие архитектурным стандартам.</w:t>
            </w:r>
          </w:p>
        </w:tc>
        <w:tc>
          <w:tcPr>
            <w:tcW w:w="3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602E76" w:rsidR="00602E76" w:rsidP="00602E76" w:rsidRDefault="00602E76" w14:paraId="275FD85F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— Предоставление полной и достоверной информации об архитектуре предлагаемых решений, их совместимости и технологическом стеке.</w:t>
            </w:r>
          </w:p>
          <w:p w:rsidRPr="00602E76" w:rsidR="00602E76" w:rsidP="00602E76" w:rsidRDefault="00602E76" w14:paraId="22FC6E49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— Соблюдение утвержденных архитектурных стандартов и требований Общества при реализации проектов.</w:t>
            </w:r>
          </w:p>
          <w:p w:rsidR="00633E8A" w:rsidP="00602E76" w:rsidRDefault="00602E76" w14:paraId="19BF2911" w14:textId="491F9BB8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— Своевременное информирование о планах развития и изменениях в своих продуктах.</w:t>
            </w:r>
          </w:p>
        </w:tc>
        <w:tc>
          <w:tcPr>
            <w:tcW w:w="4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602E76" w:rsidR="00602E76" w:rsidP="00602E76" w:rsidRDefault="00602E76" w14:paraId="1C1E64DB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1. Включение требований по соответствию архитектурным стандартам в конкурсную документацию и технические задания.</w:t>
            </w:r>
          </w:p>
          <w:p w:rsidRPr="00602E76" w:rsidR="00602E76" w:rsidP="00602E76" w:rsidRDefault="00602E76" w14:paraId="550FEE03" w14:textId="77777777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2. Проведение архитектурной экспертизы предложений поставщиков на этапе закупки.</w:t>
            </w:r>
          </w:p>
          <w:p w:rsidR="00633E8A" w:rsidP="00602E76" w:rsidRDefault="00602E76" w14:paraId="5597355C" w14:textId="5F2ADBBB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 w:rsidRPr="00602E76">
              <w:rPr>
                <w:rFonts w:eastAsia="Times New Roman"/>
                <w:szCs w:val="28"/>
              </w:rPr>
              <w:t>3. Контроль соблюдения архитектурных требований на этапах проектирования, разработки и внедрения решений с участием подрядчика.</w:t>
            </w:r>
          </w:p>
        </w:tc>
      </w:tr>
    </w:tbl>
    <w:p w:rsidR="00567261" w:rsidRDefault="00567261" w14:paraId="13946641" w14:textId="77777777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:rsidR="00567261" w:rsidRDefault="00567261" w14:paraId="3F23956B" w14:textId="77777777">
      <w:pPr>
        <w:ind w:firstLine="0"/>
        <w:jc w:val="left"/>
        <w:rPr>
          <w:rFonts w:ascii="Times New Roman" w:hAnsi="Times New Roman"/>
          <w:sz w:val="28"/>
          <w:szCs w:val="28"/>
        </w:rPr>
        <w:sectPr w:rsidR="00567261">
          <w:headerReference w:type="default" r:id="rId12"/>
          <w:footerReference w:type="default" r:id="rId13"/>
          <w:pgSz w:w="16838" w:h="11906" w:orient="landscape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DDBAB6F" w:rsidP="0DDBAB6F" w:rsidRDefault="0DDBAB6F" w14:paraId="59C425A6" w14:textId="78C9F0FA">
      <w:pPr>
        <w:pStyle w:val="LBPM10"/>
        <w:spacing w:line="360" w:lineRule="auto"/>
        <w:ind w:left="811" w:hanging="357"/>
        <w:rPr/>
      </w:pPr>
      <w:bookmarkStart w:name="_Toc13736689" w:id="27"/>
      <w:bookmarkStart w:name="_Toc13736625" w:id="28"/>
      <w:bookmarkStart w:name="_Toc13736688" w:id="29"/>
      <w:bookmarkStart w:name="_Toc13736624" w:id="30"/>
      <w:bookmarkStart w:name="_Toc13736687" w:id="31"/>
      <w:bookmarkStart w:name="_Toc13736623" w:id="32"/>
      <w:bookmarkStart w:name="_Toc13736686" w:id="33"/>
      <w:bookmarkStart w:name="_Toc13736622" w:id="34"/>
      <w:bookmarkStart w:name="_Toc13736685" w:id="35"/>
      <w:bookmarkStart w:name="_Toc13736621" w:id="36"/>
      <w:bookmarkStart w:name="_Toc13736684" w:id="37"/>
      <w:bookmarkStart w:name="_Toc13736620" w:id="38"/>
      <w:bookmarkStart w:name="_Toc13736683" w:id="39"/>
      <w:bookmarkStart w:name="_Toc13736619" w:id="40"/>
      <w:bookmarkStart w:name="_Toc13736682" w:id="41"/>
      <w:bookmarkStart w:name="_Toc13736618" w:id="42"/>
      <w:bookmarkStart w:name="_Toc13736681" w:id="43"/>
      <w:bookmarkStart w:name="_Toc13736617" w:id="44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Start w:name="_Toc2067837762" w:id="1812001405"/>
      <w:r w:rsidR="2776998E">
        <w:rPr/>
        <w:t>Нормативные ссылки</w:t>
      </w:r>
      <w:bookmarkEnd w:id="1812001405"/>
    </w:p>
    <w:p w:rsidR="0DDBAB6F" w:rsidP="0DDBAB6F" w:rsidRDefault="0DDBAB6F" w14:paraId="338A5566" w14:textId="65733594">
      <w:pPr>
        <w:pStyle w:val="afe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DDBAB6F" w:rsidR="0DDBAB6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Паспорт процесса ИСУ «Управление ИТ-архитектурой»</w:t>
      </w:r>
    </w:p>
    <w:p w:rsidR="0DDBAB6F" w:rsidP="0DDBAB6F" w:rsidRDefault="0DDBAB6F" w14:paraId="1C1B3B74" w14:textId="7FD336EA">
      <w:pPr>
        <w:pStyle w:val="afe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DDBAB6F" w:rsidR="0DDBAB6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Единая отраслевая политика управления ИТ-архитектурой.</w:t>
      </w:r>
    </w:p>
    <w:p w:rsidRPr="00B43CE7" w:rsidR="00567261" w:rsidP="0DDBAB6F" w:rsidRDefault="005835B9" w14:paraId="77F30B78" w14:textId="77777777">
      <w:pPr>
        <w:pStyle w:val="LBPM10"/>
        <w:spacing w:line="360" w:lineRule="auto"/>
        <w:rPr/>
      </w:pPr>
      <w:bookmarkStart w:name="_Toc270356615" w:id="46"/>
      <w:bookmarkStart w:name="_Toc267389900" w:id="47"/>
      <w:bookmarkEnd w:id="46"/>
      <w:bookmarkEnd w:id="47"/>
      <w:bookmarkStart w:name="_Toc159488447" w:id="1512857976"/>
      <w:r w:rsidR="2776998E">
        <w:rPr/>
        <w:t>Порядок внесения изменений</w:t>
      </w:r>
      <w:bookmarkEnd w:id="1512857976"/>
    </w:p>
    <w:p w:rsidR="00567261" w:rsidP="0DDBAB6F" w:rsidRDefault="005835B9" w14:paraId="420C0570" w14:textId="1DBC58E7">
      <w:pPr>
        <w:pStyle w:val="LBPM4"/>
        <w:spacing w:line="360" w:lineRule="auto"/>
      </w:pPr>
      <w:r w:rsidR="0DDBAB6F">
        <w:rPr/>
        <w:t xml:space="preserve">7.1. Ответственным за актуализацию </w:t>
      </w:r>
      <w:r w:rsidRPr="0DDBAB6F" w:rsidR="0DDBAB6F">
        <w:rPr>
          <w:color w:val="000000" w:themeColor="text1" w:themeTint="FF" w:themeShade="FF"/>
        </w:rPr>
        <w:t>Паспорта процесса</w:t>
      </w:r>
      <w:r w:rsidR="0DDBAB6F">
        <w:rPr/>
        <w:t xml:space="preserve"> является </w:t>
      </w:r>
      <w:r w:rsidR="0DDBAB6F">
        <w:rPr/>
        <w:t xml:space="preserve">Департамент </w:t>
      </w:r>
      <w:r w:rsidR="0DDBAB6F">
        <w:rPr/>
        <w:t>И</w:t>
      </w:r>
      <w:r w:rsidR="0DDBAB6F">
        <w:rPr/>
        <w:t>нфраструктурных систем</w:t>
      </w:r>
      <w:r w:rsidR="0DDBAB6F">
        <w:rPr/>
        <w:t>.</w:t>
      </w:r>
    </w:p>
    <w:p w:rsidR="00567261" w:rsidP="0DDBAB6F" w:rsidRDefault="005835B9" w14:paraId="6239637D" w14:textId="25F4D5E6">
      <w:pPr>
        <w:pStyle w:val="LBPM4"/>
        <w:spacing w:line="360" w:lineRule="auto"/>
      </w:pPr>
      <w:r w:rsidR="0DDBAB6F">
        <w:rPr/>
        <w:t>7.2. В случае, если инициатором изменений выступает не</w:t>
      </w:r>
      <w:r w:rsidR="0DDBAB6F">
        <w:rPr/>
        <w:t xml:space="preserve"> </w:t>
      </w:r>
      <w:r w:rsidR="0DDBAB6F">
        <w:rPr/>
        <w:t>Департамент Инфраструктурных систем</w:t>
      </w:r>
      <w:r w:rsidR="0DDBAB6F">
        <w:rPr/>
        <w:t xml:space="preserve">, то инициатор должен представить </w:t>
      </w:r>
      <w:r w:rsidR="0DDBAB6F">
        <w:rPr/>
        <w:t xml:space="preserve">в </w:t>
      </w:r>
      <w:r w:rsidR="0DDBAB6F">
        <w:rPr/>
        <w:t>Департамент Инфраструктурных систем</w:t>
      </w:r>
      <w:r w:rsidR="0DDBAB6F">
        <w:rPr/>
        <w:t xml:space="preserve"> основание практической целесообразности предлагаемых изменений.</w:t>
      </w:r>
    </w:p>
    <w:p w:rsidR="00567261" w:rsidP="0DDBAB6F" w:rsidRDefault="005835B9" w14:paraId="4EAAAF64" w14:textId="68E40734">
      <w:pPr>
        <w:pStyle w:val="LBPM4"/>
        <w:spacing w:line="360" w:lineRule="auto"/>
      </w:pPr>
      <w:r w:rsidR="0DDBAB6F">
        <w:rPr/>
        <w:t xml:space="preserve">7.3. Решение о внесении изменений в </w:t>
      </w:r>
      <w:r w:rsidRPr="0DDBAB6F" w:rsidR="0DDBAB6F">
        <w:rPr>
          <w:color w:val="000000" w:themeColor="text1" w:themeTint="FF" w:themeShade="FF"/>
        </w:rPr>
        <w:t>Паспорт процесса</w:t>
      </w:r>
      <w:r w:rsidR="0DDBAB6F">
        <w:rPr/>
        <w:t xml:space="preserve"> принимает</w:t>
      </w:r>
      <w:r w:rsidR="0DDBAB6F">
        <w:rPr/>
        <w:t xml:space="preserve"> директор </w:t>
      </w:r>
      <w:r w:rsidR="0DDBAB6F">
        <w:rPr/>
        <w:t>Департамент</w:t>
      </w:r>
      <w:r w:rsidR="0DDBAB6F">
        <w:rPr/>
        <w:t>а</w:t>
      </w:r>
      <w:r w:rsidR="0DDBAB6F">
        <w:rPr/>
        <w:t xml:space="preserve"> Инфраструктурных систем</w:t>
      </w:r>
      <w:r w:rsidR="0DDBAB6F">
        <w:rPr/>
        <w:t>.</w:t>
      </w:r>
    </w:p>
    <w:p w:rsidR="00567261" w:rsidP="0DDBAB6F" w:rsidRDefault="005835B9" w14:paraId="05176846" w14:textId="77777777">
      <w:pPr>
        <w:pStyle w:val="LBPM4"/>
        <w:spacing w:line="360" w:lineRule="auto"/>
      </w:pPr>
      <w:r w:rsidR="0DDBAB6F">
        <w:rPr/>
        <w:t>7.4. Изменения Паспорта процесса после оценки их целесообразности проходят процедуру согласования в соответствии с РМД по процессам «Административное управление», «Управление РМД».</w:t>
      </w:r>
    </w:p>
    <w:p w:rsidRPr="00E84431" w:rsidR="00567261" w:rsidP="0DDBAB6F" w:rsidRDefault="005835B9" w14:paraId="6E07E9D8" w14:textId="77777777">
      <w:pPr>
        <w:pStyle w:val="LBPM10"/>
        <w:spacing w:line="360" w:lineRule="auto"/>
        <w:ind w:left="811" w:hanging="357"/>
        <w:rPr/>
      </w:pPr>
      <w:bookmarkStart w:name="_Toc2117219485" w:id="513887356"/>
      <w:r w:rsidR="2776998E">
        <w:rPr/>
        <w:t>Контроль и ответственность за исполнение документа</w:t>
      </w:r>
      <w:bookmarkEnd w:id="513887356"/>
    </w:p>
    <w:p w:rsidR="00567261" w:rsidP="0DDBAB6F" w:rsidRDefault="005835B9" w14:paraId="40A2E7F3" w14:textId="77777777">
      <w:pPr>
        <w:pStyle w:val="LBPM4"/>
        <w:spacing w:line="360" w:lineRule="auto"/>
      </w:pPr>
      <w:r w:rsidR="0DDBAB6F">
        <w:rPr/>
        <w:t>8.1. Контроль выполнения требований Паспорта процесса.</w:t>
      </w:r>
    </w:p>
    <w:p w:rsidR="00567261" w:rsidP="0DDBAB6F" w:rsidRDefault="005835B9" w14:paraId="44A91F15" w14:textId="77777777">
      <w:pPr>
        <w:pStyle w:val="LBPM4"/>
        <w:spacing w:line="360" w:lineRule="auto"/>
      </w:pPr>
      <w:r w:rsidR="0DDBAB6F">
        <w:rPr/>
        <w:t xml:space="preserve">Все работники, являющиеся участниками подпроцессов, описанных в Паспорте процесса, несут дисциплинарную ответственность за несоблюдение требований Паспорта процесса. </w:t>
      </w:r>
    </w:p>
    <w:p w:rsidR="00567261" w:rsidP="0DDBAB6F" w:rsidRDefault="005835B9" w14:paraId="271A3F3F" w14:textId="57C1CD9D">
      <w:pPr>
        <w:pStyle w:val="LBPM4"/>
        <w:spacing w:line="360" w:lineRule="auto"/>
      </w:pPr>
      <w:r w:rsidR="0DDBAB6F">
        <w:rPr/>
        <w:t xml:space="preserve">Контроль за соблюдением требований Паспорта процесса осуществляет </w:t>
      </w:r>
      <w:r w:rsidR="0DDBAB6F">
        <w:rPr/>
        <w:t xml:space="preserve">директор </w:t>
      </w:r>
      <w:r w:rsidR="0DDBAB6F">
        <w:rPr/>
        <w:t>Департамент</w:t>
      </w:r>
      <w:r w:rsidR="0DDBAB6F">
        <w:rPr/>
        <w:t>а</w:t>
      </w:r>
      <w:r w:rsidR="0DDBAB6F">
        <w:rPr/>
        <w:t xml:space="preserve"> Инфраструктурных систем</w:t>
      </w:r>
      <w:r w:rsidR="0DDBAB6F">
        <w:rPr/>
        <w:t>.</w:t>
      </w:r>
    </w:p>
    <w:p w:rsidR="00567261" w:rsidP="0DDBAB6F" w:rsidRDefault="005835B9" w14:paraId="34F92CD4" w14:textId="77777777">
      <w:pPr>
        <w:pStyle w:val="LBPM4"/>
        <w:spacing w:line="360" w:lineRule="auto"/>
      </w:pPr>
      <w:r w:rsidR="0DDBAB6F">
        <w:rPr/>
        <w:t>8.2. Ответственность работников.</w:t>
      </w:r>
    </w:p>
    <w:p w:rsidR="00567261" w:rsidP="0DDBAB6F" w:rsidRDefault="005835B9" w14:paraId="56398BCB" w14:textId="7DC8DEBB">
      <w:pPr>
        <w:pStyle w:val="LBPM4"/>
        <w:spacing w:line="360" w:lineRule="auto"/>
      </w:pPr>
      <w:r w:rsidR="0DDBAB6F">
        <w:rPr/>
        <w:t>Наложение дисциплинарных взысканий в</w:t>
      </w:r>
      <w:r w:rsidR="0DDBAB6F">
        <w:rPr/>
        <w:t xml:space="preserve"> Обществе</w:t>
      </w:r>
      <w:r w:rsidR="0DDBAB6F">
        <w:rPr/>
        <w:t xml:space="preserve"> проводится в соответствии с нормами трудового законодательства Российской Федерации и в соответствии с действующими локальными нормативными актами</w:t>
      </w:r>
      <w:r w:rsidR="0DDBAB6F">
        <w:rPr/>
        <w:t xml:space="preserve"> Общества</w:t>
      </w:r>
      <w:r w:rsidR="0DDBAB6F">
        <w:rPr/>
        <w:t>.</w:t>
      </w:r>
    </w:p>
    <w:p w:rsidR="00567261" w:rsidRDefault="00567261" w14:paraId="78B4CF39" w14:textId="77777777">
      <w:pPr>
        <w:ind w:firstLine="0"/>
        <w:jc w:val="left"/>
        <w:sectPr w:rsidR="00567261">
          <w:headerReference w:type="default" r:id="rId14"/>
          <w:footerReference w:type="default" r:id="rId15"/>
          <w:pgSz w:w="11906" w:h="16838" w:orient="portrait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 w14:paraId="4B7EADCD" w14:textId="77777777">
      <w:pPr>
        <w:pStyle w:val="LBPMd"/>
      </w:pPr>
      <w:bookmarkStart w:name="_Toc404679717" w:id="50"/>
      <w:bookmarkStart w:name="_Toc402533975" w:id="51"/>
      <w:bookmarkStart w:name="_Toc404164820" w:id="52"/>
      <w:bookmarkStart w:name="_Toc402451652" w:id="53"/>
      <w:bookmarkStart w:name="_Toc1244753608" w:id="1802793856"/>
      <w:r w:rsidR="2776998E">
        <w:rPr/>
        <w:t>Приложение № 1 к Паспорту процесса.</w:t>
      </w:r>
      <w:bookmarkEnd w:id="50"/>
      <w:bookmarkEnd w:id="51"/>
      <w:bookmarkEnd w:id="52"/>
      <w:bookmarkEnd w:id="53"/>
      <w:bookmarkEnd w:id="1802793856"/>
    </w:p>
    <w:p w:rsidR="00567261" w:rsidRDefault="009C58B6" w14:paraId="55DE611F" w14:textId="77777777">
      <w:pPr>
        <w:pStyle w:val="LBPMf2"/>
      </w:pPr>
      <w:r>
        <w:t>Набор символов</w:t>
      </w:r>
      <w:r w:rsidR="005835B9">
        <w:t xml:space="preserve"> </w:t>
      </w:r>
      <w:r w:rsidR="00595A75">
        <w:t xml:space="preserve">Диаграммы </w:t>
      </w:r>
      <w:r w:rsidR="005835B9">
        <w:t xml:space="preserve">декомпозиции процесса </w:t>
      </w:r>
    </w:p>
    <w:tbl>
      <w:tblPr>
        <w:tblW w:w="9177" w:type="dxa"/>
        <w:tblInd w:w="1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9C58B6" w:rsidTr="0DDBAB6F" w14:paraId="5E69C9DC" w14:textId="77777777">
        <w:trPr>
          <w:cantSplit/>
          <w:trHeight w:val="1009"/>
          <w:tblHeader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F40BF52" w14:textId="77777777">
            <w:pPr>
              <w:pStyle w:val="aff6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1F89D8F" w14:textId="77777777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P="00BC2E48" w:rsidRDefault="009C58B6" w14:paraId="39C13896" w14:textId="77777777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4A4B0D4" w14:textId="77777777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D2099CA" w14:textId="77777777">
            <w:pPr>
              <w:pStyle w:val="aff6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66B8E659" w14:textId="77777777">
            <w:pPr>
              <w:pStyle w:val="aff6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DDBAB6F" w14:paraId="71C55436" w14:textId="77777777">
        <w:trPr>
          <w:cantSplit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1B71DB7C" w14:textId="77777777">
            <w:pPr>
              <w:pStyle w:val="aff5"/>
            </w:pPr>
            <w:r>
              <w:rPr>
                <w:rFonts w:eastAsia="Calibri" w:cs="F"/>
              </w:rPr>
              <w:object w:dxaOrig="2109" w:dyaOrig="771" w14:anchorId="354EFE8F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105.75pt;height:38.25pt;visibility:visible;mso-wrap-style:square" o:ole="" type="#_x0000_t75">
                  <v:imagedata o:title="" r:id="rId16"/>
                </v:shape>
                <o:OLEObject Type="Embed" ProgID="PBrush" ShapeID="_x0000_i1025" DrawAspect="Content" ObjectID="_1837578504" r:id="rId17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9FDE05C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1B953218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5AF822F" w14:textId="77777777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9221924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 описываемого процесса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2C2B72A4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:rsidR="009C58B6" w:rsidP="00BC2E48" w:rsidRDefault="009C58B6" w14:paraId="19D9BB19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подпроцесса;</w:t>
            </w:r>
          </w:p>
          <w:p w:rsidR="009C58B6" w:rsidP="00BC2E48" w:rsidRDefault="009C58B6" w14:paraId="50EB666D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окружения подпроцесса</w:t>
            </w:r>
          </w:p>
        </w:tc>
      </w:tr>
      <w:tr w:rsidR="009C58B6" w:rsidTr="0DDBAB6F" w14:paraId="57156583" w14:textId="77777777">
        <w:trPr>
          <w:cantSplit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3A3C9C0C" w14:textId="77777777">
            <w:pPr>
              <w:pStyle w:val="aff5"/>
            </w:pPr>
            <w:r>
              <w:rPr>
                <w:rFonts w:eastAsia="Calibri" w:cs="F"/>
              </w:rPr>
              <w:object w:dxaOrig="2109" w:dyaOrig="720" w14:anchorId="3288743D">
                <v:shape id="_x0000_i1026" style="width:105.75pt;height:36.75pt;visibility:visible;mso-wrap-style:square" o:ole="" type="#_x0000_t75">
                  <v:imagedata o:title="" r:id="rId18"/>
                </v:shape>
                <o:OLEObject Type="Embed" ProgID="PBrush" ShapeID="_x0000_i1026" DrawAspect="Content" ObjectID="_1837578505" r:id="rId19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23B38B9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74FBEC2B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7FA01B16" w14:textId="77777777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3C3C29BB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P="00BC2E48" w:rsidRDefault="009C58B6" w14:paraId="6B19C5D2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:rsidR="009C58B6" w:rsidP="00BC2E48" w:rsidRDefault="009C58B6" w14:paraId="56C6EFCA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28EA04CE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P="00BC2E48" w:rsidRDefault="009C58B6" w14:paraId="34C7264F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DDBAB6F" w14:paraId="17ED5FC8" w14:textId="77777777">
        <w:trPr>
          <w:cantSplit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6AE430FF" w14:textId="77777777">
            <w:pPr>
              <w:pStyle w:val="aff5"/>
            </w:pPr>
            <w:r>
              <w:rPr>
                <w:rFonts w:eastAsia="Calibri" w:cs="F"/>
              </w:rPr>
              <w:object w:dxaOrig="2122" w:dyaOrig="720" w14:anchorId="37E01C28">
                <v:shape id="_x0000_i1027" style="width:106.5pt;height:36.75pt;visibility:visible;mso-wrap-style:square" o:ole="" type="#_x0000_t75">
                  <v:imagedata o:title="" r:id="rId20"/>
                </v:shape>
                <o:OLEObject Type="Embed" ProgID="PBrush" ShapeID="_x0000_i1027" DrawAspect="Content" ObjectID="_1837578506" r:id="rId21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F38A1BE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подпроцессов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4AA1E0A5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3F3405FD" w14:textId="77777777">
            <w:pPr>
              <w:pStyle w:val="aff5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9D691E7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подпроцессов описываемого процесса (например, «Все подпроцессы процесса ОЯТ», «Подпроцессы планирования процесса ОЯТ»)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7A82056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9C58B6" w:rsidTr="0DDBAB6F" w14:paraId="53D9010B" w14:textId="77777777">
        <w:trPr>
          <w:cantSplit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8803BA6" w14:textId="77777777">
            <w:pPr>
              <w:pStyle w:val="aff5"/>
            </w:pPr>
            <w:r>
              <w:rPr>
                <w:rFonts w:eastAsia="Calibri" w:cs="F"/>
              </w:rPr>
              <w:object w:dxaOrig="2109" w:dyaOrig="720" w14:anchorId="2BA4F5C3">
                <v:shape id="_x0000_i1028" style="width:105.75pt;height:36.75pt;visibility:visible;mso-wrap-style:square" o:ole="" type="#_x0000_t75">
                  <v:imagedata o:title="" r:id="rId22"/>
                </v:shape>
                <o:OLEObject Type="Embed" ProgID="PBrush" ShapeID="_x0000_i1028" DrawAspect="Content" ObjectID="_1837578507" r:id="rId23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Pr="000F3CD0" w:rsidR="009C58B6" w:rsidP="00BC2E48" w:rsidRDefault="009C58B6" w14:paraId="3A7D076D" w14:textId="77777777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:rsidRPr="000F3CD0" w:rsidR="009C58B6" w:rsidP="00BC2E48" w:rsidRDefault="009C58B6" w14:paraId="6992BC4F" w14:textId="77777777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3D4F0920" w14:textId="77777777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1C1DF615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47634DB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P="00BC2E48" w:rsidRDefault="009C58B6" w14:paraId="05D69C5D" w14:textId="77777777">
            <w:pPr>
              <w:pStyle w:val="Standard"/>
            </w:pPr>
            <w:r>
              <w:t>Диаграмма окружения подпроцесса;</w:t>
            </w:r>
          </w:p>
          <w:p w:rsidR="009C58B6" w:rsidP="00BC2E48" w:rsidRDefault="009C58B6" w14:paraId="1539575B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DDBAB6F" w14:paraId="147217BB" w14:textId="77777777">
        <w:trPr>
          <w:cantSplit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709EBAC" w14:textId="77777777">
            <w:pPr>
              <w:pStyle w:val="aff5"/>
            </w:pPr>
            <w:r>
              <w:rPr>
                <w:rFonts w:eastAsia="Calibri" w:cs="F"/>
              </w:rPr>
              <w:object w:dxaOrig="2109" w:dyaOrig="720" w14:anchorId="7274FB66">
                <v:shape id="_x0000_i1029" style="width:105.75pt;height:36.75pt;visibility:visible;mso-wrap-style:square" o:ole="" type="#_x0000_t75">
                  <v:imagedata o:title="" r:id="rId24"/>
                </v:shape>
                <o:OLEObject Type="Embed" ProgID="PBrush" ShapeID="_x0000_i1029" DrawAspect="Content" ObjectID="_1837578508" r:id="rId25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62A2F5CE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20BCD540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074DC3EE" w14:textId="77777777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D624678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смежных процессов/ подпроцессов,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E364E99" w14:textId="77777777">
            <w:pPr>
              <w:pStyle w:val="Standard"/>
            </w:pPr>
            <w:r>
              <w:t>Диаграмма набора процессов</w:t>
            </w:r>
          </w:p>
        </w:tc>
      </w:tr>
      <w:tr w:rsidR="009C58B6" w:rsidTr="0DDBAB6F" w14:paraId="01A6BCC3" w14:textId="77777777">
        <w:trPr>
          <w:cantSplit/>
          <w:trHeight w:val="880"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80513BB" w14:textId="77777777">
            <w:pPr>
              <w:pStyle w:val="aff5"/>
            </w:pPr>
            <w:r>
              <w:rPr>
                <w:rFonts w:eastAsia="Calibri" w:cs="F"/>
              </w:rPr>
              <w:object w:dxaOrig="2109" w:dyaOrig="720" w14:anchorId="0CDD75CA">
                <v:shape id="_x0000_i1030" style="width:105.75pt;height:36.75pt;visibility:visible;mso-wrap-style:square" o:ole="" type="#_x0000_t75">
                  <v:imagedata o:title="" r:id="rId26"/>
                </v:shape>
                <o:OLEObject Type="Embed" ProgID="PBrush" ShapeID="_x0000_i1030" DrawAspect="Content" ObjectID="_1837578509" r:id="rId27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5D2F2FA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38C05F60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717B7C6" w14:textId="77777777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3F1EEDC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23655626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DDBAB6F" w14:paraId="4932DA5C" w14:textId="77777777">
        <w:trPr>
          <w:cantSplit/>
          <w:trHeight w:val="1003"/>
        </w:trPr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4A426DB" w14:textId="77777777">
            <w:pPr>
              <w:pStyle w:val="aff5"/>
            </w:pPr>
            <w:r>
              <w:rPr>
                <w:rFonts w:eastAsia="Calibri" w:cs="F"/>
              </w:rPr>
              <w:object w:dxaOrig="1945" w:dyaOrig="682" w14:anchorId="26FC7211">
                <v:shape id="_x0000_i1031" style="width:97.5pt;height:34.5pt;visibility:visible;mso-wrap-style:square" o:ole="" type="#_x0000_t75">
                  <v:imagedata o:title="" r:id="rId28"/>
                </v:shape>
                <o:OLEObject Type="Embed" ProgID="PBrush" ShapeID="_x0000_i1031" DrawAspect="Content" ObjectID="_1837578510" r:id="rId29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58738B3B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63B13C8F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216D29E5" w14:textId="77777777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3ECF7E7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64EF3E38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9C58B6" w:rsidTr="0DDBAB6F" w14:paraId="6E4A773D" w14:textId="77777777"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3EEFEA77" w14:textId="77777777">
            <w:pPr>
              <w:pStyle w:val="aff5"/>
            </w:pPr>
            <w:r>
              <w:rPr>
                <w:rFonts w:eastAsia="Calibri" w:cs="F"/>
              </w:rPr>
              <w:object w:dxaOrig="2034" w:dyaOrig="695" w14:anchorId="3DB0CC0B">
                <v:shape id="_x0000_i1032" style="width:100.5pt;height:35.25pt;visibility:visible;mso-wrap-style:square" o:ole="" type="#_x0000_t75">
                  <v:imagedata o:title="" r:id="rId30"/>
                </v:shape>
                <o:OLEObject Type="Embed" ProgID="PBrush" ShapeID="_x0000_i1032" DrawAspect="Content" ObjectID="_1837578511" r:id="rId31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1502B86A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2469848A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7F0E674A" w14:textId="77777777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P="00BC2E48" w:rsidRDefault="009C58B6" w14:paraId="669D74D2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Конкретная внешняя организация (например, Ростехнадзор)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P="00BC2E48" w:rsidRDefault="009C58B6" w14:paraId="41978EB4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DDBAB6F" w14:paraId="09DD97C7" w14:textId="77777777">
        <w:tc>
          <w:tcPr>
            <w:tcW w:w="22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39CD55EC" w14:textId="77777777">
            <w:pPr>
              <w:pStyle w:val="aff5"/>
            </w:pPr>
            <w:r>
              <w:rPr>
                <w:rFonts w:eastAsia="Calibri" w:cs="F"/>
              </w:rPr>
              <w:object w:dxaOrig="2109" w:dyaOrig="720" w14:anchorId="4290A1FB">
                <v:shape id="_x0000_i1033" style="width:105.75pt;height:36.75pt;visibility:visible;mso-wrap-style:square" o:ole="" type="#_x0000_t75">
                  <v:imagedata o:title="" r:id="rId32"/>
                </v:shape>
                <o:OLEObject Type="Embed" ProgID="PBrush" ShapeID="_x0000_i1033" DrawAspect="Content" ObjectID="_1837578512" r:id="rId33"/>
              </w:objec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Pr="000F3CD0" w:rsidR="009C58B6" w:rsidP="00BC2E48" w:rsidRDefault="009C58B6" w14:paraId="156614D4" w14:textId="77777777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:rsidR="009C58B6" w:rsidP="00BC2E48" w:rsidRDefault="009C58B6" w14:paraId="0839D78B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2E0EB0C3" w14:textId="77777777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49FE456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05077344" w14:textId="77777777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:rsidR="00567261" w:rsidRDefault="00567261" w14:paraId="151456E2" w14:textId="77777777">
      <w:pPr>
        <w:pStyle w:val="LBPMf4"/>
        <w:jc w:val="center"/>
      </w:pPr>
    </w:p>
    <w:p w:rsidR="00567261" w:rsidRDefault="005835B9" w14:paraId="4855C84F" w14:textId="77777777">
      <w:pPr>
        <w:pStyle w:val="LBPMf4"/>
        <w:jc w:val="center"/>
      </w:pPr>
      <w:r>
        <w:br w:type="page"/>
      </w:r>
    </w:p>
    <w:p w:rsidR="00567261" w:rsidRDefault="00567261" w14:paraId="1DF25EFC" w14:textId="77777777">
      <w:pPr>
        <w:pStyle w:val="LBPMf4"/>
      </w:pPr>
    </w:p>
    <w:p w:rsidR="00567261" w:rsidRDefault="009C58B6" w14:paraId="7632ACAE" w14:textId="77777777">
      <w:pPr>
        <w:pStyle w:val="LBPMf2"/>
      </w:pPr>
      <w:r>
        <w:t>Набор символов Диаграммы окружения</w:t>
      </w:r>
      <w:r w:rsidR="005835B9">
        <w:t xml:space="preserve">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9C58B6" w:rsidTr="0DDBAB6F" w14:paraId="33BE58BC" w14:textId="77777777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111785D3" w14:textId="77777777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E75B7CF" w14:textId="77777777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P="00BC2E48" w:rsidRDefault="009C58B6" w14:paraId="151956F8" w14:textId="77777777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082A289C" w14:textId="77777777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5464AB35" w14:textId="77777777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3508F57C" w14:textId="77777777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DDBAB6F" w14:paraId="748C3415" w14:textId="77777777">
        <w:trPr>
          <w:cantSplit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285EF11A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41A2E7CF">
                <v:shape id="Объект1" style="width:97.5pt;height:33.75pt;visibility:visible;mso-wrap-style:square" o:spid="_x0000_i1034" o:ole="" type="#_x0000_t75">
                  <v:imagedata o:title="" r:id="rId34"/>
                </v:shape>
                <o:OLEObject Type="Embed" ProgID="PBrush" ShapeID="Объект1" DrawAspect="Content" ObjectID="_1837578513" r:id="rId35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5D542CE3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014AF462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338E0701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6AAF7C11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P="00BC2E48" w:rsidRDefault="009C58B6" w14:paraId="69378130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:rsidR="009C58B6" w:rsidP="00BC2E48" w:rsidRDefault="009C58B6" w14:paraId="1163EAE7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13758F0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P="00BC2E48" w:rsidRDefault="009C58B6" w14:paraId="035BD1CC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DDBAB6F" w14:paraId="6C12A5FC" w14:textId="77777777">
        <w:trPr>
          <w:cantSplit/>
          <w:trHeight w:val="938"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1B6F394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1A3D0EF">
                <v:shape id="Объект2" style="width:97.5pt;height:34.5pt;visibility:visible;mso-wrap-style:square" o:spid="_x0000_i1035" o:ole="" type="#_x0000_t75">
                  <v:imagedata o:title="" r:id="rId36"/>
                </v:shape>
                <o:OLEObject Type="Embed" ProgID="PBrush" ShapeID="Объект2" DrawAspect="Content" ObjectID="_1837578514" r:id="rId37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22AB489D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200D6C54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3E019C52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5ED6CC68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716C8AB8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9C58B6" w:rsidTr="0DDBAB6F" w14:paraId="3E98B923" w14:textId="77777777">
        <w:trPr>
          <w:cantSplit/>
          <w:trHeight w:val="981"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2276992D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24932769">
                <v:shape id="Объект3" style="width:97.5pt;height:33.75pt;visibility:visible;mso-wrap-style:square" o:spid="_x0000_i1036" o:ole="" type="#_x0000_t75">
                  <v:imagedata o:title="" r:id="rId38"/>
                </v:shape>
                <o:OLEObject Type="Embed" ProgID="PBrush" ShapeID="Объект3" DrawAspect="Content" ObjectID="_1837578515" r:id="rId39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3ADF2B17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1E84DFBC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6A87E29F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A0DD7DB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001EF48F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DDBAB6F" w14:paraId="038C6913" w14:textId="77777777">
        <w:trPr>
          <w:cantSplit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4034D7C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 w14:anchorId="3C5B9EAB">
                <v:shape id="Объект4" style="width:97.5pt;height:35.25pt;visibility:visible;mso-wrap-style:square" o:spid="_x0000_i1037" o:ole="" type="#_x0000_t75">
                  <v:imagedata o:title="" r:id="rId40"/>
                </v:shape>
                <o:OLEObject Type="Embed" ProgID="PBrush" ShapeID="Объект4" DrawAspect="Content" ObjectID="_1837578516" r:id="rId41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DC040C7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:rsidR="009C58B6" w:rsidP="00BC2E48" w:rsidRDefault="009C58B6" w14:paraId="2381C4A6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461CA2E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6961130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761E4D67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DDBAB6F" w14:paraId="7CB38116" w14:textId="77777777">
        <w:trPr>
          <w:cantSplit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3CA7ACBC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 w14:anchorId="21E2D074">
                <v:shape id="Объект5" style="width:97.5pt;height:38.25pt;visibility:visible;mso-wrap-style:square" o:spid="_x0000_i1038" o:ole="" type="#_x0000_t75">
                  <v:imagedata o:title="" r:id="rId42"/>
                </v:shape>
                <o:OLEObject Type="Embed" ProgID="PBrush" ShapeID="Объект5" DrawAspect="Content" ObjectID="_1837578517" r:id="rId43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79A6FEF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4AC4C9D0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7A7F0DEB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745FD02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Законодательный или нормативно-правовой акт, отраслевой, дивизиональный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530833AE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9C58B6" w:rsidTr="0DDBAB6F" w14:paraId="03E6A7FD" w14:textId="77777777">
        <w:trPr>
          <w:cantSplit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D6C11E5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1563ACD0">
                <v:shape id="Объект7" style="width:97.5pt;height:34.5pt;visibility:visible;mso-wrap-style:square" o:spid="_x0000_i1039" o:ole="" type="#_x0000_t75">
                  <v:imagedata o:title="" r:id="rId44"/>
                </v:shape>
                <o:OLEObject Type="Embed" ProgID="PBrush" ShapeID="Объект7" DrawAspect="Content" ObjectID="_1837578518" r:id="rId45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5F73D0F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78EE2B22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63F9AA84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P="00BC2E48" w:rsidRDefault="009C58B6" w14:paraId="7C0F6AD5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76826842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9C58B6" w:rsidTr="0DDBAB6F" w14:paraId="62F1BBD7" w14:textId="77777777">
        <w:trPr>
          <w:cantSplit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2C739B3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BE963A8">
                <v:shape id="Объект8" style="width:97.5pt;height:34.5pt;visibility:visible;mso-wrap-style:square" o:spid="_x0000_i1040" o:ole="" type="#_x0000_t75">
                  <v:imagedata o:title="" r:id="rId46"/>
                </v:shape>
                <o:OLEObject Type="Embed" ProgID="PBrush" ShapeID="Объект8" DrawAspect="Content" ObjectID="_1837578519" r:id="rId47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6FFD68FB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67B16708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Ключевой показатель эффективности (КПЭ)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1BCA95DE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P="00BC2E48" w:rsidRDefault="009C58B6" w14:paraId="45E43812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5F47DCE2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DDBAB6F" w14:paraId="23655985" w14:textId="77777777">
        <w:trPr>
          <w:cantSplit/>
          <w:trHeight w:val="473"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6EC01CF7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33A0F16F">
                <v:shape id="Объект9" style="width:97.5pt;height:33.75pt;visibility:visible;mso-wrap-style:square" o:spid="_x0000_i1041" o:ole="" type="#_x0000_t75">
                  <v:imagedata o:title="" r:id="rId48"/>
                </v:shape>
                <o:OLEObject Type="Embed" ProgID="PBrush" ShapeID="Объект9" DrawAspect="Content" ObjectID="_1837578520" r:id="rId49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5B242537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14B4A7FE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719D7C29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41B11646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41B04C21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9C58B6" w:rsidTr="0DDBAB6F" w14:paraId="5E1E47CE" w14:textId="77777777">
        <w:trPr>
          <w:cantSplit/>
          <w:trHeight w:val="473"/>
          <w:jc w:val="center"/>
        </w:trPr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0227FA65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405AFB27">
                <v:shape id="Объект10" style="width:97.5pt;height:34.5pt;visibility:visible;mso-wrap-style:square" o:spid="_x0000_i1042" o:ole="" type="#_x0000_t75">
                  <v:imagedata o:title="" r:id="rId50"/>
                </v:shape>
                <o:OLEObject Type="Embed" ProgID="PBrush" ShapeID="Объект10" DrawAspect="Content" ObjectID="_1837578521" r:id="rId51"/>
              </w:object>
            </w:r>
          </w:p>
        </w:tc>
        <w:tc>
          <w:tcPr>
            <w:tcW w:w="18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52BD9536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P="00BC2E48" w:rsidRDefault="009C58B6" w14:paraId="4E120C04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2563C64D" w14:textId="77777777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P="00BC2E48" w:rsidRDefault="009C58B6" w14:paraId="7FBB516F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P="00BC2E48" w:rsidRDefault="009C58B6" w14:paraId="50300AE1" w14:textId="77777777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:rsidR="00567261" w:rsidRDefault="00567261" w14:paraId="4AB5A385" w14:textId="77777777">
      <w:pPr>
        <w:pStyle w:val="LBPMf4"/>
        <w:jc w:val="center"/>
      </w:pPr>
    </w:p>
    <w:sectPr w:rsidR="00567261" w:rsidSect="009C58B6">
      <w:headerReference w:type="default" r:id="rId52"/>
      <w:footerReference w:type="first" r:id="rId53"/>
      <w:pgSz w:w="11906" w:h="16838" w:orient="portrait"/>
      <w:pgMar w:top="1134" w:right="567" w:bottom="1134" w:left="1134" w:header="567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3F78" w:rsidRDefault="009B3F78" w14:paraId="6656910B" w14:textId="77777777">
      <w:r>
        <w:separator/>
      </w:r>
    </w:p>
  </w:endnote>
  <w:endnote w:type="continuationSeparator" w:id="0">
    <w:p w:rsidR="009B3F78" w:rsidRDefault="009B3F78" w14:paraId="0B329E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F">
    <w:altName w:val="Arial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0F9B4A9D" w14:textId="77777777">
    <w:pPr>
      <w:pStyle w:val="ad"/>
      <w:jc w:val="center"/>
    </w:pPr>
  </w:p>
  <w:p w:rsidR="00567261" w:rsidRDefault="00567261" w14:paraId="538A30BE" w14:textId="77777777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0F538911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06C63F56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52A3FC15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0CE8D4E0" w14:textId="77777777">
    <w:pPr>
      <w:pStyle w:val="ad"/>
      <w:jc w:val="center"/>
    </w:pPr>
  </w:p>
  <w:p w:rsidR="00567261" w:rsidRDefault="00567261" w14:paraId="5B3B4002" w14:textId="77777777">
    <w:pPr>
      <w:pStyle w:val="ad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0DDBAB6F" w:rsidTr="0DDBAB6F" w14:paraId="189168BE">
      <w:trPr>
        <w:trHeight w:val="300"/>
      </w:trPr>
      <w:tc>
        <w:tcPr>
          <w:tcW w:w="3400" w:type="dxa"/>
          <w:tcMar/>
        </w:tcPr>
        <w:p w:rsidR="0DDBAB6F" w:rsidP="0DDBAB6F" w:rsidRDefault="0DDBAB6F" w14:paraId="09351983" w14:textId="154E1EA6">
          <w:pPr>
            <w:pStyle w:val="ab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0DDBAB6F" w:rsidP="0DDBAB6F" w:rsidRDefault="0DDBAB6F" w14:paraId="0B7DFF81" w14:textId="04B7E57D">
          <w:pPr>
            <w:pStyle w:val="ab"/>
            <w:bidi w:val="0"/>
            <w:jc w:val="center"/>
          </w:pPr>
        </w:p>
      </w:tc>
      <w:tc>
        <w:tcPr>
          <w:tcW w:w="3400" w:type="dxa"/>
          <w:tcMar/>
        </w:tcPr>
        <w:p w:rsidR="0DDBAB6F" w:rsidP="0DDBAB6F" w:rsidRDefault="0DDBAB6F" w14:paraId="748EB6BB" w14:textId="6582DE18">
          <w:pPr>
            <w:pStyle w:val="ab"/>
            <w:bidi w:val="0"/>
            <w:ind w:right="-115"/>
            <w:jc w:val="right"/>
          </w:pPr>
        </w:p>
      </w:tc>
    </w:tr>
  </w:tbl>
  <w:p w:rsidR="0DDBAB6F" w:rsidP="0DDBAB6F" w:rsidRDefault="0DDBAB6F" w14:paraId="3221A3B6" w14:textId="2B74DF07">
    <w:pPr>
      <w:pStyle w:val="ad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0DDBAB6F" w:rsidTr="0DDBAB6F" w14:paraId="6EB43564">
      <w:trPr>
        <w:trHeight w:val="300"/>
      </w:trPr>
      <w:tc>
        <w:tcPr>
          <w:tcW w:w="3400" w:type="dxa"/>
          <w:tcMar/>
        </w:tcPr>
        <w:p w:rsidR="0DDBAB6F" w:rsidP="0DDBAB6F" w:rsidRDefault="0DDBAB6F" w14:paraId="77463B44" w14:textId="5AFE904D">
          <w:pPr>
            <w:pStyle w:val="ab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0DDBAB6F" w:rsidP="0DDBAB6F" w:rsidRDefault="0DDBAB6F" w14:paraId="01A924D5" w14:textId="7D1443CD">
          <w:pPr>
            <w:pStyle w:val="ab"/>
            <w:bidi w:val="0"/>
            <w:jc w:val="center"/>
          </w:pPr>
        </w:p>
      </w:tc>
      <w:tc>
        <w:tcPr>
          <w:tcW w:w="3400" w:type="dxa"/>
          <w:tcMar/>
        </w:tcPr>
        <w:p w:rsidR="0DDBAB6F" w:rsidP="0DDBAB6F" w:rsidRDefault="0DDBAB6F" w14:paraId="06CF61DE" w14:textId="007665C8">
          <w:pPr>
            <w:pStyle w:val="ab"/>
            <w:bidi w:val="0"/>
            <w:ind w:right="-115"/>
            <w:jc w:val="right"/>
          </w:pPr>
        </w:p>
      </w:tc>
    </w:tr>
  </w:tbl>
  <w:p w:rsidR="0DDBAB6F" w:rsidP="0DDBAB6F" w:rsidRDefault="0DDBAB6F" w14:paraId="2EBCD921" w14:textId="7A0828FF">
    <w:pPr>
      <w:pStyle w:val="ad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3F78" w:rsidRDefault="009B3F78" w14:paraId="125467F0" w14:textId="77777777">
      <w:r>
        <w:separator/>
      </w:r>
    </w:p>
  </w:footnote>
  <w:footnote w:type="continuationSeparator" w:id="0">
    <w:p w:rsidR="009B3F78" w:rsidRDefault="009B3F78" w14:paraId="42E1469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163A40C4" w14:textId="77777777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 w14:paraId="53D349B0" w14:textId="7777777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07525536" w14:textId="77777777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 w14:paraId="7C9BB8FA" w14:textId="77777777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67261" w14:paraId="1D49DD6A" w14:textId="77777777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 w14:paraId="35BFE56E" w14:textId="77777777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835B9" w14:paraId="6C39182A" w14:textId="77777777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D0522D">
      <w:rPr>
        <w:noProof/>
      </w:rPr>
      <w:t>7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261" w:rsidRDefault="005835B9" w14:paraId="4A3E8D9D" w14:textId="77777777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D0522D">
      <w:rPr>
        <w:noProof/>
      </w:rPr>
      <w:t>11</w:t>
    </w:r>
    <w: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rKHFfm/NSgdJS" int2:id="3N7CCrO6">
      <int2:state int2:value="Rejected" int2:type="spell"/>
    </int2:textHash>
    <int2:textHash int2:hashCode="1FC7HNFXaoQzjM" int2:id="4GQ11WDI">
      <int2:state int2:value="Rejected" int2:type="spell"/>
    </int2:textHash>
    <int2:textHash int2:hashCode="qtGRSqstiPuaLa" int2:id="86YM0Mjf">
      <int2:state int2:value="Rejected" int2:type="spell"/>
    </int2:textHash>
    <int2:textHash int2:hashCode="q1yVLontansKy3" int2:id="CEC9ES9v">
      <int2:state int2:value="Rejected" int2:type="spell"/>
    </int2:textHash>
    <int2:textHash int2:hashCode="PUzADWpM4DmXoA" int2:id="HyvAuKtx">
      <int2:state int2:value="Rejected" int2:type="spell"/>
    </int2:textHash>
    <int2:textHash int2:hashCode="Ih3NDPyxYOE3r4" int2:id="ToViiyfp">
      <int2:state int2:value="Rejected" int2:type="spell"/>
    </int2:textHash>
    <int2:textHash int2:hashCode="XLmLfPEWdrf8fh" int2:id="UX3Mx2Di">
      <int2:state int2:value="Rejected" int2:type="spell"/>
    </int2:textHash>
    <int2:textHash int2:hashCode="OTntzkyPsDQHUt" int2:id="Z0dghujl">
      <int2:state int2:value="Rejected" int2:type="spell"/>
    </int2:textHash>
    <int2:textHash int2:hashCode="fQ88tyc7CwEACy" int2:id="hEjWM0c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4cbb1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2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7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4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3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028" w:hanging="180"/>
      </w:pPr>
    </w:lvl>
  </w:abstractNum>
  <w:abstractNum w:abstractNumId="0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B2DE43A"/>
    <w:multiLevelType w:val="hybridMultilevel"/>
    <w:tmpl w:val="DFA6944A"/>
    <w:lvl w:ilvl="0" w:tplc="41AE434C">
      <w:start w:val="1"/>
      <w:numFmt w:val="decimal"/>
      <w:lvlText w:val="%1."/>
      <w:lvlJc w:val="left"/>
      <w:pPr>
        <w:ind w:left="1268" w:hanging="360"/>
      </w:pPr>
    </w:lvl>
    <w:lvl w:ilvl="1" w:tplc="0ECE6598">
      <w:start w:val="1"/>
      <w:numFmt w:val="lowerLetter"/>
      <w:lvlText w:val="%2."/>
      <w:lvlJc w:val="left"/>
      <w:pPr>
        <w:ind w:left="1988" w:hanging="360"/>
      </w:pPr>
    </w:lvl>
    <w:lvl w:ilvl="2" w:tplc="D564F9EC">
      <w:start w:val="1"/>
      <w:numFmt w:val="lowerRoman"/>
      <w:lvlText w:val="%3."/>
      <w:lvlJc w:val="right"/>
      <w:pPr>
        <w:ind w:left="2708" w:hanging="180"/>
      </w:pPr>
    </w:lvl>
    <w:lvl w:ilvl="3" w:tplc="5D945324">
      <w:start w:val="1"/>
      <w:numFmt w:val="decimal"/>
      <w:lvlText w:val="%4."/>
      <w:lvlJc w:val="left"/>
      <w:pPr>
        <w:ind w:left="3428" w:hanging="360"/>
      </w:pPr>
    </w:lvl>
    <w:lvl w:ilvl="4" w:tplc="18F01F9A">
      <w:start w:val="1"/>
      <w:numFmt w:val="lowerLetter"/>
      <w:lvlText w:val="%5."/>
      <w:lvlJc w:val="left"/>
      <w:pPr>
        <w:ind w:left="4148" w:hanging="360"/>
      </w:pPr>
    </w:lvl>
    <w:lvl w:ilvl="5" w:tplc="B340419E">
      <w:start w:val="1"/>
      <w:numFmt w:val="lowerRoman"/>
      <w:lvlText w:val="%6."/>
      <w:lvlJc w:val="right"/>
      <w:pPr>
        <w:ind w:left="4868" w:hanging="180"/>
      </w:pPr>
    </w:lvl>
    <w:lvl w:ilvl="6" w:tplc="D9B20B10">
      <w:start w:val="1"/>
      <w:numFmt w:val="decimal"/>
      <w:lvlText w:val="%7."/>
      <w:lvlJc w:val="left"/>
      <w:pPr>
        <w:ind w:left="5588" w:hanging="360"/>
      </w:pPr>
    </w:lvl>
    <w:lvl w:ilvl="7" w:tplc="E1E826EE">
      <w:start w:val="1"/>
      <w:numFmt w:val="lowerLetter"/>
      <w:lvlText w:val="%8."/>
      <w:lvlJc w:val="left"/>
      <w:pPr>
        <w:ind w:left="6308" w:hanging="360"/>
      </w:pPr>
    </w:lvl>
    <w:lvl w:ilvl="8" w:tplc="D3B2E15E">
      <w:start w:val="1"/>
      <w:numFmt w:val="lowerRoman"/>
      <w:lvlText w:val="%9."/>
      <w:lvlJc w:val="right"/>
      <w:pPr>
        <w:ind w:left="7028" w:hanging="180"/>
      </w:pPr>
    </w:lvl>
  </w:abstractNum>
  <w:abstractNum w:abstractNumId="4" w15:restartNumberingAfterBreak="0">
    <w:nsid w:val="2D1B929C"/>
    <w:multiLevelType w:val="hybridMultilevel"/>
    <w:tmpl w:val="7AAA6EBE"/>
    <w:lvl w:ilvl="0" w:tplc="0AC0E15A">
      <w:start w:val="1"/>
      <w:numFmt w:val="decimal"/>
      <w:lvlText w:val="%1."/>
      <w:lvlJc w:val="left"/>
      <w:pPr>
        <w:ind w:left="1268" w:hanging="360"/>
      </w:pPr>
    </w:lvl>
    <w:lvl w:ilvl="1" w:tplc="F3EA0458">
      <w:start w:val="1"/>
      <w:numFmt w:val="lowerLetter"/>
      <w:lvlText w:val="%2."/>
      <w:lvlJc w:val="left"/>
      <w:pPr>
        <w:ind w:left="1988" w:hanging="360"/>
      </w:pPr>
    </w:lvl>
    <w:lvl w:ilvl="2" w:tplc="1548F330">
      <w:start w:val="1"/>
      <w:numFmt w:val="lowerRoman"/>
      <w:lvlText w:val="%3."/>
      <w:lvlJc w:val="right"/>
      <w:pPr>
        <w:ind w:left="2708" w:hanging="180"/>
      </w:pPr>
    </w:lvl>
    <w:lvl w:ilvl="3" w:tplc="F782ECB0">
      <w:start w:val="1"/>
      <w:numFmt w:val="decimal"/>
      <w:lvlText w:val="%4."/>
      <w:lvlJc w:val="left"/>
      <w:pPr>
        <w:ind w:left="3428" w:hanging="360"/>
      </w:pPr>
    </w:lvl>
    <w:lvl w:ilvl="4" w:tplc="C0E6CECA">
      <w:start w:val="1"/>
      <w:numFmt w:val="lowerLetter"/>
      <w:lvlText w:val="%5."/>
      <w:lvlJc w:val="left"/>
      <w:pPr>
        <w:ind w:left="4148" w:hanging="360"/>
      </w:pPr>
    </w:lvl>
    <w:lvl w:ilvl="5" w:tplc="B58EA354">
      <w:start w:val="1"/>
      <w:numFmt w:val="lowerRoman"/>
      <w:lvlText w:val="%6."/>
      <w:lvlJc w:val="right"/>
      <w:pPr>
        <w:ind w:left="4868" w:hanging="180"/>
      </w:pPr>
    </w:lvl>
    <w:lvl w:ilvl="6" w:tplc="4C7C9D00">
      <w:start w:val="1"/>
      <w:numFmt w:val="decimal"/>
      <w:lvlText w:val="%7."/>
      <w:lvlJc w:val="left"/>
      <w:pPr>
        <w:ind w:left="5588" w:hanging="360"/>
      </w:pPr>
    </w:lvl>
    <w:lvl w:ilvl="7" w:tplc="725A63B2">
      <w:start w:val="1"/>
      <w:numFmt w:val="lowerLetter"/>
      <w:lvlText w:val="%8."/>
      <w:lvlJc w:val="left"/>
      <w:pPr>
        <w:ind w:left="6308" w:hanging="360"/>
      </w:pPr>
    </w:lvl>
    <w:lvl w:ilvl="8" w:tplc="1C0658C2">
      <w:start w:val="1"/>
      <w:numFmt w:val="lowerRoman"/>
      <w:lvlText w:val="%9."/>
      <w:lvlJc w:val="right"/>
      <w:pPr>
        <w:ind w:left="7028" w:hanging="180"/>
      </w:pPr>
    </w:lvl>
  </w:abstractNum>
  <w:abstractNum w:abstractNumId="5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hint="default"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8" w15:restartNumberingAfterBreak="0">
    <w:nsid w:val="3C61BD66"/>
    <w:multiLevelType w:val="hybridMultilevel"/>
    <w:tmpl w:val="D9763DF2"/>
    <w:lvl w:ilvl="0" w:tplc="C4EAED2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B0A43B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EB4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F01B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7889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9264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82D9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F229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8EF7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hint="default" w:ascii="Wingdings" w:hAnsi="Wingdings" w:cs="Wingdings"/>
      </w:rPr>
    </w:lvl>
  </w:abstractNum>
  <w:abstractNum w:abstractNumId="10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52A14BD"/>
    <w:multiLevelType w:val="hybridMultilevel"/>
    <w:tmpl w:val="4F7485C0"/>
    <w:lvl w:ilvl="0" w:tplc="A93A8068">
      <w:start w:val="1"/>
      <w:numFmt w:val="bullet"/>
      <w:lvlText w:val=""/>
      <w:lvlJc w:val="left"/>
      <w:pPr>
        <w:ind w:left="1069" w:hanging="360"/>
      </w:pPr>
      <w:rPr>
        <w:rFonts w:hint="default" w:ascii="Symbol" w:hAnsi="Symbol"/>
      </w:rPr>
    </w:lvl>
    <w:lvl w:ilvl="1" w:tplc="73B67044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3B463BBA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C5DE66C2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874299EE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ED08D57E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265F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1F205F2E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0344ACA2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2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4">
    <w:abstractNumId w:val="13"/>
  </w:num>
  <w:num w:numId="1" w16cid:durableId="1157648808">
    <w:abstractNumId w:val="10"/>
  </w:num>
  <w:num w:numId="2" w16cid:durableId="569463047">
    <w:abstractNumId w:val="9"/>
  </w:num>
  <w:num w:numId="3" w16cid:durableId="1796093270">
    <w:abstractNumId w:val="1"/>
  </w:num>
  <w:num w:numId="4" w16cid:durableId="1174296081">
    <w:abstractNumId w:val="6"/>
  </w:num>
  <w:num w:numId="5" w16cid:durableId="1677995275">
    <w:abstractNumId w:val="7"/>
  </w:num>
  <w:num w:numId="6" w16cid:durableId="564073824">
    <w:abstractNumId w:val="0"/>
  </w:num>
  <w:num w:numId="7" w16cid:durableId="848640320">
    <w:abstractNumId w:val="2"/>
  </w:num>
  <w:num w:numId="8" w16cid:durableId="1095787519">
    <w:abstractNumId w:val="5"/>
  </w:num>
  <w:num w:numId="9" w16cid:durableId="413866288">
    <w:abstractNumId w:val="12"/>
  </w:num>
  <w:num w:numId="10" w16cid:durableId="469830592">
    <w:abstractNumId w:val="8"/>
  </w:num>
  <w:num w:numId="11" w16cid:durableId="2111929453">
    <w:abstractNumId w:val="11"/>
  </w:num>
  <w:num w:numId="12" w16cid:durableId="1730110217">
    <w:abstractNumId w:val="3"/>
  </w:num>
  <w:num w:numId="13" w16cid:durableId="88198822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261"/>
    <w:rsid w:val="00003009"/>
    <w:rsid w:val="00031B76"/>
    <w:rsid w:val="000448E0"/>
    <w:rsid w:val="000522E3"/>
    <w:rsid w:val="00064972"/>
    <w:rsid w:val="00081DD1"/>
    <w:rsid w:val="000B7BC8"/>
    <w:rsid w:val="000C6385"/>
    <w:rsid w:val="000E359C"/>
    <w:rsid w:val="000F16AD"/>
    <w:rsid w:val="001140BB"/>
    <w:rsid w:val="00134508"/>
    <w:rsid w:val="00135BE1"/>
    <w:rsid w:val="00155D05"/>
    <w:rsid w:val="001639CF"/>
    <w:rsid w:val="00172AB2"/>
    <w:rsid w:val="00180A81"/>
    <w:rsid w:val="001813F2"/>
    <w:rsid w:val="001B1A15"/>
    <w:rsid w:val="001C0864"/>
    <w:rsid w:val="001C4C38"/>
    <w:rsid w:val="001F34A5"/>
    <w:rsid w:val="001F68C5"/>
    <w:rsid w:val="001F7A6B"/>
    <w:rsid w:val="002409C2"/>
    <w:rsid w:val="00250905"/>
    <w:rsid w:val="002630CE"/>
    <w:rsid w:val="0026627C"/>
    <w:rsid w:val="00277262"/>
    <w:rsid w:val="0028135C"/>
    <w:rsid w:val="00284FAF"/>
    <w:rsid w:val="002A6651"/>
    <w:rsid w:val="002A6E47"/>
    <w:rsid w:val="002C1D71"/>
    <w:rsid w:val="002F069B"/>
    <w:rsid w:val="002F0EEC"/>
    <w:rsid w:val="002F2E6E"/>
    <w:rsid w:val="002F2F25"/>
    <w:rsid w:val="00302948"/>
    <w:rsid w:val="00302C45"/>
    <w:rsid w:val="00304EFF"/>
    <w:rsid w:val="00323B0E"/>
    <w:rsid w:val="00331A2F"/>
    <w:rsid w:val="0033657F"/>
    <w:rsid w:val="003407C5"/>
    <w:rsid w:val="00347740"/>
    <w:rsid w:val="0036086E"/>
    <w:rsid w:val="00364CF2"/>
    <w:rsid w:val="0037292D"/>
    <w:rsid w:val="003779AF"/>
    <w:rsid w:val="00393D02"/>
    <w:rsid w:val="003B446D"/>
    <w:rsid w:val="003C2104"/>
    <w:rsid w:val="003C62F8"/>
    <w:rsid w:val="003C7193"/>
    <w:rsid w:val="003E0810"/>
    <w:rsid w:val="003E5123"/>
    <w:rsid w:val="004025BC"/>
    <w:rsid w:val="004056DD"/>
    <w:rsid w:val="00410939"/>
    <w:rsid w:val="00411478"/>
    <w:rsid w:val="00411B52"/>
    <w:rsid w:val="00415922"/>
    <w:rsid w:val="00440031"/>
    <w:rsid w:val="00447667"/>
    <w:rsid w:val="004629D1"/>
    <w:rsid w:val="0047333E"/>
    <w:rsid w:val="00482109"/>
    <w:rsid w:val="004A457E"/>
    <w:rsid w:val="004B6BDD"/>
    <w:rsid w:val="004C1180"/>
    <w:rsid w:val="004C7588"/>
    <w:rsid w:val="004D1255"/>
    <w:rsid w:val="004D5265"/>
    <w:rsid w:val="004D743B"/>
    <w:rsid w:val="004E257A"/>
    <w:rsid w:val="004F228B"/>
    <w:rsid w:val="004F23AC"/>
    <w:rsid w:val="004F3531"/>
    <w:rsid w:val="005026FB"/>
    <w:rsid w:val="005252F4"/>
    <w:rsid w:val="00533D1F"/>
    <w:rsid w:val="00534A6C"/>
    <w:rsid w:val="005362C5"/>
    <w:rsid w:val="00541493"/>
    <w:rsid w:val="00543AFB"/>
    <w:rsid w:val="0054695C"/>
    <w:rsid w:val="00562BFB"/>
    <w:rsid w:val="00567261"/>
    <w:rsid w:val="00577182"/>
    <w:rsid w:val="005835B9"/>
    <w:rsid w:val="00585581"/>
    <w:rsid w:val="00586941"/>
    <w:rsid w:val="00592F3A"/>
    <w:rsid w:val="00595A75"/>
    <w:rsid w:val="005C4945"/>
    <w:rsid w:val="005D1E75"/>
    <w:rsid w:val="005D49EE"/>
    <w:rsid w:val="006028FC"/>
    <w:rsid w:val="00602E76"/>
    <w:rsid w:val="00605635"/>
    <w:rsid w:val="00617A83"/>
    <w:rsid w:val="00621F57"/>
    <w:rsid w:val="00632777"/>
    <w:rsid w:val="00633E8A"/>
    <w:rsid w:val="00653CDB"/>
    <w:rsid w:val="0065547F"/>
    <w:rsid w:val="006620A0"/>
    <w:rsid w:val="006855C1"/>
    <w:rsid w:val="006A4CB8"/>
    <w:rsid w:val="006A709B"/>
    <w:rsid w:val="006B5045"/>
    <w:rsid w:val="006D082D"/>
    <w:rsid w:val="006D7224"/>
    <w:rsid w:val="006E0782"/>
    <w:rsid w:val="006E2351"/>
    <w:rsid w:val="00710379"/>
    <w:rsid w:val="007170CC"/>
    <w:rsid w:val="0072642C"/>
    <w:rsid w:val="007360F1"/>
    <w:rsid w:val="00752D72"/>
    <w:rsid w:val="007B4AC2"/>
    <w:rsid w:val="007C47AF"/>
    <w:rsid w:val="007D0C88"/>
    <w:rsid w:val="007D4E23"/>
    <w:rsid w:val="008020A1"/>
    <w:rsid w:val="00804984"/>
    <w:rsid w:val="00807A71"/>
    <w:rsid w:val="00817F01"/>
    <w:rsid w:val="0083772D"/>
    <w:rsid w:val="00850577"/>
    <w:rsid w:val="0085637C"/>
    <w:rsid w:val="00857136"/>
    <w:rsid w:val="008708C5"/>
    <w:rsid w:val="00882A74"/>
    <w:rsid w:val="0088541F"/>
    <w:rsid w:val="008949C9"/>
    <w:rsid w:val="008A1AC2"/>
    <w:rsid w:val="008A33F8"/>
    <w:rsid w:val="008A6047"/>
    <w:rsid w:val="008B0721"/>
    <w:rsid w:val="008E7D88"/>
    <w:rsid w:val="008F084E"/>
    <w:rsid w:val="008F21B7"/>
    <w:rsid w:val="008F507F"/>
    <w:rsid w:val="00905A0C"/>
    <w:rsid w:val="00914565"/>
    <w:rsid w:val="009254F0"/>
    <w:rsid w:val="0093475F"/>
    <w:rsid w:val="00964FB4"/>
    <w:rsid w:val="009832D6"/>
    <w:rsid w:val="009A094B"/>
    <w:rsid w:val="009B3F78"/>
    <w:rsid w:val="009B6FAA"/>
    <w:rsid w:val="009C58B6"/>
    <w:rsid w:val="009F2E19"/>
    <w:rsid w:val="009F4298"/>
    <w:rsid w:val="00A0388A"/>
    <w:rsid w:val="00A27BC2"/>
    <w:rsid w:val="00A4027B"/>
    <w:rsid w:val="00A61671"/>
    <w:rsid w:val="00A63E65"/>
    <w:rsid w:val="00A64167"/>
    <w:rsid w:val="00A74DB2"/>
    <w:rsid w:val="00A75EF5"/>
    <w:rsid w:val="00A85FA4"/>
    <w:rsid w:val="00AA17C4"/>
    <w:rsid w:val="00AC5A30"/>
    <w:rsid w:val="00AE0C97"/>
    <w:rsid w:val="00AF0450"/>
    <w:rsid w:val="00B0558B"/>
    <w:rsid w:val="00B10FEB"/>
    <w:rsid w:val="00B212B0"/>
    <w:rsid w:val="00B41123"/>
    <w:rsid w:val="00B43CE7"/>
    <w:rsid w:val="00B702FF"/>
    <w:rsid w:val="00B703FF"/>
    <w:rsid w:val="00B72BBB"/>
    <w:rsid w:val="00B80EA7"/>
    <w:rsid w:val="00B97A1A"/>
    <w:rsid w:val="00BA7A6A"/>
    <w:rsid w:val="00BB106D"/>
    <w:rsid w:val="00BB11FD"/>
    <w:rsid w:val="00BC6DE0"/>
    <w:rsid w:val="00BD0049"/>
    <w:rsid w:val="00BD4824"/>
    <w:rsid w:val="00BD4891"/>
    <w:rsid w:val="00BD6014"/>
    <w:rsid w:val="00BE04BE"/>
    <w:rsid w:val="00BE4EF6"/>
    <w:rsid w:val="00C0134A"/>
    <w:rsid w:val="00C02B73"/>
    <w:rsid w:val="00C0554F"/>
    <w:rsid w:val="00C32A39"/>
    <w:rsid w:val="00C37F8F"/>
    <w:rsid w:val="00C40C4A"/>
    <w:rsid w:val="00C505E2"/>
    <w:rsid w:val="00C50E80"/>
    <w:rsid w:val="00C5220F"/>
    <w:rsid w:val="00C80C5F"/>
    <w:rsid w:val="00C8380E"/>
    <w:rsid w:val="00CE6F62"/>
    <w:rsid w:val="00D0522D"/>
    <w:rsid w:val="00D4243E"/>
    <w:rsid w:val="00D44C2F"/>
    <w:rsid w:val="00D51279"/>
    <w:rsid w:val="00D53FF2"/>
    <w:rsid w:val="00D55AA5"/>
    <w:rsid w:val="00D61F42"/>
    <w:rsid w:val="00D62830"/>
    <w:rsid w:val="00D63DB3"/>
    <w:rsid w:val="00D65AFE"/>
    <w:rsid w:val="00D744DC"/>
    <w:rsid w:val="00D82925"/>
    <w:rsid w:val="00D92860"/>
    <w:rsid w:val="00D9768A"/>
    <w:rsid w:val="00DA2812"/>
    <w:rsid w:val="00DA29D7"/>
    <w:rsid w:val="00DA4AA9"/>
    <w:rsid w:val="00DA74F3"/>
    <w:rsid w:val="00DC2DA1"/>
    <w:rsid w:val="00DD0A6C"/>
    <w:rsid w:val="00DE3813"/>
    <w:rsid w:val="00DE42E4"/>
    <w:rsid w:val="00DF1C22"/>
    <w:rsid w:val="00E031E0"/>
    <w:rsid w:val="00E06853"/>
    <w:rsid w:val="00E67F40"/>
    <w:rsid w:val="00E75F99"/>
    <w:rsid w:val="00E84431"/>
    <w:rsid w:val="00EA4A49"/>
    <w:rsid w:val="00EB643A"/>
    <w:rsid w:val="00EC140D"/>
    <w:rsid w:val="00EC55D3"/>
    <w:rsid w:val="00ED2FED"/>
    <w:rsid w:val="00ED3FDC"/>
    <w:rsid w:val="00EE6FEA"/>
    <w:rsid w:val="00EF049C"/>
    <w:rsid w:val="00F10821"/>
    <w:rsid w:val="00F1569D"/>
    <w:rsid w:val="00F24E3D"/>
    <w:rsid w:val="00F4040F"/>
    <w:rsid w:val="00F42A33"/>
    <w:rsid w:val="00F7782D"/>
    <w:rsid w:val="00F844DA"/>
    <w:rsid w:val="00F90492"/>
    <w:rsid w:val="00FA68E4"/>
    <w:rsid w:val="00FB10F3"/>
    <w:rsid w:val="00FC4462"/>
    <w:rsid w:val="00FD0575"/>
    <w:rsid w:val="00FE2942"/>
    <w:rsid w:val="00FE43D6"/>
    <w:rsid w:val="00FF3F1E"/>
    <w:rsid w:val="04284615"/>
    <w:rsid w:val="07B12256"/>
    <w:rsid w:val="0ACBF044"/>
    <w:rsid w:val="0ACCAA4F"/>
    <w:rsid w:val="0BC0DE53"/>
    <w:rsid w:val="0DDBAB6F"/>
    <w:rsid w:val="11609FB0"/>
    <w:rsid w:val="178373FB"/>
    <w:rsid w:val="1982BD6D"/>
    <w:rsid w:val="1A65B42F"/>
    <w:rsid w:val="1E73258A"/>
    <w:rsid w:val="20CAC6B7"/>
    <w:rsid w:val="225386EA"/>
    <w:rsid w:val="2271EEAE"/>
    <w:rsid w:val="2465E43E"/>
    <w:rsid w:val="25D70128"/>
    <w:rsid w:val="26B1AD4A"/>
    <w:rsid w:val="2776998E"/>
    <w:rsid w:val="28F8DFB1"/>
    <w:rsid w:val="2D4EB6FD"/>
    <w:rsid w:val="304B370B"/>
    <w:rsid w:val="3060CD2A"/>
    <w:rsid w:val="311A97DE"/>
    <w:rsid w:val="32905BD5"/>
    <w:rsid w:val="3320B926"/>
    <w:rsid w:val="3478B5B3"/>
    <w:rsid w:val="35990A4E"/>
    <w:rsid w:val="3763993A"/>
    <w:rsid w:val="37B35E25"/>
    <w:rsid w:val="382723A5"/>
    <w:rsid w:val="39711D4D"/>
    <w:rsid w:val="3C09EE31"/>
    <w:rsid w:val="3F41FA8C"/>
    <w:rsid w:val="40900CFD"/>
    <w:rsid w:val="422352DC"/>
    <w:rsid w:val="46D8C3EC"/>
    <w:rsid w:val="47F1FB9E"/>
    <w:rsid w:val="4906B0C1"/>
    <w:rsid w:val="5038CB34"/>
    <w:rsid w:val="52BBD929"/>
    <w:rsid w:val="540D9AC3"/>
    <w:rsid w:val="543BA91B"/>
    <w:rsid w:val="55F5A023"/>
    <w:rsid w:val="572101B7"/>
    <w:rsid w:val="59819C68"/>
    <w:rsid w:val="59DB2A29"/>
    <w:rsid w:val="5E69AAFB"/>
    <w:rsid w:val="605B06A1"/>
    <w:rsid w:val="64D8A298"/>
    <w:rsid w:val="66529276"/>
    <w:rsid w:val="67023E60"/>
    <w:rsid w:val="673361C8"/>
    <w:rsid w:val="6CC59E0C"/>
    <w:rsid w:val="6FB459A6"/>
    <w:rsid w:val="723CF564"/>
    <w:rsid w:val="74EABA90"/>
    <w:rsid w:val="75B7A2B2"/>
    <w:rsid w:val="79E449F3"/>
    <w:rsid w:val="7A42E2AD"/>
    <w:rsid w:val="7CF1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73922"/>
  <w15:docId w15:val="{B39FF67A-D5F2-451A-8B27-2873B21EB2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B7EA2"/>
    <w:pPr>
      <w:ind w:firstLine="454"/>
      <w:jc w:val="both"/>
    </w:pPr>
    <w:rPr>
      <w:rFonts w:ascii="TimesETX" w:hAnsi="TimesETX" w:eastAsia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hAnsi="Cambria" w:eastAsia="Times New Roman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hAnsi="Cambria" w:eastAsia="Times New Roman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70" w:customStyle="1">
    <w:name w:val="Заголовок 7 Знак"/>
    <w:link w:val="7"/>
    <w:qFormat/>
    <w:rsid w:val="00BB7EA2"/>
    <w:rPr>
      <w:rFonts w:ascii="Times New Roman" w:hAnsi="Times New Roman" w:eastAsia="TimesETX" w:cs="Times New Roman"/>
      <w:sz w:val="28"/>
      <w:szCs w:val="20"/>
      <w:lang w:eastAsia="ru-RU"/>
    </w:rPr>
  </w:style>
  <w:style w:type="character" w:styleId="a3" w:customStyle="1">
    <w:name w:val="Текст выноски Знак"/>
    <w:link w:val="a4"/>
    <w:uiPriority w:val="99"/>
    <w:semiHidden/>
    <w:qFormat/>
    <w:rsid w:val="00E50E2F"/>
    <w:rPr>
      <w:rFonts w:ascii="Tahoma" w:hAnsi="Tahoma" w:eastAsia="TimesETX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styleId="a6" w:customStyle="1">
    <w:name w:val="Текст примечания Знак"/>
    <w:link w:val="a7"/>
    <w:uiPriority w:val="99"/>
    <w:qFormat/>
    <w:rsid w:val="00690520"/>
    <w:rPr>
      <w:rFonts w:ascii="TimesETX" w:hAnsi="TimesETX" w:eastAsia="TimesETX" w:cs="Times New Roman"/>
      <w:sz w:val="20"/>
      <w:szCs w:val="20"/>
      <w:lang w:eastAsia="ru-RU"/>
    </w:rPr>
  </w:style>
  <w:style w:type="character" w:styleId="a8" w:customStyle="1">
    <w:name w:val="Тема примечания Знак"/>
    <w:link w:val="a9"/>
    <w:uiPriority w:val="99"/>
    <w:semiHidden/>
    <w:qFormat/>
    <w:rsid w:val="00690520"/>
    <w:rPr>
      <w:rFonts w:ascii="TimesETX" w:hAnsi="TimesETX" w:eastAsia="TimesETX" w:cs="Times New Roman"/>
      <w:b/>
      <w:bCs/>
      <w:sz w:val="20"/>
      <w:szCs w:val="20"/>
      <w:lang w:eastAsia="ru-RU"/>
    </w:rPr>
  </w:style>
  <w:style w:type="character" w:styleId="aa" w:customStyle="1">
    <w:name w:val="Верхний колонтитул Знак"/>
    <w:link w:val="ab"/>
    <w:uiPriority w:val="99"/>
    <w:qFormat/>
    <w:rsid w:val="006F3BFD"/>
    <w:rPr>
      <w:rFonts w:ascii="TimesETX" w:hAnsi="TimesETX" w:eastAsia="TimesETX"/>
    </w:rPr>
  </w:style>
  <w:style w:type="character" w:styleId="ac" w:customStyle="1">
    <w:name w:val="Нижний колонтитул Знак"/>
    <w:link w:val="ad"/>
    <w:uiPriority w:val="99"/>
    <w:qFormat/>
    <w:rsid w:val="006F3BFD"/>
    <w:rPr>
      <w:rFonts w:ascii="TimesETX" w:hAnsi="TimesETX" w:eastAsia="TimesETX"/>
    </w:rPr>
  </w:style>
  <w:style w:type="character" w:styleId="10" w:customStyle="1">
    <w:name w:val="Заголовок 1 Знак"/>
    <w:uiPriority w:val="9"/>
    <w:qFormat/>
    <w:rsid w:val="00C73497"/>
    <w:rPr>
      <w:rFonts w:ascii="Cambria" w:hAnsi="Cambria" w:eastAsia="Times New Roman"/>
      <w:b/>
      <w:bCs/>
      <w:color w:val="365F91"/>
      <w:sz w:val="28"/>
      <w:szCs w:val="28"/>
      <w:lang w:eastAsia="en-US"/>
    </w:rPr>
  </w:style>
  <w:style w:type="character" w:styleId="20" w:customStyle="1">
    <w:name w:val="Заголовок 2 Знак"/>
    <w:link w:val="2"/>
    <w:uiPriority w:val="9"/>
    <w:qFormat/>
    <w:rsid w:val="00C73497"/>
    <w:rPr>
      <w:rFonts w:ascii="Cambria" w:hAnsi="Cambria" w:eastAsia="Times New Roman"/>
      <w:b/>
      <w:bCs/>
      <w:color w:val="4F81BD"/>
      <w:sz w:val="26"/>
      <w:szCs w:val="26"/>
      <w:lang w:eastAsia="en-US"/>
    </w:rPr>
  </w:style>
  <w:style w:type="character" w:styleId="41" w:customStyle="1">
    <w:name w:val="Заголовок 4 Знак"/>
    <w:link w:val="40"/>
    <w:uiPriority w:val="9"/>
    <w:semiHidden/>
    <w:qFormat/>
    <w:rsid w:val="00C73497"/>
    <w:rPr>
      <w:rFonts w:ascii="Cambria" w:hAnsi="Cambria" w:eastAsia="Times New Roman"/>
      <w:b/>
      <w:bCs/>
      <w:i/>
      <w:iCs/>
      <w:color w:val="4F81BD"/>
      <w:sz w:val="28"/>
      <w:szCs w:val="28"/>
      <w:lang w:eastAsia="en-US"/>
    </w:rPr>
  </w:style>
  <w:style w:type="character" w:styleId="ae" w:customStyle="1">
    <w:name w:val="Основной текст с отступом Знак"/>
    <w:link w:val="af"/>
    <w:qFormat/>
    <w:rsid w:val="00C73497"/>
    <w:rPr>
      <w:rFonts w:ascii="Times New Roman" w:hAnsi="Times New Roman" w:eastAsia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styleId="FontStyle11" w:customStyle="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styleId="af3" w:customStyle="1">
    <w:name w:val="Основной текст Знак"/>
    <w:link w:val="af4"/>
    <w:qFormat/>
    <w:rsid w:val="00861417"/>
    <w:rPr>
      <w:rFonts w:ascii="Times New Roman" w:hAnsi="Times New Roman" w:eastAsia="Times New Roman"/>
      <w:sz w:val="24"/>
    </w:rPr>
  </w:style>
  <w:style w:type="character" w:styleId="af5" w:customStyle="1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styleId="FontStyle14" w:customStyle="1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styleId="FontStyle110" w:customStyle="1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styleId="FontStyle147" w:customStyle="1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styleId="LBPM11" w:customStyle="1">
    <w:name w:val="LBPM_Заголовок_1 Знак"/>
    <w:basedOn w:val="a0"/>
    <w:link w:val="LBPM10"/>
    <w:qFormat/>
    <w:rsid w:val="00352DE7"/>
    <w:rPr>
      <w:rFonts w:ascii="Times New Roman" w:hAnsi="Times New Roman" w:eastAsia="TimesETX"/>
      <w:b/>
      <w:sz w:val="28"/>
      <w:szCs w:val="28"/>
    </w:rPr>
  </w:style>
  <w:style w:type="character" w:styleId="LBPM3" w:customStyle="1">
    <w:name w:val="LBPM_основной_текст Знак"/>
    <w:basedOn w:val="a0"/>
    <w:link w:val="LBPM4"/>
    <w:qFormat/>
    <w:rsid w:val="00F15036"/>
    <w:rPr>
      <w:rFonts w:ascii="Times New Roman" w:hAnsi="Times New Roman" w:eastAsia="TimesETX"/>
      <w:sz w:val="28"/>
      <w:szCs w:val="28"/>
    </w:rPr>
  </w:style>
  <w:style w:type="character" w:styleId="LBPM5" w:customStyle="1">
    <w:name w:val="LBPM_Название_документа Знак"/>
    <w:basedOn w:val="af3"/>
    <w:link w:val="LBPM6"/>
    <w:qFormat/>
    <w:rsid w:val="00352DE7"/>
    <w:rPr>
      <w:rFonts w:ascii="Times New Roman" w:hAnsi="Times New Roman" w:eastAsia="Times New Roman"/>
      <w:b/>
      <w:color w:val="000000"/>
      <w:sz w:val="28"/>
      <w:szCs w:val="28"/>
      <w:lang w:val="x-none" w:eastAsia="x-none"/>
    </w:rPr>
  </w:style>
  <w:style w:type="character" w:styleId="LBPM7" w:customStyle="1">
    <w:name w:val="LBPM_Код_процесса Знак"/>
    <w:basedOn w:val="a0"/>
    <w:link w:val="LBPM8"/>
    <w:qFormat/>
    <w:rsid w:val="00352DE7"/>
    <w:rPr>
      <w:rFonts w:ascii="Times New Roman" w:hAnsi="Times New Roman" w:eastAsia="TimesETX"/>
      <w:sz w:val="28"/>
    </w:rPr>
  </w:style>
  <w:style w:type="character" w:styleId="af7" w:customStyle="1">
    <w:name w:val="Название объекта Знак"/>
    <w:link w:val="af8"/>
    <w:uiPriority w:val="35"/>
    <w:qFormat/>
    <w:rsid w:val="00393DFB"/>
    <w:rPr>
      <w:rFonts w:ascii="Times New Roman" w:hAnsi="Times New Roman" w:eastAsia="Times New Roman"/>
      <w:b/>
      <w:bCs/>
      <w:szCs w:val="24"/>
      <w:lang w:val="en-US" w:eastAsia="en-US"/>
    </w:rPr>
  </w:style>
  <w:style w:type="character" w:styleId="LBPM9" w:customStyle="1">
    <w:name w:val="LBPM_Название_таблицы Знак"/>
    <w:basedOn w:val="af7"/>
    <w:link w:val="LBPMa"/>
    <w:qFormat/>
    <w:rsid w:val="00352DE7"/>
    <w:rPr>
      <w:rFonts w:ascii="Times New Roman" w:hAnsi="Times New Roman" w:eastAsia="Times New Roman"/>
      <w:b/>
      <w:bCs/>
      <w:sz w:val="22"/>
      <w:szCs w:val="24"/>
      <w:lang w:val="en-US" w:eastAsia="en-US"/>
    </w:rPr>
  </w:style>
  <w:style w:type="character" w:styleId="LBPMb" w:customStyle="1">
    <w:name w:val="LBPM_Основной_нумерованный_текст Знак"/>
    <w:basedOn w:val="a0"/>
    <w:link w:val="LBPM"/>
    <w:qFormat/>
    <w:rsid w:val="004601AA"/>
    <w:rPr>
      <w:rFonts w:ascii="Times New Roman" w:hAnsi="Times New Roman" w:eastAsia="Times New Roman"/>
      <w:sz w:val="28"/>
      <w:szCs w:val="28"/>
      <w:lang w:val="x-none" w:eastAsia="en-US"/>
    </w:rPr>
  </w:style>
  <w:style w:type="character" w:styleId="LBPMc" w:customStyle="1">
    <w:name w:val="LBPM_Приложение Знак"/>
    <w:basedOn w:val="a0"/>
    <w:link w:val="LBPMd"/>
    <w:qFormat/>
    <w:rsid w:val="00352DE7"/>
    <w:rPr>
      <w:rFonts w:ascii="Times New Roman" w:hAnsi="Times New Roman" w:eastAsia="TimesETX"/>
      <w:sz w:val="28"/>
      <w:szCs w:val="28"/>
    </w:rPr>
  </w:style>
  <w:style w:type="character" w:styleId="LBPMe" w:customStyle="1">
    <w:name w:val="LBPM_содержание_таблицы Знак"/>
    <w:basedOn w:val="a0"/>
    <w:link w:val="LBPMf"/>
    <w:qFormat/>
    <w:rsid w:val="00DF0A10"/>
    <w:rPr>
      <w:rFonts w:ascii="Times New Roman" w:hAnsi="Times New Roman" w:eastAsia="TimesETX"/>
      <w:sz w:val="24"/>
      <w:szCs w:val="24"/>
    </w:rPr>
  </w:style>
  <w:style w:type="character" w:styleId="LBPM12" w:customStyle="1">
    <w:name w:val="LBPM_Маркированный_список_1 Знак"/>
    <w:basedOn w:val="LBPMe"/>
    <w:link w:val="LBPM1"/>
    <w:qFormat/>
    <w:rsid w:val="00DF0A10"/>
    <w:rPr>
      <w:rFonts w:ascii="Times New Roman" w:hAnsi="Times New Roman" w:eastAsia="TimesETX"/>
      <w:sz w:val="24"/>
      <w:szCs w:val="24"/>
    </w:rPr>
  </w:style>
  <w:style w:type="character" w:styleId="LBPMf0" w:customStyle="1">
    <w:name w:val="LBPM_Список Знак"/>
    <w:basedOn w:val="LBPM12"/>
    <w:link w:val="LBPM0"/>
    <w:qFormat/>
    <w:rsid w:val="005218CD"/>
    <w:rPr>
      <w:rFonts w:ascii="Times New Roman" w:hAnsi="Times New Roman" w:eastAsia="TimesETX"/>
      <w:sz w:val="28"/>
      <w:szCs w:val="28"/>
    </w:rPr>
  </w:style>
  <w:style w:type="character" w:styleId="LBPMf1" w:customStyle="1">
    <w:name w:val="LBPM_Название_рисунка Знак"/>
    <w:basedOn w:val="LBPM3"/>
    <w:link w:val="LBPMf2"/>
    <w:qFormat/>
    <w:rsid w:val="00352DE7"/>
    <w:rPr>
      <w:rFonts w:ascii="Times New Roman" w:hAnsi="Times New Roman" w:eastAsia="TimesETX"/>
      <w:b/>
      <w:sz w:val="28"/>
      <w:szCs w:val="28"/>
    </w:rPr>
  </w:style>
  <w:style w:type="character" w:styleId="LBPMf3" w:customStyle="1">
    <w:name w:val="LBPM_Рисунок Знак"/>
    <w:basedOn w:val="LBPM3"/>
    <w:link w:val="LBPMf4"/>
    <w:qFormat/>
    <w:rsid w:val="00352DE7"/>
    <w:rPr>
      <w:rFonts w:ascii="Times New Roman" w:hAnsi="Times New Roman" w:eastAsia="TimesETX"/>
      <w:sz w:val="28"/>
      <w:szCs w:val="28"/>
    </w:rPr>
  </w:style>
  <w:style w:type="character" w:styleId="LBPMf5" w:customStyle="1">
    <w:name w:val="LBPM_Основной_текст Знак"/>
    <w:basedOn w:val="LBPMb"/>
    <w:link w:val="LBPMf6"/>
    <w:qFormat/>
    <w:rsid w:val="00F15036"/>
    <w:rPr>
      <w:rFonts w:ascii="Times New Roman" w:hAnsi="Times New Roman" w:eastAsia="TimesETX"/>
      <w:bCs w:val="0"/>
      <w:sz w:val="28"/>
      <w:szCs w:val="28"/>
      <w:lang w:val="x-none" w:eastAsia="en-US"/>
    </w:rPr>
  </w:style>
  <w:style w:type="character" w:styleId="code" w:customStyle="1">
    <w:name w:val="code"/>
    <w:basedOn w:val="a0"/>
    <w:qFormat/>
    <w:rsid w:val="00EE3E7F"/>
  </w:style>
  <w:style w:type="character" w:styleId="af9" w:customStyle="1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hAnsi="Times New Roman" w:eastAsia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hAnsi="Times New Roman" w:eastAsia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hAnsi="TimesETX" w:eastAsia="TimesETX"/>
    </w:rPr>
  </w:style>
  <w:style w:type="paragraph" w:styleId="aff0" w:customStyle="1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hAnsi="Times New Roman" w:eastAsia="Calibri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hAnsi="Times New Roman" w:eastAsia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hAnsi="Times New Roman" w:eastAsia="Times New Roman"/>
      <w:sz w:val="24"/>
      <w:szCs w:val="24"/>
    </w:rPr>
  </w:style>
  <w:style w:type="paragraph" w:styleId="3" w:customStyle="1">
    <w:name w:val="Абзац списка3"/>
    <w:basedOn w:val="a"/>
    <w:qFormat/>
    <w:rsid w:val="00C73497"/>
    <w:pPr>
      <w:ind w:left="720" w:firstLine="0"/>
      <w:jc w:val="left"/>
    </w:pPr>
    <w:rPr>
      <w:rFonts w:ascii="Book Antiqua" w:hAnsi="Book Antiqua" w:eastAsia="MS Mincho" w:cs="Book Antiqua"/>
      <w:sz w:val="24"/>
      <w:szCs w:val="24"/>
      <w:lang w:val="en-US" w:eastAsia="ja-JP"/>
    </w:rPr>
  </w:style>
  <w:style w:type="paragraph" w:styleId="Tabletext" w:customStyle="1">
    <w:name w:val="Table text"/>
    <w:basedOn w:val="a"/>
    <w:qFormat/>
    <w:rsid w:val="00C73497"/>
    <w:pPr>
      <w:ind w:firstLine="0"/>
      <w:jc w:val="left"/>
    </w:pPr>
    <w:rPr>
      <w:rFonts w:ascii="Book Antiqua" w:hAnsi="Book Antiqua" w:eastAsia="MS Mincho"/>
      <w:lang w:eastAsia="ja-JP"/>
    </w:rPr>
  </w:style>
  <w:style w:type="paragraph" w:styleId="42" w:customStyle="1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hAnsi="Times New Roman" w:eastAsia="Calibri"/>
      <w:b w:val="0"/>
      <w:i w:val="0"/>
      <w:iCs w:val="0"/>
      <w:color w:val="auto"/>
      <w:sz w:val="24"/>
    </w:rPr>
  </w:style>
  <w:style w:type="paragraph" w:styleId="Default" w:customStyle="1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hAnsi="Calibri" w:eastAsia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hAnsi="Times New Roman" w:eastAsia="Calibri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hAnsi="Times New Roman" w:eastAsia="Calibri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hAnsi="Calibri" w:eastAsia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hAnsi="Calibri" w:eastAsia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hAnsi="Calibri" w:eastAsia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hAnsi="Calibri" w:eastAsia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hAnsi="Calibri" w:eastAsia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styleId="Standard" w:customStyle="1">
    <w:name w:val="Standard"/>
    <w:qFormat/>
    <w:rsid w:val="00C73497"/>
    <w:pPr>
      <w:widowControl w:val="0"/>
      <w:suppressLineNumbers/>
      <w:textAlignment w:val="baseline"/>
    </w:pPr>
    <w:rPr>
      <w:rFonts w:ascii="Times New Roman" w:hAnsi="Times New Roman" w:eastAsia="SimSu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hAnsi="Times New Roman" w:eastAsia="Times New Roman"/>
      <w:sz w:val="28"/>
      <w:szCs w:val="28"/>
    </w:rPr>
  </w:style>
  <w:style w:type="paragraph" w:styleId="-3" w:customStyle="1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hAnsi="Times New Roman" w:eastAsia="Times New Roman"/>
      <w:sz w:val="28"/>
      <w:szCs w:val="24"/>
    </w:rPr>
  </w:style>
  <w:style w:type="paragraph" w:styleId="-4" w:customStyle="1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hAnsi="Times New Roman" w:eastAsia="Times New Roman"/>
      <w:sz w:val="28"/>
      <w:szCs w:val="24"/>
    </w:rPr>
  </w:style>
  <w:style w:type="paragraph" w:styleId="-5" w:customStyle="1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hAnsi="Times New Roman" w:eastAsia="Times New Roman"/>
      <w:sz w:val="28"/>
      <w:szCs w:val="24"/>
    </w:rPr>
  </w:style>
  <w:style w:type="paragraph" w:styleId="-6" w:customStyle="1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hAnsi="Times New Roman" w:eastAsia="Times New Roman"/>
      <w:sz w:val="28"/>
      <w:szCs w:val="24"/>
    </w:rPr>
  </w:style>
  <w:style w:type="paragraph" w:styleId="-7" w:customStyle="1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hAnsi="Times New Roman" w:eastAsia="Times New Roman"/>
      <w:sz w:val="28"/>
      <w:szCs w:val="24"/>
    </w:rPr>
  </w:style>
  <w:style w:type="paragraph" w:styleId="13" w:customStyle="1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hAnsi="Calibri" w:eastAsia="Times New Roman"/>
      <w:sz w:val="22"/>
      <w:szCs w:val="22"/>
    </w:rPr>
  </w:style>
  <w:style w:type="paragraph" w:styleId="af6" w:customStyle="1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styleId="Style3" w:customStyle="1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hAnsi="Calibri" w:eastAsia="Times New Roman"/>
      <w:sz w:val="24"/>
      <w:szCs w:val="24"/>
    </w:rPr>
  </w:style>
  <w:style w:type="paragraph" w:styleId="Style1" w:customStyle="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hAnsi="Calibri" w:eastAsia="Times New Roman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styleId="CM3" w:customStyle="1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hAnsi="HiddenHorzOCl" w:eastAsia="Calibri"/>
      <w:sz w:val="24"/>
      <w:szCs w:val="24"/>
      <w:lang w:eastAsia="en-US"/>
    </w:rPr>
  </w:style>
  <w:style w:type="paragraph" w:styleId="Style6" w:customStyle="1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hAnsi="Times New Roman" w:eastAsiaTheme="minorEastAsia"/>
      <w:sz w:val="24"/>
      <w:szCs w:val="24"/>
    </w:rPr>
  </w:style>
  <w:style w:type="paragraph" w:styleId="Style10" w:customStyle="1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hAnsi="Times New Roman" w:eastAsiaTheme="minorEastAsia"/>
      <w:sz w:val="24"/>
      <w:szCs w:val="24"/>
    </w:rPr>
  </w:style>
  <w:style w:type="paragraph" w:styleId="LBPM10" w:customStyle="1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styleId="LBPM4" w:customStyle="1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styleId="LBPM6" w:customStyle="1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styleId="LBPM8" w:customStyle="1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styleId="LBPMf7" w:customStyle="1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styleId="LBPMf" w:customStyle="1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styleId="LBPMa" w:customStyle="1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styleId="LBPM1" w:customStyle="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styleId="LBPM2" w:customStyle="1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styleId="LBPM" w:customStyle="1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styleId="LBPMd" w:customStyle="1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styleId="LBPM0" w:customStyle="1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styleId="LBPMf2" w:customStyle="1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styleId="LBPMf4" w:customStyle="1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styleId="LBPMf6" w:customStyle="1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styleId="Stub" w:customStyle="1">
    <w:name w:val="Stub"/>
    <w:qFormat/>
    <w:rPr>
      <w:rFonts w:ascii="Times New Roman" w:hAnsi="Times New Roman" w:eastAsia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 w:customStyle="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5" w:customStyle="1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styleId="aff6" w:customStyle="1">
    <w:name w:val="ТекстВТаблицах"/>
    <w:rsid w:val="009C58B6"/>
    <w:pPr>
      <w:widowControl w:val="0"/>
      <w:autoSpaceDN w:val="0"/>
      <w:textAlignment w:val="baseline"/>
    </w:pPr>
    <w:rPr>
      <w:rFonts w:ascii="Times New Roman" w:hAnsi="Times New Roman" w:eastAsia="Times New Roman"/>
      <w:color w:val="000000"/>
      <w:sz w:val="24"/>
      <w:szCs w:val="22"/>
      <w:lang w:eastAsia="en-US"/>
    </w:rPr>
  </w:style>
  <w:style w:type="paragraph" w:styleId="Tab-berschrift" w:customStyle="1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hAnsi="Arial Narrow" w:eastAsia="Times New Roman" w:cs="Times New Roman"/>
      <w:b/>
      <w:bCs/>
      <w:kern w:val="0"/>
      <w:sz w:val="22"/>
      <w:szCs w:val="22"/>
      <w:lang w:eastAsia="de-DE" w:bidi="ar-SA"/>
    </w:rPr>
  </w:style>
  <w:style w:type="paragraph" w:styleId="Tab-Text" w:customStyle="1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hAnsi="Arial Narrow" w:eastAsia="Times New Roman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13" /><Relationship Type="http://schemas.openxmlformats.org/officeDocument/2006/relationships/image" Target="media/image2.png" Id="rId18" /><Relationship Type="http://schemas.openxmlformats.org/officeDocument/2006/relationships/image" Target="media/image6.png" Id="rId26" /><Relationship Type="http://schemas.openxmlformats.org/officeDocument/2006/relationships/oleObject" Target="embeddings/oleObject12.bin" Id="rId39" /><Relationship Type="http://schemas.openxmlformats.org/officeDocument/2006/relationships/oleObject" Target="embeddings/oleObject3.bin" Id="rId21" /><Relationship Type="http://schemas.openxmlformats.org/officeDocument/2006/relationships/image" Target="media/image10.png" Id="rId34" /><Relationship Type="http://schemas.openxmlformats.org/officeDocument/2006/relationships/image" Target="media/image14.png" Id="rId42" /><Relationship Type="http://schemas.openxmlformats.org/officeDocument/2006/relationships/oleObject" Target="embeddings/oleObject16.bin" Id="rId47" /><Relationship Type="http://schemas.openxmlformats.org/officeDocument/2006/relationships/image" Target="media/image18.png" Id="rId50" /><Relationship Type="http://schemas.openxmlformats.org/officeDocument/2006/relationships/theme" Target="theme/theme1.xml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1.png" Id="rId16" /><Relationship Type="http://schemas.openxmlformats.org/officeDocument/2006/relationships/oleObject" Target="embeddings/oleObject7.bin" Id="rId29" /><Relationship Type="http://schemas.openxmlformats.org/officeDocument/2006/relationships/footer" Target="footer2.xml" Id="rId11" /><Relationship Type="http://schemas.openxmlformats.org/officeDocument/2006/relationships/image" Target="media/image5.png" Id="rId24" /><Relationship Type="http://schemas.openxmlformats.org/officeDocument/2006/relationships/image" Target="media/image9.png" Id="rId32" /><Relationship Type="http://schemas.openxmlformats.org/officeDocument/2006/relationships/oleObject" Target="embeddings/oleObject11.bin" Id="rId37" /><Relationship Type="http://schemas.openxmlformats.org/officeDocument/2006/relationships/image" Target="media/image13.png" Id="rId40" /><Relationship Type="http://schemas.openxmlformats.org/officeDocument/2006/relationships/oleObject" Target="embeddings/oleObject15.bin" Id="rId45" /><Relationship Type="http://schemas.openxmlformats.org/officeDocument/2006/relationships/footer" Target="footer5.xml" Id="rId53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oleObject" Target="embeddings/oleObject2.bin" Id="rId19" /><Relationship Type="http://schemas.openxmlformats.org/officeDocument/2006/relationships/oleObject" Target="embeddings/oleObject8.bin" Id="rId31" /><Relationship Type="http://schemas.openxmlformats.org/officeDocument/2006/relationships/image" Target="media/image15.png" Id="rId44" /><Relationship Type="http://schemas.openxmlformats.org/officeDocument/2006/relationships/header" Target="header5.xml" Id="rId52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4.xml" Id="rId14" /><Relationship Type="http://schemas.openxmlformats.org/officeDocument/2006/relationships/image" Target="media/image4.png" Id="rId22" /><Relationship Type="http://schemas.openxmlformats.org/officeDocument/2006/relationships/oleObject" Target="embeddings/oleObject6.bin" Id="rId27" /><Relationship Type="http://schemas.openxmlformats.org/officeDocument/2006/relationships/image" Target="media/image8.png" Id="rId30" /><Relationship Type="http://schemas.openxmlformats.org/officeDocument/2006/relationships/oleObject" Target="embeddings/oleObject10.bin" Id="rId35" /><Relationship Type="http://schemas.openxmlformats.org/officeDocument/2006/relationships/oleObject" Target="embeddings/oleObject14.bin" Id="rId43" /><Relationship Type="http://schemas.openxmlformats.org/officeDocument/2006/relationships/image" Target="media/image17.png" Id="rId48" /><Relationship Type="http://schemas.microsoft.com/office/2020/10/relationships/intelligence" Target="intelligence2.xml" Id="rId56" /><Relationship Type="http://schemas.openxmlformats.org/officeDocument/2006/relationships/header" Target="header1.xml" Id="rId8" /><Relationship Type="http://schemas.openxmlformats.org/officeDocument/2006/relationships/oleObject" Target="embeddings/oleObject18.bin" Id="rId51" /><Relationship Type="http://schemas.openxmlformats.org/officeDocument/2006/relationships/styles" Target="styles.xml" Id="rId3" /><Relationship Type="http://schemas.openxmlformats.org/officeDocument/2006/relationships/header" Target="header3.xml" Id="rId12" /><Relationship Type="http://schemas.openxmlformats.org/officeDocument/2006/relationships/oleObject" Target="embeddings/oleObject1.bin" Id="rId17" /><Relationship Type="http://schemas.openxmlformats.org/officeDocument/2006/relationships/oleObject" Target="embeddings/oleObject5.bin" Id="rId25" /><Relationship Type="http://schemas.openxmlformats.org/officeDocument/2006/relationships/oleObject" Target="embeddings/oleObject9.bin" Id="rId33" /><Relationship Type="http://schemas.openxmlformats.org/officeDocument/2006/relationships/image" Target="media/image12.png" Id="rId38" /><Relationship Type="http://schemas.openxmlformats.org/officeDocument/2006/relationships/image" Target="media/image16.png" Id="rId46" /><Relationship Type="http://schemas.openxmlformats.org/officeDocument/2006/relationships/image" Target="media/image3.png" Id="rId20" /><Relationship Type="http://schemas.openxmlformats.org/officeDocument/2006/relationships/oleObject" Target="embeddings/oleObject13.bin" Id="rId41" /><Relationship Type="http://schemas.openxmlformats.org/officeDocument/2006/relationships/fontTable" Target="fontTable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4.xml" Id="rId15" /><Relationship Type="http://schemas.openxmlformats.org/officeDocument/2006/relationships/oleObject" Target="embeddings/oleObject4.bin" Id="rId23" /><Relationship Type="http://schemas.openxmlformats.org/officeDocument/2006/relationships/image" Target="media/image7.png" Id="rId28" /><Relationship Type="http://schemas.openxmlformats.org/officeDocument/2006/relationships/image" Target="media/image11.png" Id="rId36" /><Relationship Type="http://schemas.openxmlformats.org/officeDocument/2006/relationships/oleObject" Target="embeddings/oleObject17.bin" Id="rId49" /><Relationship Type="http://schemas.openxmlformats.org/officeDocument/2006/relationships/footer" Target="footer6.xml" Id="R2bd260634c6a41c0" /><Relationship Type="http://schemas.openxmlformats.org/officeDocument/2006/relationships/footer" Target="footer7.xml" Id="R68725be838444fa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ADC86-64D2-452A-BE88-9874E2A37E9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Rosatom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Кирилл Хлебников</dc:creator>
  <dc:description/>
  <lastModifiedBy>Гость</lastModifiedBy>
  <revision>158</revision>
  <lastPrinted>2019-05-16T10:42:00.0000000Z</lastPrinted>
  <dcterms:created xsi:type="dcterms:W3CDTF">2026-04-06T09:59:00.0000000Z</dcterms:created>
  <dcterms:modified xsi:type="dcterms:W3CDTF">2026-04-19T12:05:27.6520813Z</dcterms:modified>
  <dc:language>ru-RU</dc:language>
</coreProperties>
</file>