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ind w:hanging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drawing>
                <wp:inline distT="0" distB="0" distL="0" distR="0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0" w:after="0"/>
              <w:ind w:hanging="0" w:left="0"/>
              <w:jc w:val="center"/>
              <w:rPr>
                <w:lang w:val="ru-RU"/>
              </w:rPr>
            </w:pPr>
            <w:r>
              <w:rPr>
                <w:rFonts w:cs="Times New Roman"/>
                <w:caps/>
                <w:lang w:val="ru-RU"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hanging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/>
                <w:b/>
                <w:bCs/>
                <w:lang w:val="ru-RU"/>
              </w:rPr>
              <w:t xml:space="preserve">«МИРЭА </w:t>
            </w:r>
            <w:r>
              <w:rPr>
                <w:rFonts w:eastAsia="Symbol" w:cs="Symbol"/>
                <w:b/>
                <w:bCs/>
                <w:lang w:val="ru-RU"/>
              </w:rPr>
              <w:t>–</w:t>
            </w:r>
            <w:r>
              <w:rPr>
                <w:rFonts w:cs="Times New Roman CYR"/>
                <w:b/>
                <w:bCs/>
                <w:lang w:val="ru-RU"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ind w:hanging="0" w:left="0"/>
              <w:jc w:val="center"/>
              <w:rPr>
                <w:lang w:val="ru-RU"/>
              </w:rPr>
            </w:pPr>
            <w:r>
              <w:rPr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b/>
                <w:sz w:val="32"/>
                <w:szCs w:val="32"/>
                <w:lang w:val="ru-RU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rFonts w:cs="Times New Roman"/>
                <w:b/>
                <w:sz w:val="32"/>
                <w:szCs w:val="32"/>
                <w:lang w:val="ru-RU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14300" t="0" r="114300" b="0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0.15pt" to="440.95pt,-0.1pt" stroked="t" o:allowincell="f" style="position:absolute;flip:y;mso-position-vertical:top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b/>
        </w:rPr>
      </w:pPr>
      <w:r>
        <w:rPr>
          <w:rFonts w:cs="Times New Roman"/>
          <w:b/>
          <w:lang w:val="ru-RU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b/>
        </w:rPr>
      </w:pPr>
      <w:r>
        <w:rPr>
          <w:rFonts w:cs="Times New Roman"/>
          <w:b/>
          <w:lang w:val="ru-RU"/>
        </w:rPr>
      </w:r>
    </w:p>
    <w:p>
      <w:pPr>
        <w:pStyle w:val="Normal"/>
        <w:spacing w:lineRule="auto" w:line="240"/>
        <w:ind w:hanging="0" w:left="0"/>
        <w:jc w:val="center"/>
        <w:rPr>
          <w:lang w:val="ru-RU"/>
        </w:rPr>
      </w:pPr>
      <w:r>
        <w:rPr>
          <w:rFonts w:cs="Times New Roman"/>
          <w:b/>
          <w:sz w:val="32"/>
          <w:szCs w:val="32"/>
          <w:lang w:val="ru-RU"/>
        </w:rPr>
        <w:t>ОТЧЕТ ПО ПРАКТИЧЕСКОЙ РАБОТЕ</w:t>
      </w:r>
    </w:p>
    <w:p>
      <w:pPr>
        <w:pStyle w:val="Normal"/>
        <w:spacing w:lineRule="auto" w:line="240"/>
        <w:ind w:hanging="0" w:left="0"/>
        <w:jc w:val="center"/>
        <w:rPr>
          <w:lang w:val="ru-RU"/>
        </w:rPr>
      </w:pPr>
      <w:r>
        <w:rPr>
          <w:rFonts w:cs="Times New Roman"/>
          <w:sz w:val="28"/>
          <w:szCs w:val="28"/>
          <w:lang w:val="ru-RU"/>
        </w:rPr>
        <w:t>по дисциплине «Моделирование сред и разработка приложений виртуальной и дополненной реальности»</w:t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</w:r>
    </w:p>
    <w:p>
      <w:pPr>
        <w:pStyle w:val="Normal"/>
        <w:spacing w:lineRule="auto" w:line="240"/>
        <w:ind w:hanging="0" w:left="0"/>
        <w:jc w:val="center"/>
        <w:rPr>
          <w:lang w:val="ru-RU"/>
        </w:rPr>
      </w:pPr>
      <w:r>
        <w:rPr>
          <w:rFonts w:cs="Times New Roman"/>
          <w:b/>
          <w:sz w:val="32"/>
          <w:szCs w:val="32"/>
          <w:lang w:val="ru-RU"/>
        </w:rPr>
        <w:t xml:space="preserve">Практическая работа № </w:t>
      </w:r>
      <w:r>
        <w:rPr>
          <w:rFonts w:cs="Times New Roman"/>
          <w:b/>
          <w:sz w:val="32"/>
          <w:szCs w:val="32"/>
          <w:lang w:val="ru-RU"/>
        </w:rPr>
        <w:t>5</w:t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/>
          <w:sz w:val="32"/>
          <w:szCs w:val="32"/>
          <w:lang w:val="ru-RU"/>
        </w:rPr>
      </w:r>
    </w:p>
    <w:p>
      <w:pPr>
        <w:pStyle w:val="Normal"/>
        <w:spacing w:lineRule="auto" w:line="240"/>
        <w:ind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</w:r>
    </w:p>
    <w:tbl>
      <w:tblPr>
        <w:tblStyle w:val="af4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2"/>
        <w:gridCol w:w="4826"/>
        <w:gridCol w:w="1107"/>
        <w:gridCol w:w="552"/>
        <w:gridCol w:w="1111"/>
      </w:tblGrid>
      <w:tr>
        <w:trPr/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</w:tc>
        <w:tc>
          <w:tcPr>
            <w:tcW w:w="48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>
                <w:sz w:val="28"/>
                <w:lang w:val="ru-RU"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ИКБО-50-23, Враженко Д.О.</w:t>
            </w:r>
          </w:p>
        </w:tc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center"/>
              <w:rPr>
                <w:sz w:val="2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Старший преподаватель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</w:tc>
        <w:tc>
          <w:tcPr>
            <w:tcW w:w="48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>
                <w:sz w:val="28"/>
                <w:lang w:val="ru-RU"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Горбатов Г.В.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</w:tc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center"/>
              <w:rPr>
                <w:sz w:val="2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both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3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left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ind w:hanging="0" w:left="0"/>
              <w:jc w:val="left"/>
              <w:rPr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lineRule="auto" w:line="240" w:before="0" w:after="0"/>
              <w:ind w:hanging="0"/>
              <w:jc w:val="both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cs="Times New Roman"/>
                <w:sz w:val="28"/>
                <w:lang w:val="ru-RU"/>
              </w:rPr>
            </w:r>
          </w:p>
        </w:tc>
      </w:tr>
    </w:tbl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spacing w:lineRule="auto" w:line="240"/>
        <w:ind w:hang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spacing w:lineRule="auto" w:line="240"/>
        <w:ind w:hanging="0" w:left="0"/>
        <w:jc w:val="center"/>
        <w:rPr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>Москва 2026 г.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/>
        <w:rPr>
          <w:lang w:val="ru-RU"/>
        </w:rPr>
      </w:pPr>
      <w:r>
        <w:rPr>
          <w:lang w:val="ru-RU"/>
        </w:rPr>
        <w:t>1. Создание PTP соединение между клиентами (интеграция внешних систем)</w:t>
      </w:r>
    </w:p>
    <w:p>
      <w:pPr>
        <w:pStyle w:val="Normal"/>
        <w:spacing w:lineRule="auto" w:line="360" w:before="0" w:after="0"/>
        <w:ind w:firstLine="709"/>
        <w:jc w:val="both"/>
        <w:rPr>
          <w:lang w:val="ru-RU"/>
        </w:rPr>
      </w:pPr>
      <w:r>
        <w:rPr>
          <w:lang w:val="ru-RU"/>
        </w:rPr>
        <w:t>В ходе выполнения практической работы была реализована многопользовательская система взаимодействия между клиентами с использованием Unity Netcode for GameObjects и Unity Transport.</w:t>
      </w:r>
    </w:p>
    <w:p>
      <w:pPr>
        <w:pStyle w:val="Normal"/>
        <w:spacing w:lineRule="auto" w:line="360" w:before="0" w:after="0"/>
        <w:ind w:firstLine="709"/>
        <w:jc w:val="both"/>
        <w:rPr>
          <w:lang w:val="ru-RU"/>
        </w:rPr>
      </w:pPr>
      <w:r>
        <w:rPr>
          <w:lang w:val="ru-RU"/>
        </w:rPr>
        <w:t>Было создано peer-to-peer подключение между участниками игровой сессии. Один пользователь выступает в роли Host (сервер + клиент), остальные подключаются как Client.</w:t>
      </w:r>
    </w:p>
    <w:p>
      <w:pPr>
        <w:pStyle w:val="Normal"/>
        <w:spacing w:lineRule="auto" w:line="360" w:before="0" w:after="0"/>
        <w:ind w:firstLine="709"/>
        <w:jc w:val="both"/>
        <w:rPr>
          <w:lang w:val="ru-RU"/>
        </w:rPr>
      </w:pPr>
      <w:r>
        <w:rPr>
          <w:lang w:val="ru-RU"/>
        </w:rPr>
        <w:t>Для подключения использовались встроенные средства Unity Networking: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NetworkManager;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Unity Transport;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Netcode for GameObjects.</w:t>
      </w:r>
    </w:p>
    <w:p>
      <w:pPr>
        <w:pStyle w:val="BodyText"/>
        <w:rPr>
          <w:lang w:val="ru-RU"/>
        </w:rPr>
      </w:pPr>
      <w:r>
        <w:rPr>
          <w:lang w:val="ru-RU"/>
        </w:rPr>
        <w:t>Также был реализован пользовательский интерфейс с кнопками: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Host;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Client;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XR Mode;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Desktop Mode.</w:t>
      </w:r>
    </w:p>
    <w:p>
      <w:pPr>
        <w:pStyle w:val="BodyText"/>
        <w:rPr>
          <w:lang w:val="ru-RU"/>
        </w:rPr>
      </w:pPr>
      <w:r>
        <w:rPr>
          <w:lang w:val="ru-RU"/>
        </w:rPr>
        <w:t>После подключения кнопки Host и Client автоматически скрываются.</w:t>
      </w:r>
    </w:p>
    <w:p>
      <w:pPr>
        <w:pStyle w:val="Normal"/>
        <w:ind w:hanging="0" w:left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049520" cy="2775585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77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rPr>
          <w:lang w:val="ru-RU"/>
        </w:rPr>
      </w:pP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t xml:space="preserve">Рисунок </w:t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fldChar w:fldCharType="begin"/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instrText xml:space="preserve"> SEQ Рисунок \* ARABIC </w:instrText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fldChar w:fldCharType="separate"/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t>1</w:t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fldChar w:fldCharType="end"/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t xml:space="preserve"> — Интерфейс подключения к игровой сессии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Листинг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Листинг \* ARABIC </w:instrText>
      </w:r>
      <w:r>
        <w:rPr>
          <w:lang w:val="ru-RU"/>
        </w:rPr>
        <w:fldChar w:fldCharType="separate"/>
      </w:r>
      <w:r>
        <w:rPr>
          <w:lang w:val="ru-RU"/>
        </w:rPr>
        <w:t>1</w:t>
      </w:r>
      <w:r>
        <w:rPr>
          <w:lang w:val="ru-RU"/>
        </w:rPr>
        <w:fldChar w:fldCharType="end"/>
      </w:r>
      <w:r>
        <w:rPr>
          <w:lang w:val="ru-RU"/>
        </w:rPr>
        <w:t xml:space="preserve"> - Скрипт создания сетевого подключения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using Unity.Netcode;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using UnityEngine;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public class SimpleConnection : MonoBehaviour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{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public GameObject connectionPanel;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public void StartHost()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{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NetworkManager.Singleton.StartHost();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connectionPanel.SetActive(false);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Debug.Log("HOST STARTED");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}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public void StartClient()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{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NetworkManager.Singleton.StartClient();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connectionPanel.SetActive(false);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Debug.Log("CLIENT STARTED");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}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}</w:t>
            </w:r>
          </w:p>
        </w:tc>
      </w:tr>
    </w:tbl>
    <w:p>
      <w:pPr>
        <w:pStyle w:val="Heading1"/>
        <w:numPr>
          <w:ilvl w:val="0"/>
          <w:numId w:val="1"/>
        </w:numPr>
        <w:ind w:hanging="0" w:left="0"/>
        <w:rPr>
          <w:lang w:val="ru-RU"/>
        </w:rPr>
      </w:pPr>
      <w:r>
        <w:rPr>
          <w:lang w:val="ru-RU"/>
        </w:rPr>
        <w:t>2. Получение и обработка пользовательского пакета данных PTS (на основе встроенных решений)</w:t>
      </w:r>
    </w:p>
    <w:p>
      <w:pPr>
        <w:pStyle w:val="Normal"/>
        <w:rPr>
          <w:lang w:val="ru-RU"/>
        </w:rPr>
      </w:pPr>
      <w:r>
        <w:rPr>
          <w:lang w:val="ru-RU"/>
        </w:rPr>
        <w:t>Для передачи пользовательских данных использовалась встроенная система синхронизации Unity Netcode.</w:t>
      </w:r>
    </w:p>
    <w:p>
      <w:pPr>
        <w:pStyle w:val="Normal"/>
        <w:rPr>
          <w:lang w:val="ru-RU"/>
        </w:rPr>
      </w:pPr>
      <w:r>
        <w:rPr>
          <w:lang w:val="ru-RU"/>
        </w:rPr>
        <w:t>Каждый игрок представляет собой сетевой объект NetworkObject, который автоматически синхронизируется между всеми клиентами.</w:t>
      </w:r>
    </w:p>
    <w:p>
      <w:pPr>
        <w:pStyle w:val="Normal"/>
        <w:rPr>
          <w:lang w:val="ru-RU"/>
        </w:rPr>
      </w:pPr>
      <w:r>
        <w:rPr>
          <w:lang w:val="ru-RU"/>
        </w:rPr>
        <w:t>Были реализованы: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синхронизация позиции игроков;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передача пользовательского состояния;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lang w:val="ru-RU"/>
        </w:rPr>
        <w:t>обработка локального ввода.</w:t>
      </w:r>
    </w:p>
    <w:p>
      <w:pPr>
        <w:pStyle w:val="BodyText"/>
        <w:rPr>
          <w:lang w:val="ru-RU"/>
        </w:rPr>
      </w:pPr>
      <w:r>
        <w:rPr>
          <w:lang w:val="ru-RU"/>
        </w:rPr>
        <w:t>Для ограничения количества участников был установлен лимит до 30 игроков одновременно.</w:t>
      </w:r>
    </w:p>
    <w:p>
      <w:pPr>
        <w:pStyle w:val="BodyText"/>
        <w:rPr>
          <w:lang w:val="ru-RU"/>
        </w:rPr>
      </w:pPr>
      <w:r>
        <w:rPr>
          <w:lang w:val="ru-RU"/>
        </w:rPr>
        <w:t>Каждому подключенному игроку автоматически назначался уникальный цвет игрового объекта.</w:t>
      </w:r>
    </w:p>
    <w:p>
      <w:pPr>
        <w:pStyle w:val="Normal"/>
        <w:ind w:hanging="0" w:left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049520" cy="2775585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77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rPr>
          <w:lang w:val="ru-RU"/>
        </w:rPr>
      </w:pP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t xml:space="preserve">Рисунок </w:t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fldChar w:fldCharType="begin"/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instrText xml:space="preserve"> SEQ Рисунок \* ARABIC </w:instrText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fldChar w:fldCharType="separate"/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t>2</w:t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fldChar w:fldCharType="end"/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t xml:space="preserve"> — Подключение нескольких игроков к серверу</w:t>
      </w:r>
    </w:p>
    <w:p>
      <w:pPr>
        <w:pStyle w:val="BodyText"/>
        <w:rPr>
          <w:lang w:val="ru-RU"/>
        </w:rPr>
      </w:pPr>
      <w:r>
        <w:rPr>
          <w:lang w:val="ru-RU"/>
        </w:rPr>
        <w:t>Движение игрока реализовано с помощью:</w:t>
      </w:r>
    </w:p>
    <w:p>
      <w:pPr>
        <w:pStyle w:val="BodyText"/>
        <w:numPr>
          <w:ilvl w:val="0"/>
          <w:numId w:val="2"/>
        </w:numPr>
        <w:rPr>
          <w:rFonts w:eastAsia="Times New Roman" w:cs="Times New Roman"/>
          <w:color w:val="auto"/>
          <w:kern w:val="2"/>
          <w:sz w:val="28"/>
          <w:szCs w:val="28"/>
          <w:lang w:val="ru-RU" w:eastAsia="ru-RU" w:bidi="ru-RU"/>
        </w:rPr>
      </w:pPr>
      <w:r>
        <w:rPr>
          <w:rFonts w:eastAsia="Times New Roman" w:cs="Times New Roman"/>
          <w:color w:val="auto"/>
          <w:kern w:val="2"/>
          <w:sz w:val="28"/>
          <w:szCs w:val="28"/>
          <w:lang w:val="ru-RU" w:eastAsia="ru-RU" w:bidi="ru-RU"/>
        </w:rPr>
        <w:t>клавиш WASD;</w:t>
      </w:r>
    </w:p>
    <w:p>
      <w:pPr>
        <w:pStyle w:val="BodyText"/>
        <w:numPr>
          <w:ilvl w:val="0"/>
          <w:numId w:val="2"/>
        </w:numPr>
        <w:rPr>
          <w:rFonts w:eastAsia="Times New Roman" w:cs="Times New Roman"/>
          <w:color w:val="auto"/>
          <w:kern w:val="2"/>
          <w:sz w:val="28"/>
          <w:szCs w:val="28"/>
          <w:lang w:val="ru-RU" w:eastAsia="ru-RU" w:bidi="ru-RU"/>
        </w:rPr>
      </w:pPr>
      <w:r>
        <w:rPr>
          <w:rFonts w:eastAsia="Times New Roman" w:cs="Times New Roman"/>
          <w:color w:val="auto"/>
          <w:kern w:val="2"/>
          <w:sz w:val="28"/>
          <w:szCs w:val="28"/>
          <w:lang w:val="ru-RU" w:eastAsia="ru-RU" w:bidi="ru-RU"/>
        </w:rPr>
        <w:t>прыжка на Space;</w:t>
      </w:r>
    </w:p>
    <w:p>
      <w:pPr>
        <w:pStyle w:val="BodyText"/>
        <w:numPr>
          <w:ilvl w:val="0"/>
          <w:numId w:val="2"/>
        </w:numPr>
        <w:rPr>
          <w:lang w:val="ru-RU"/>
        </w:rPr>
      </w:pPr>
      <w:r>
        <w:rPr>
          <w:rFonts w:eastAsia="Times New Roman" w:cs="Times New Roman"/>
          <w:color w:val="auto"/>
          <w:kern w:val="2"/>
          <w:sz w:val="28"/>
          <w:szCs w:val="28"/>
          <w:lang w:val="ru-RU" w:eastAsia="ru-RU" w:bidi="ru-RU"/>
        </w:rPr>
        <w:t>Rigidbody.</w:t>
      </w:r>
    </w:p>
    <w:p>
      <w:pPr>
        <w:pStyle w:val="BodyText"/>
        <w:rPr>
          <w:rFonts w:ascii="Times New Roman" w:hAnsi="Times New Roman" w:eastAsia="Times New Roman" w:cs="Times New Roman"/>
          <w:color w:val="auto"/>
          <w:kern w:val="2"/>
          <w:sz w:val="28"/>
          <w:szCs w:val="28"/>
          <w:lang w:val="ru-RU" w:eastAsia="ru-RU" w:bidi="ru-RU"/>
        </w:rPr>
      </w:pPr>
      <w:r>
        <w:rPr>
          <w:rFonts w:eastAsia="Times New Roman" w:cs="Times New Roman"/>
          <w:color w:val="auto"/>
          <w:kern w:val="2"/>
          <w:sz w:val="28"/>
          <w:szCs w:val="28"/>
          <w:lang w:val="ru-RU" w:eastAsia="ru-RU" w:bidi="ru-RU"/>
        </w:rPr>
        <w:t>Обработка пользовательского ввода выполняется только для локального игрока через проверку IsOwner.</w:t>
      </w:r>
    </w:p>
    <w:p>
      <w:pPr>
        <w:pStyle w:val="Normal"/>
        <w:ind w:hanging="0" w:left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049520" cy="2775585"/>
            <wp:effectExtent l="0" t="0" r="0" b="0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77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rPr>
          <w:rFonts w:eastAsia="Times New Roman" w:cs="Times New Roman"/>
          <w:color w:val="000000"/>
          <w:sz w:val="28"/>
          <w:szCs w:val="28"/>
          <w:lang w:eastAsia="ru-RU" w:bidi="ru-RU"/>
        </w:rPr>
      </w:pP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t xml:space="preserve">Рисунок </w:t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fldChar w:fldCharType="begin"/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instrText xml:space="preserve"> SEQ Рисунок \* ARABIC </w:instrText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fldChar w:fldCharType="separate"/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t>3</w:t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fldChar w:fldCharType="end"/>
      </w:r>
      <w:r>
        <w:rPr>
          <w:rFonts w:eastAsia="Times New Roman" w:cs="Times New Roman"/>
          <w:color w:val="000000"/>
          <w:sz w:val="28"/>
          <w:szCs w:val="28"/>
          <w:lang w:val="ru-RU" w:eastAsia="ru-RU" w:bidi="ru-RU"/>
        </w:rPr>
        <w:t xml:space="preserve"> — Управление игровым персонажем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Листинг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Листинг \* ARABIC </w:instrText>
      </w:r>
      <w:r>
        <w:rPr>
          <w:lang w:val="ru-RU"/>
        </w:rPr>
        <w:fldChar w:fldCharType="separate"/>
      </w:r>
      <w:r>
        <w:rPr>
          <w:lang w:val="ru-RU"/>
        </w:rPr>
        <w:t>2</w:t>
      </w:r>
      <w:r>
        <w:rPr>
          <w:lang w:val="ru-RU"/>
        </w:rPr>
        <w:fldChar w:fldCharType="end"/>
      </w:r>
      <w:r>
        <w:rPr>
          <w:lang w:val="ru-RU"/>
        </w:rPr>
        <w:t xml:space="preserve"> - Скрипт управления сетевым игроком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using Unity.Netcode;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using UnityEngine;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public class PlayerController : NetworkBehaviour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{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[Header("Movement")]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public float speed = 5f;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public float jumpForce = 5f;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[Header("Components")]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public Rigidbody rb;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public MeshRenderer meshRenderer;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private bool isGrounded;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public NetworkVariable&lt;Color&gt; playerColor =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new NetworkVariable&lt;Color&gt;();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void Start()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{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playerColor.OnValueChanged += OnColorChanged;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ApplyColor(playerColor.Value);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}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public override void OnNetworkSpawn()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{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if (IsOwner)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{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    </w:t>
            </w:r>
            <w:r>
              <w:rPr>
                <w:lang w:val="ru-RU"/>
              </w:rPr>
              <w:t>Color randomColor = new Color(Random.value, Random.value, Random.value);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    </w:t>
            </w:r>
            <w:r>
              <w:rPr>
                <w:lang w:val="ru-RU"/>
              </w:rPr>
              <w:t>SubmitColorServerRpc(randomColor);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}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}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void Update()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{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if (!IsOwner) return;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Move();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Jump();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}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void Move()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{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float h = Input.GetAxis("Horizontal");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float v = Input.GetAxis("Vertical");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Vector3 move = new Vector3(h, 0, v);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transform.position += move * speed * Time.deltaTime;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}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void Jump()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{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if (Input.GetKeyDown(KeyCode.Space) &amp;&amp; isGrounded)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    </w:t>
            </w:r>
            <w:r>
              <w:rPr>
                <w:lang w:val="ru-RU"/>
              </w:rPr>
              <w:t>rb.AddForce(Vector3.up * jumpForce, ForceMode.Impulse);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}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private void OnCollisionEnter(Collision collision)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{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if (collision.gameObject.CompareTag("Ground"))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    </w:t>
            </w:r>
            <w:r>
              <w:rPr>
                <w:lang w:val="ru-RU"/>
              </w:rPr>
              <w:t>isGrounded = true;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}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private void OnCollisionExit(Collision collision)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{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if (collision.gameObject.CompareTag("Ground"))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    </w:t>
            </w:r>
            <w:r>
              <w:rPr>
                <w:lang w:val="ru-RU"/>
              </w:rPr>
              <w:t>isGrounded = false;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}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[ServerRpc]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void SubmitColorServerRpc(Color color)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{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playerColor.Value = color;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}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void OnColorChanged(Color oldColor, Color newColor)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{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ApplyColor(newColor);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}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void ApplyColor(Color color)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{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meshRenderer.material.color = color;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}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}</w:t>
            </w:r>
          </w:p>
        </w:tc>
      </w:tr>
    </w:tbl>
    <w:p>
      <w:pPr>
        <w:pStyle w:val="Heading1"/>
        <w:numPr>
          <w:ilvl w:val="0"/>
          <w:numId w:val="1"/>
        </w:numPr>
        <w:ind w:hanging="0" w:left="0"/>
        <w:rPr>
          <w:lang w:val="ru-RU"/>
        </w:rPr>
      </w:pPr>
      <w:r>
        <w:rPr>
          <w:lang w:val="ru-RU"/>
        </w:rPr>
        <w:t>3. XR сборка проекта (применение и адаптация VR, MR или AR контроллеров)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 w:bidi="ru-RU"/>
        </w:rPr>
      </w:pPr>
      <w:r>
        <w:rPr>
          <w:rFonts w:eastAsia="Times New Roman" w:cs="Times New Roman"/>
          <w:sz w:val="28"/>
          <w:szCs w:val="28"/>
          <w:lang w:val="ru-RU" w:eastAsia="ru-RU" w:bidi="ru-RU"/>
        </w:rPr>
        <w:t>В проект была интегрирована XR-подсистема Unity OpenXR.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 w:bidi="ru-RU"/>
        </w:rPr>
      </w:pPr>
      <w:r>
        <w:rPr>
          <w:rFonts w:eastAsia="Times New Roman" w:cs="Times New Roman"/>
          <w:sz w:val="28"/>
          <w:szCs w:val="28"/>
          <w:lang w:val="ru-RU" w:eastAsia="ru-RU" w:bidi="ru-RU"/>
        </w:rPr>
        <w:t>Была реализована возможность переключения между:</w:t>
      </w:r>
    </w:p>
    <w:p>
      <w:pPr>
        <w:pStyle w:val="BodyText"/>
        <w:numPr>
          <w:ilvl w:val="0"/>
          <w:numId w:val="2"/>
        </w:numPr>
        <w:rPr/>
      </w:pPr>
      <w:r>
        <w:rPr>
          <w:rFonts w:eastAsia="Times New Roman" w:cs="Times New Roman"/>
          <w:sz w:val="28"/>
          <w:szCs w:val="28"/>
          <w:lang w:val="ru-RU" w:eastAsia="ru-RU" w:bidi="ru-RU"/>
        </w:rPr>
        <w:t>обыч</w:t>
      </w:r>
      <w:r>
        <w:rPr>
          <w:rFonts w:eastAsia="Times New Roman" w:cs="Times New Roman"/>
          <w:color w:val="auto"/>
          <w:kern w:val="2"/>
          <w:sz w:val="28"/>
          <w:szCs w:val="28"/>
          <w:lang w:val="ru-RU" w:eastAsia="ru-RU" w:bidi="ru-RU"/>
        </w:rPr>
        <w:t>ным Desktop режимом;</w:t>
      </w:r>
    </w:p>
    <w:p>
      <w:pPr>
        <w:pStyle w:val="BodyText"/>
        <w:numPr>
          <w:ilvl w:val="0"/>
          <w:numId w:val="2"/>
        </w:numPr>
        <w:rPr/>
      </w:pPr>
      <w:r>
        <w:rPr/>
        <w:t>XR режимом.</w:t>
      </w:r>
    </w:p>
    <w:p>
      <w:pPr>
        <w:pStyle w:val="BodyText"/>
        <w:rPr/>
      </w:pPr>
      <w:r>
        <w:rPr/>
        <w:t>Для XR использовались:</w:t>
      </w:r>
    </w:p>
    <w:p>
      <w:pPr>
        <w:pStyle w:val="BodyText"/>
        <w:numPr>
          <w:ilvl w:val="0"/>
          <w:numId w:val="2"/>
        </w:numPr>
        <w:rPr>
          <w:rFonts w:ascii="Times New Roman" w:hAnsi="Times New Roman" w:eastAsia="Times New Roman" w:cs="Times New Roman"/>
          <w:color w:val="auto"/>
          <w:kern w:val="2"/>
          <w:sz w:val="28"/>
          <w:szCs w:val="28"/>
          <w:lang w:val="ru-RU" w:eastAsia="ru-RU" w:bidi="ru-RU"/>
        </w:rPr>
      </w:pPr>
      <w:r>
        <w:rPr>
          <w:rFonts w:eastAsia="Times New Roman" w:cs="Times New Roman"/>
          <w:color w:val="auto"/>
          <w:kern w:val="2"/>
          <w:sz w:val="28"/>
          <w:szCs w:val="28"/>
          <w:lang w:val="ru-RU" w:eastAsia="ru-RU" w:bidi="ru-RU"/>
        </w:rPr>
        <w:t>XR Origin;</w:t>
      </w:r>
    </w:p>
    <w:p>
      <w:pPr>
        <w:pStyle w:val="BodyText"/>
        <w:numPr>
          <w:ilvl w:val="0"/>
          <w:numId w:val="2"/>
        </w:numPr>
        <w:rPr>
          <w:rFonts w:ascii="Times New Roman" w:hAnsi="Times New Roman" w:eastAsia="Times New Roman" w:cs="Times New Roman"/>
          <w:color w:val="auto"/>
          <w:kern w:val="2"/>
          <w:sz w:val="28"/>
          <w:szCs w:val="28"/>
          <w:lang w:val="ru-RU" w:eastAsia="ru-RU" w:bidi="ru-RU"/>
        </w:rPr>
      </w:pPr>
      <w:r>
        <w:rPr>
          <w:rFonts w:eastAsia="Times New Roman" w:cs="Times New Roman"/>
          <w:color w:val="auto"/>
          <w:kern w:val="2"/>
          <w:sz w:val="28"/>
          <w:szCs w:val="28"/>
          <w:lang w:val="ru-RU" w:eastAsia="ru-RU" w:bidi="ru-RU"/>
        </w:rPr>
        <w:t>OpenXR Plugin;</w:t>
      </w:r>
    </w:p>
    <w:p>
      <w:pPr>
        <w:pStyle w:val="BodyText"/>
        <w:numPr>
          <w:ilvl w:val="0"/>
          <w:numId w:val="2"/>
        </w:numPr>
        <w:rPr>
          <w:rFonts w:ascii="Times New Roman" w:hAnsi="Times New Roman" w:eastAsia="Times New Roman" w:cs="Times New Roman"/>
          <w:color w:val="auto"/>
          <w:kern w:val="2"/>
          <w:sz w:val="28"/>
          <w:szCs w:val="28"/>
          <w:lang w:val="ru-RU" w:eastAsia="ru-RU" w:bidi="ru-RU"/>
        </w:rPr>
      </w:pPr>
      <w:r>
        <w:rPr>
          <w:rFonts w:eastAsia="Times New Roman" w:cs="Times New Roman"/>
          <w:color w:val="auto"/>
          <w:kern w:val="2"/>
          <w:sz w:val="28"/>
          <w:szCs w:val="28"/>
          <w:lang w:val="ru-RU" w:eastAsia="ru-RU" w:bidi="ru-RU"/>
        </w:rPr>
        <w:t>XR Interaction Toolkit.</w:t>
      </w:r>
    </w:p>
    <w:p>
      <w:pPr>
        <w:pStyle w:val="BodyText"/>
        <w:rPr/>
      </w:pPr>
      <w:r>
        <w:rPr/>
        <w:t>XR-камера была размещена рядом с игровой ареной для корректного отображения сцены после запуска приложения.</w:t>
      </w:r>
    </w:p>
    <w:p>
      <w:pPr>
        <w:pStyle w:val="BodyText"/>
        <w:ind w:hanging="0" w:left="0"/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049520" cy="2775585"/>
            <wp:effectExtent l="0" t="0" r="0" b="0"/>
            <wp:docPr id="6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77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rPr>
          <w:lang w:val="ru-RU"/>
        </w:rPr>
      </w:pPr>
      <w:r>
        <w:rPr>
          <w:color w:val="000000"/>
          <w:lang w:val="ru-RU"/>
        </w:rPr>
        <w:t xml:space="preserve">Рисунок </w:t>
      </w:r>
      <w:r>
        <w:rPr>
          <w:color w:val="000000"/>
          <w:lang w:val="ru-RU"/>
        </w:rPr>
        <w:fldChar w:fldCharType="begin"/>
      </w:r>
      <w:r>
        <w:rPr>
          <w:color w:val="000000"/>
          <w:lang w:val="ru-RU"/>
        </w:rPr>
        <w:instrText xml:space="preserve"> SEQ Рисунок \* ARABIC </w:instrText>
      </w:r>
      <w:r>
        <w:rPr>
          <w:color w:val="000000"/>
          <w:lang w:val="ru-RU"/>
        </w:rPr>
        <w:fldChar w:fldCharType="separate"/>
      </w:r>
      <w:r>
        <w:rPr>
          <w:color w:val="000000"/>
          <w:lang w:val="ru-RU"/>
        </w:rPr>
        <w:t>4</w:t>
      </w:r>
      <w:r>
        <w:rPr>
          <w:color w:val="000000"/>
          <w:lang w:val="ru-RU"/>
        </w:rPr>
        <w:fldChar w:fldCharType="end"/>
      </w:r>
      <w:r>
        <w:rPr>
          <w:color w:val="000000"/>
          <w:lang w:val="ru-RU"/>
        </w:rPr>
        <w:t xml:space="preserve"> — Работа проекта в XR режиме</w:t>
      </w:r>
    </w:p>
    <w:p>
      <w:pPr>
        <w:pStyle w:val="Style23"/>
        <w:rPr>
          <w:lang w:val="ru-RU"/>
        </w:rPr>
      </w:pPr>
      <w:r>
        <w:rPr>
          <w:lang w:val="ru-RU"/>
        </w:rPr>
        <w:t xml:space="preserve">Листинг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Листинг \* ARABIC </w:instrText>
      </w:r>
      <w:r>
        <w:rPr>
          <w:lang w:val="ru-RU"/>
        </w:rPr>
        <w:fldChar w:fldCharType="separate"/>
      </w:r>
      <w:r>
        <w:rPr>
          <w:lang w:val="ru-RU"/>
        </w:rPr>
        <w:t>3</w:t>
      </w:r>
      <w:r>
        <w:rPr>
          <w:lang w:val="ru-RU"/>
        </w:rPr>
        <w:fldChar w:fldCharType="end"/>
      </w:r>
      <w:r>
        <w:rPr>
          <w:lang w:val="ru-RU"/>
        </w:rPr>
        <w:t xml:space="preserve"> - Скрипт переключения XR режима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using UnityEngine;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public class ModeSwitcher : MonoBehaviour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{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public GameObject desktopCamera;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public GameObject XROrigin;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void Start()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{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EnableDesktopMode();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}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public void EnableDesktopMode()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{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desktopCamera.SetActive(true);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XROrigin.SetActive(false);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Debug.Log("Desktop mode enabled");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}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public void EnableXRMode()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{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desktopCamera.SetActive(false);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XROrigin.SetActive(true);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>
              <w:rPr>
                <w:lang w:val="ru-RU"/>
              </w:rPr>
              <w:t>Debug.Log("XR mode enabled");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>
              <w:rPr>
                <w:lang w:val="ru-RU"/>
              </w:rPr>
              <w:t>}</w:t>
            </w:r>
          </w:p>
          <w:p>
            <w:pPr>
              <w:pStyle w:val="Style21"/>
              <w:rPr>
                <w:lang w:val="ru-RU"/>
              </w:rPr>
            </w:pPr>
            <w:r>
              <w:rPr>
                <w:lang w:val="ru-RU"/>
              </w:rPr>
              <w:t>}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 w:bidi="ru-RU"/>
        </w:rPr>
      </w:pPr>
      <w:r>
        <w:rPr>
          <w:rFonts w:eastAsia="Times New Roman" w:cs="Times New Roman"/>
          <w:sz w:val="28"/>
          <w:szCs w:val="28"/>
          <w:lang w:val="ru-RU" w:eastAsia="ru-RU" w:bidi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964" w:hanging="255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2"/>
      <w:sz w:val="28"/>
      <w:szCs w:val="28"/>
      <w:lang w:val="ru-RU" w:eastAsia="ru-RU" w:bidi="ru-RU"/>
    </w:rPr>
  </w:style>
  <w:style w:type="paragraph" w:styleId="Heading1">
    <w:name w:val="heading 1"/>
    <w:basedOn w:val="user1"/>
    <w:next w:val="BodyText"/>
    <w:qFormat/>
    <w:pPr>
      <w:widowControl/>
      <w:numPr>
        <w:ilvl w:val="0"/>
        <w:numId w:val="1"/>
      </w:numPr>
      <w:spacing w:lineRule="auto" w:line="360" w:before="0" w:after="0"/>
      <w:outlineLvl w:val="0"/>
    </w:pPr>
    <w:rPr>
      <w:rFonts w:ascii="Times New Roman" w:hAnsi="Times New Roman"/>
      <w:b/>
      <w:bCs/>
      <w:sz w:val="30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link w:val="41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Style15" w:customStyle="1">
    <w:name w:val="Символ нумерации"/>
    <w:qFormat/>
    <w:rPr/>
  </w:style>
  <w:style w:type="character" w:styleId="user" w:customStyle="1">
    <w:name w:val="Маркеры (user)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3"/>
    <w:semiHidden/>
    <w:unhideWhenUsed/>
    <w:rsid w:val="00845a09"/>
    <w:pPr>
      <w:spacing w:lineRule="auto" w:line="360" w:before="0" w:after="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1" w:customStyle="1">
    <w:name w:val="Заголовок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11" w:customStyle="1">
    <w:name w:val="Указатель1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41" w:customStyle="1">
    <w:name w:val="Основной текст (4)"/>
    <w:basedOn w:val="Normal"/>
    <w:link w:val="4"/>
    <w:qFormat/>
    <w:rsid w:val="0084261a"/>
    <w:pPr>
      <w:shd w:val="clear" w:color="auto" w:fill="FFFFFF"/>
      <w:suppressAutoHyphens w:val="false"/>
      <w:spacing w:lineRule="exact" w:line="243" w:before="240" w:after="0"/>
      <w:jc w:val="both"/>
    </w:pPr>
    <w:rPr>
      <w:rFonts w:ascii="Times New Roman" w:hAnsi="Times New Roman" w:eastAsia="Times New Roman" w:cs="Times New Roman"/>
      <w:kern w:val="0"/>
      <w:sz w:val="22"/>
      <w:szCs w:val="22"/>
      <w:lang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Style18" w:customStyle="1">
    <w:name w:val="Рисунок"/>
    <w:basedOn w:val="Caption"/>
    <w:qFormat/>
    <w:pPr>
      <w:spacing w:before="0" w:after="0"/>
      <w:ind w:hanging="0"/>
      <w:jc w:val="center"/>
    </w:pPr>
    <w:rPr>
      <w:rFonts w:ascii="Times New Roman" w:hAnsi="Times New Roman"/>
      <w:i w:val="false"/>
      <w:sz w:val="28"/>
    </w:rPr>
  </w:style>
  <w:style w:type="paragraph" w:styleId="user3" w:customStyle="1">
    <w:name w:val="Содержимое врезки (user)"/>
    <w:basedOn w:val="Normal"/>
    <w:qFormat/>
    <w:pPr/>
    <w:rPr/>
  </w:style>
  <w:style w:type="paragraph" w:styleId="user4" w:customStyle="1">
    <w:name w:val="Рисунок (user)"/>
    <w:basedOn w:val="Caption"/>
    <w:qFormat/>
    <w:pPr/>
    <w:rPr/>
  </w:style>
  <w:style w:type="paragraph" w:styleId="Style19" w:customStyle="1">
    <w:name w:val="Содержимое врезки"/>
    <w:basedOn w:val="Normal"/>
    <w:qFormat/>
    <w:pPr/>
    <w:rPr/>
  </w:style>
  <w:style w:type="paragraph" w:styleId="Style20" w:customStyle="1">
    <w:name w:val="Таблица"/>
    <w:basedOn w:val="Caption"/>
    <w:qFormat/>
    <w:pPr/>
    <w:rPr/>
  </w:style>
  <w:style w:type="paragraph" w:styleId="Style21" w:customStyle="1">
    <w:name w:val="Содержимое таблицы"/>
    <w:basedOn w:val="Normal"/>
    <w:qFormat/>
    <w:pPr>
      <w:suppressLineNumbers/>
      <w:spacing w:lineRule="auto" w:line="240"/>
      <w:ind w:hanging="0"/>
      <w:jc w:val="left"/>
    </w:pPr>
    <w:rPr>
      <w:rFonts w:ascii="Liberation Mono" w:hAnsi="Liberation Mono"/>
      <w:sz w:val="20"/>
    </w:rPr>
  </w:style>
  <w:style w:type="paragraph" w:styleId="Style22" w:customStyle="1">
    <w:name w:val="Заголовок таблицы"/>
    <w:basedOn w:val="Style21"/>
    <w:qFormat/>
    <w:pPr>
      <w:jc w:val="center"/>
    </w:pPr>
    <w:rPr>
      <w:b/>
      <w:bCs/>
    </w:rPr>
  </w:style>
  <w:style w:type="paragraph" w:styleId="user5" w:customStyle="1">
    <w:name w:val="Содержимое таблицы (user)"/>
    <w:basedOn w:val="Normal"/>
    <w:qFormat/>
    <w:pPr>
      <w:suppressLineNumbers/>
    </w:pPr>
    <w:rPr/>
  </w:style>
  <w:style w:type="paragraph" w:styleId="user6" w:customStyle="1">
    <w:name w:val="Заголовок таблицы (user)"/>
    <w:basedOn w:val="user5"/>
    <w:qFormat/>
    <w:pPr>
      <w:jc w:val="center"/>
    </w:pPr>
    <w:rPr>
      <w:b/>
      <w:bCs/>
    </w:rPr>
  </w:style>
  <w:style w:type="paragraph" w:styleId="Style23" w:customStyle="1">
    <w:name w:val="Листинг"/>
    <w:basedOn w:val="Caption"/>
    <w:qFormat/>
    <w:pPr>
      <w:keepNext w:val="true"/>
      <w:widowControl/>
      <w:spacing w:before="0" w:after="0"/>
      <w:ind w:hanging="0"/>
    </w:pPr>
    <w:rPr>
      <w:sz w:val="24"/>
    </w:rPr>
  </w:style>
  <w:style w:type="numbering" w:styleId="Style24" w:customStyle="1">
    <w:name w:val="Без списка"/>
    <w:uiPriority w:val="99"/>
    <w:semiHidden/>
    <w:unhideWhenUsed/>
    <w:qFormat/>
  </w:style>
  <w:style w:type="numbering" w:styleId="user7" w:customStyle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4">
    <w:name w:val="Table Grid"/>
    <w:basedOn w:val="a1"/>
    <w:uiPriority w:val="59"/>
    <w:rsid w:val="00845a09"/>
    <w:pPr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1339</TotalTime>
  <Application>LibreOffice/25.8.6.2$Windows_X86_64 LibreOffice_project/b4b39682cd9868fa725bc664aff94278d315bd04</Application>
  <AppVersion>15.0000</AppVersion>
  <Pages>7</Pages>
  <Words>572</Words>
  <Characters>4369</Characters>
  <CharactersWithSpaces>5307</CharactersWithSpaces>
  <Paragraphs>172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2020-11-25T06:44:00Z</dcterms:created>
  <dc:creator>David374</dc:creator>
  <dc:description/>
  <dc:language>ru-RU</dc:language>
  <cp:lastModifiedBy/>
  <cp:lastPrinted>2025-09-06T11:50:00Z</cp:lastPrinted>
  <dcterms:modified xsi:type="dcterms:W3CDTF">2026-05-17T14:19:40Z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