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>
          <w:trHeight w:val="180" w:hRule="atLeast"/>
          <w:cantSplit w:val="true"/>
        </w:trPr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120"/>
              <w:ind w:hanging="0"/>
              <w:jc w:val="center"/>
              <w:rPr>
                <w:rFonts w:ascii="Times New Roman CYR" w:hAnsi="Times New Roman CYR" w:eastAsia="Times New Roman CYR" w:cs="Times New Roman CYR"/>
                <w:i/>
                <w:i/>
                <w:iCs/>
                <w:szCs w:val="28"/>
              </w:rPr>
            </w:pPr>
            <w:bookmarkStart w:id="0" w:name="_Hlk128776901"/>
            <w:bookmarkEnd w:id="0"/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before="60" w:after="0"/>
              <w:ind w:hanging="0"/>
              <w:jc w:val="center"/>
              <w:rPr>
                <w:rFonts w:ascii="Times New Roman CYR" w:hAnsi="Times New Roman CYR" w:eastAsia="Times New Roman CYR" w:cs="Times New Roman CYR"/>
                <w:caps/>
                <w:szCs w:val="28"/>
              </w:rPr>
            </w:pPr>
            <w:r>
              <w:rPr>
                <w:rFonts w:eastAsia="Times New Roman CYR" w:cs="Times New Roman CYR" w:ascii="Times New Roman CYR" w:hAnsi="Times New Roman CYR"/>
                <w:caps/>
                <w:szCs w:val="28"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16" w:before="0" w:after="140"/>
              <w:ind w:hanging="0"/>
              <w:jc w:val="center"/>
              <w:rPr>
                <w:rFonts w:ascii="Times New Roman CYR" w:hAnsi="Times New Roman CYR" w:eastAsia="Times New Roman CYR" w:cs="Times New Roman CYR"/>
                <w:b/>
                <w:bCs/>
                <w:i/>
                <w:i/>
                <w:iCs/>
                <w:szCs w:val="28"/>
              </w:rPr>
            </w:pPr>
            <w:r>
              <w:rPr>
                <w:rFonts w:eastAsia="Times New Roman CYR" w:cs="Times New Roman CYR" w:ascii="Times New Roman CYR" w:hAnsi="Times New Roman CYR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eastAsia="Droid Sans Fallback" w:cs="FreeSans" w:ascii="Liberation Serif" w:hAnsi="Liberation Serif"/>
                <w:sz w:val="24"/>
              </w:rPr>
              <w:br/>
            </w:r>
            <w:r>
              <w:rPr>
                <w:rFonts w:eastAsia="Times New Roman CYR" w:cs="Times New Roman CYR" w:ascii="Times New Roman CYR" w:hAnsi="Times New Roman CYR"/>
                <w:szCs w:val="28"/>
              </w:rPr>
              <w:t>высшего образования</w:t>
            </w:r>
            <w:r>
              <w:rPr>
                <w:rFonts w:eastAsia="Droid Sans Fallback" w:cs="FreeSans" w:ascii="Liberation Serif" w:hAnsi="Liberation Serif"/>
                <w:sz w:val="24"/>
              </w:rPr>
              <w:br/>
            </w:r>
            <w:r>
              <w:rPr>
                <w:rFonts w:eastAsia="Times New Roman CYR" w:cs="Times New Roman CYR" w:ascii="Times New Roman CYR" w:hAnsi="Times New Roman CYR"/>
                <w:b/>
                <w:bCs/>
                <w:szCs w:val="28"/>
              </w:rPr>
              <w:t>«МИРЭА - Российский технологический университет»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ascii="Times New Roman CYR" w:hAnsi="Times New Roman CYR" w:eastAsia="Times New Roman CYR" w:cs="Times New Roman CYR"/>
                <w:szCs w:val="28"/>
              </w:rPr>
            </w:pPr>
            <w:r>
              <w:rPr>
                <w:rFonts w:eastAsia="Times New Roman CYR" w:cs="Times New Roman CYR" w:ascii="Times New Roman CYR" w:hAnsi="Times New Roman CYR"/>
                <w:b/>
                <w:bCs/>
                <w:szCs w:val="28"/>
              </w:rPr>
              <w:t xml:space="preserve"> </w:t>
            </w:r>
            <w:r>
              <w:rPr>
                <w:rFonts w:eastAsia="Times New Roman CYR" w:cs="Times New Roman CYR" w:ascii="Times New Roman CYR" w:hAnsi="Times New Roman CYR"/>
                <w:b/>
                <w:bCs/>
                <w:szCs w:val="28"/>
              </w:rPr>
              <w:t xml:space="preserve">РТУ МИРЭА </w:t>
            </w:r>
            <w:r>
              <w:rPr>
                <w:rFonts w:eastAsia="Times New Roman CYR" w:cs="Times New Roman CYR" w:ascii="Times New Roman CYR" w:hAnsi="Times New Roman CYR"/>
                <w:b/>
                <w:bCs/>
                <w:szCs w:val="28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14300" t="0" r="114300" b="0"/>
                      <wp:docPr id="2" name="Прямая соединительная линия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5pt" to="440.95pt,-0.1pt" ID="Прямая соединительная линия 26" stroked="t" o:allowincell="f" style="position:absolute;flip:y;mso-position-vertical:top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  <w:t>Институт информационных технологий (ИИТ)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  <w:t>Кафедра математического обеспечения и стандартизации информационных технологий (МОСИТ)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b/>
          <w:bCs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</w:r>
    </w:p>
    <w:p>
      <w:pPr>
        <w:pStyle w:val="Normal"/>
        <w:widowControl w:val="false"/>
        <w:spacing w:lineRule="auto" w:line="240"/>
        <w:ind w:hanging="0"/>
        <w:rPr>
          <w:rFonts w:ascii="Times New Roman CYR" w:hAnsi="Times New Roman CYR" w:eastAsia="Times New Roman CYR" w:cs="Times New Roman CYR"/>
          <w:b/>
          <w:bCs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b/>
          <w:bCs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  <w:t>ОТЧЕТ ПО ПРАКТИЧЕСКОЙ РАБОТЕ</w:t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b/>
          <w:bCs/>
          <w:szCs w:val="28"/>
        </w:rPr>
      </w:pPr>
      <w:r>
        <w:rPr>
          <w:rFonts w:eastAsia="Times New Roman CYR" w:cs="Times New Roman CYR" w:ascii="Times New Roman CYR" w:hAnsi="Times New Roman CYR"/>
          <w:szCs w:val="28"/>
        </w:rPr>
        <w:t>по дисциплине «Тестирование и верификация программного обеспечения»</w:t>
      </w:r>
    </w:p>
    <w:p>
      <w:pPr>
        <w:pStyle w:val="Normal"/>
        <w:widowControl w:val="false"/>
        <w:ind w:hanging="0"/>
        <w:rPr>
          <w:rFonts w:ascii="Times New Roman CYR" w:hAnsi="Times New Roman CYR" w:eastAsia="Times New Roman CYR" w:cs="Times New Roman CYR"/>
          <w:szCs w:val="28"/>
        </w:rPr>
      </w:pPr>
      <w:r>
        <w:rPr>
          <w:rFonts w:eastAsia="Times New Roman CYR" w:cs="Times New Roman CYR" w:ascii="Times New Roman CYR" w:hAnsi="Times New Roman CYR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b/>
          <w:bCs/>
          <w:szCs w:val="28"/>
        </w:rPr>
      </w:pPr>
      <w:r>
        <w:rPr>
          <w:rFonts w:eastAsia="Times New Roman CYR" w:cs="Times New Roman CYR" w:ascii="Times New Roman CYR" w:hAnsi="Times New Roman CYR"/>
          <w:b/>
          <w:bCs/>
          <w:szCs w:val="28"/>
        </w:rPr>
        <w:t>Практическая работа № 1</w:t>
      </w:r>
    </w:p>
    <w:p>
      <w:pPr>
        <w:pStyle w:val="Normal"/>
        <w:widowControl w:val="false"/>
        <w:ind w:hanging="0"/>
        <w:jc w:val="center"/>
        <w:rPr>
          <w:rFonts w:ascii="Times New Roman CYR" w:hAnsi="Times New Roman CYR" w:eastAsia="Times New Roman CYR" w:cs="Times New Roman CYR"/>
          <w:szCs w:val="28"/>
        </w:rPr>
      </w:pPr>
      <w:r>
        <w:rPr>
          <w:rFonts w:eastAsia="Times New Roman CYR" w:cs="Times New Roman CYR" w:ascii="Times New Roman CYR" w:hAnsi="Times New Roman CYR"/>
          <w:szCs w:val="28"/>
        </w:rPr>
      </w:r>
    </w:p>
    <w:tbl>
      <w:tblPr>
        <w:tblW w:w="10137" w:type="dxa"/>
        <w:jc w:val="start"/>
        <w:tblInd w:w="109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547"/>
        <w:gridCol w:w="4818"/>
        <w:gridCol w:w="1107"/>
        <w:gridCol w:w="348"/>
        <w:gridCol w:w="1316"/>
      </w:tblGrid>
      <w:tr>
        <w:trPr/>
        <w:tc>
          <w:tcPr>
            <w:tcW w:w="2547" w:type="dxa"/>
            <w:vMerge w:val="restart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Студенты группы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4818" w:type="dxa"/>
            <w:vMerge w:val="restart"/>
            <w:tcBorders/>
          </w:tcPr>
          <w:p>
            <w:pPr>
              <w:pStyle w:val="Normal"/>
              <w:widowControl w:val="false"/>
              <w:spacing w:lineRule="auto" w:line="257"/>
              <w:ind w:hanging="0"/>
              <w:jc w:val="start"/>
              <w:rPr>
                <w:rFonts w:ascii="Times New Roman CYR" w:hAnsi="Times New Roman CYR" w:eastAsia="Times New Roman CYR" w:cs="Times New Roman CYR"/>
                <w:i/>
                <w:i/>
                <w:iCs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i/>
                <w:iCs/>
                <w:sz w:val="24"/>
              </w:rPr>
              <w:t>ИКБО-50-23, в составе подгруппы «Team5», Астахов С.П., Бурыхин И.Е., Враженко Д.О., Петруничев А.А.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i/>
                <w:i/>
                <w:iCs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i/>
                <w:iCs/>
                <w:sz w:val="24"/>
              </w:rPr>
            </w:r>
          </w:p>
        </w:tc>
        <w:tc>
          <w:tcPr>
            <w:tcW w:w="1455" w:type="dxa"/>
            <w:gridSpan w:val="2"/>
            <w:tcBorders/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  <w:p>
            <w:pPr>
              <w:pStyle w:val="Normal"/>
              <w:widowControl w:val="false"/>
              <w:spacing w:lineRule="auto" w:line="259"/>
              <w:ind w:hanging="0"/>
              <w:jc w:val="center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(подпись)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1316" w:type="dxa"/>
            <w:vMerge w:val="restart"/>
            <w:tcBorders/>
          </w:tcPr>
          <w:p>
            <w:pPr>
              <w:pStyle w:val="Normal"/>
              <w:rPr>
                <w:rFonts w:ascii="Times New Roman CYR" w:hAnsi="Times New Roman CYR" w:eastAsia="Times New Roman CYR" w:cs="Times New Roman CYR"/>
                <w:kern w:val="0"/>
                <w:szCs w:val="28"/>
                <w:lang w:eastAsia="en-US" w:bidi="ar-SA"/>
              </w:rPr>
            </w:pPr>
            <w:r>
              <w:rPr>
                <w:rFonts w:eastAsia="Times New Roman CYR" w:cs="Times New Roman CYR" w:ascii="Times New Roman CYR" w:hAnsi="Times New Roman CYR"/>
                <w:kern w:val="0"/>
                <w:szCs w:val="28"/>
                <w:lang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547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8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/>
          </w:tcPr>
          <w:p>
            <w:pPr>
              <w:pStyle w:val="Normal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1316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Преподаватель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i/>
                <w:i/>
                <w:iCs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i/>
                <w:iCs/>
                <w:sz w:val="24"/>
              </w:rPr>
              <w:t>Ильичев Г.П.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1455" w:type="dxa"/>
            <w:gridSpan w:val="2"/>
            <w:tcBorders/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  <w:p>
            <w:pPr>
              <w:pStyle w:val="Normal"/>
              <w:widowControl w:val="false"/>
              <w:spacing w:lineRule="auto" w:line="259"/>
              <w:ind w:hanging="0"/>
              <w:jc w:val="center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(подпись)</w:t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rPr>
                <w:rFonts w:ascii="Times New Roman CYR" w:hAnsi="Times New Roman CYR" w:eastAsia="Times New Roman CYR" w:cs="Times New Roman CYR"/>
                <w:kern w:val="0"/>
                <w:szCs w:val="28"/>
                <w:lang w:eastAsia="en-US" w:bidi="ar-SA"/>
              </w:rPr>
            </w:pPr>
            <w:r>
              <w:rPr>
                <w:rFonts w:eastAsia="Times New Roman CYR" w:cs="Times New Roman CYR" w:ascii="Times New Roman CYR" w:hAnsi="Times New Roman CYR"/>
                <w:kern w:val="0"/>
                <w:szCs w:val="28"/>
                <w:lang w:eastAsia="en-US" w:bidi="ar-SA"/>
              </w:rPr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</w:r>
          </w:p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 w:val="24"/>
              </w:rPr>
            </w:pPr>
            <w:r>
              <w:rPr>
                <w:rFonts w:eastAsia="Times New Roman CYR" w:cs="Times New Roman CYR" w:ascii="Times New Roman CYR" w:hAnsi="Times New Roman CYR"/>
                <w:sz w:val="24"/>
              </w:rPr>
              <w:t>«___»________2025 г.</w:t>
            </w:r>
          </w:p>
        </w:tc>
        <w:tc>
          <w:tcPr>
            <w:tcW w:w="1664" w:type="dxa"/>
            <w:gridSpan w:val="2"/>
            <w:tcBorders/>
          </w:tcPr>
          <w:p>
            <w:pPr>
              <w:pStyle w:val="Normal"/>
              <w:widowControl w:val="false"/>
              <w:spacing w:lineRule="auto" w:line="259"/>
              <w:ind w:hanging="0"/>
              <w:rPr>
                <w:rFonts w:ascii="Times New Roman CYR" w:hAnsi="Times New Roman CYR" w:eastAsia="Times New Roman CYR" w:cs="Times New Roman CYR"/>
                <w:szCs w:val="28"/>
              </w:rPr>
            </w:pPr>
            <w:r>
              <w:rPr>
                <w:rFonts w:eastAsia="Times New Roman CYR" w:cs="Times New Roman CYR" w:ascii="Times New Roman CYR" w:hAnsi="Times New Roman CYR"/>
                <w:szCs w:val="28"/>
              </w:rPr>
            </w:r>
          </w:p>
        </w:tc>
      </w:tr>
    </w:tbl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sz w:val="24"/>
          <w:szCs w:val="28"/>
        </w:rPr>
      </w:pPr>
      <w:r>
        <w:rPr>
          <w:rFonts w:eastAsia="Droid Sans Fallback" w:cs="Times New Roman" w:ascii="Liberation Serif" w:hAnsi="Liberation Serif"/>
          <w:sz w:val="24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 CYR" w:hAnsi="Times New Roman CYR" w:eastAsia="Times New Roman CYR" w:cs="Times New Roman CYR"/>
          <w:szCs w:val="28"/>
        </w:rPr>
      </w:pPr>
      <w:r>
        <w:rPr>
          <w:rFonts w:eastAsia="Times New Roman CYR" w:cs="Times New Roman CYR" w:ascii="Times New Roman CYR" w:hAnsi="Times New Roman CYR"/>
          <w:szCs w:val="28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rFonts w:eastAsia="Calibri" w:cs="Times New Roman"/>
          <w:color w:val="000000"/>
        </w:rPr>
      </w:pPr>
      <w:r>
        <w:rPr>
          <w:rFonts w:eastAsia="Times New Roman CYR" w:cs="Times New Roman CYR" w:ascii="Times New Roman CYR" w:hAnsi="Times New Roman CYR"/>
          <w:szCs w:val="28"/>
        </w:rPr>
        <w:t>Москва 2025 г.</w:t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ТЕХНИЧЕСКОЕ ЗАДАНИЕ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Введение</w:t>
      </w:r>
    </w:p>
    <w:p>
      <w:pPr>
        <w:pStyle w:val="Normal"/>
        <w:rPr/>
      </w:pPr>
      <w:r>
        <w:rPr/>
        <w:t>Настоящее техническое задание (ТЗ) определяет цели, требования и условия разработки настольного приложения "Универсальный конвертер". Программа предназначена для быстрого и удобного пересчета различных физических величин. Продукт предоставляет возможность конвертации валют, единиц длины и массы. Целевая аудитория продукта — широкий круг пользователей, включая путешественников, инженеров, студентов и сотрудников малого бизнеса, нуждающихся в проведении различных расчетов.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Основания для разработки</w:t>
      </w:r>
    </w:p>
    <w:p>
      <w:pPr>
        <w:pStyle w:val="Normal"/>
        <w:rPr/>
      </w:pPr>
      <w:r>
        <w:rPr/>
        <w:t>Разработка программного продукта "Универсальный конвертер" инициирована необходимостью автоматизации процесса конвертации различных физических величин для сотрудников малого бизнеса и образовательных учреждений, работающих с международными клиентами и проектами, с целью исключения ошибок при ручном расчете и экономии времени.</w:t>
      </w:r>
    </w:p>
    <w:p>
      <w:pPr>
        <w:pStyle w:val="Normal"/>
        <w:rPr/>
      </w:pPr>
      <w:r>
        <w:rPr/>
        <w:t>В качестве нормативной базы для разработки используются:</w:t>
      </w:r>
    </w:p>
    <w:p>
      <w:pPr>
        <w:pStyle w:val="Normal"/>
        <w:numPr>
          <w:ilvl w:val="0"/>
          <w:numId w:val="1"/>
        </w:numPr>
        <w:rPr/>
      </w:pPr>
      <w:r>
        <w:rPr/>
        <w:t>Настоящее техническое задание.</w:t>
      </w:r>
    </w:p>
    <w:p>
      <w:pPr>
        <w:pStyle w:val="Normal"/>
        <w:numPr>
          <w:ilvl w:val="0"/>
          <w:numId w:val="1"/>
        </w:numPr>
        <w:rPr/>
      </w:pPr>
      <w:r>
        <w:rPr/>
        <w:t>Стандарт ГОСТ 34.602-2020 на составление технического задания.</w:t>
      </w:r>
    </w:p>
    <w:p>
      <w:pPr>
        <w:pStyle w:val="Normal"/>
        <w:numPr>
          <w:ilvl w:val="0"/>
          <w:numId w:val="1"/>
        </w:numPr>
        <w:rPr/>
      </w:pPr>
      <w:r>
        <w:rPr/>
        <w:t>Общепринятые принципы удобства использования и проектирования пользовательских интерфейсов (UI/UX).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Назначение разработки</w:t>
      </w:r>
    </w:p>
    <w:p>
      <w:pPr>
        <w:pStyle w:val="Normal"/>
        <w:rPr/>
      </w:pPr>
      <w:r>
        <w:rPr/>
        <w:t>Целью разработки является создание простого и надежного инструмента для конвертации различных физических величин, который позволит пользователям мгновенно получать расчеты без необходимости использования онлайн-сервисов или ручных вычислений. Ожидаемый эффект — экономия времени пользователя на 90% по сравнению с ручным расчетом на калькуляторе и снижение количества ошибок при конвертации.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Требования к программе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Функциональные требования</w:t>
      </w:r>
      <w:r>
        <w:rPr/>
        <w:t>:</w:t>
      </w:r>
    </w:p>
    <w:p>
      <w:pPr>
        <w:pStyle w:val="Normal"/>
        <w:rPr/>
      </w:pPr>
      <w:r>
        <w:rPr/>
        <w:t>Программа должна предоставлять графический интерфейс пользователя (GUI) с системой вкладок для различных типов конвертации.</w:t>
      </w:r>
    </w:p>
    <w:p>
      <w:pPr>
        <w:pStyle w:val="Normal"/>
        <w:rPr/>
      </w:pPr>
      <w:r>
        <w:rPr/>
        <w:t>Программа должна предоставлять возможность конвертации трех категорий величин:</w:t>
      </w:r>
    </w:p>
    <w:p>
      <w:pPr>
        <w:pStyle w:val="Normal"/>
        <w:numPr>
          <w:ilvl w:val="0"/>
          <w:numId w:val="1"/>
        </w:numPr>
        <w:rPr/>
      </w:pPr>
      <w:r>
        <w:rPr/>
        <w:t>Валюты</w:t>
      </w:r>
    </w:p>
    <w:p>
      <w:pPr>
        <w:pStyle w:val="Normal"/>
        <w:numPr>
          <w:ilvl w:val="0"/>
          <w:numId w:val="1"/>
        </w:numPr>
        <w:rPr/>
      </w:pPr>
      <w:r>
        <w:rPr/>
        <w:t>Единицы длины</w:t>
      </w:r>
    </w:p>
    <w:p>
      <w:pPr>
        <w:pStyle w:val="Normal"/>
        <w:numPr>
          <w:ilvl w:val="0"/>
          <w:numId w:val="1"/>
        </w:numPr>
        <w:rPr/>
      </w:pPr>
      <w:r>
        <w:rPr/>
        <w:t>Единицы массы</w:t>
      </w:r>
    </w:p>
    <w:p>
      <w:pPr>
        <w:pStyle w:val="Normal"/>
        <w:rPr/>
      </w:pPr>
      <w:r>
        <w:rPr/>
        <w:t>Для каждой категории пользователь должен иметь возможность:</w:t>
      </w:r>
    </w:p>
    <w:p>
      <w:pPr>
        <w:pStyle w:val="Normal"/>
        <w:numPr>
          <w:ilvl w:val="0"/>
          <w:numId w:val="1"/>
        </w:numPr>
        <w:rPr/>
      </w:pPr>
      <w:r>
        <w:rPr/>
        <w:t>Ввести числовое значение для конвертации</w:t>
      </w:r>
    </w:p>
    <w:p>
      <w:pPr>
        <w:pStyle w:val="Normal"/>
        <w:numPr>
          <w:ilvl w:val="0"/>
          <w:numId w:val="1"/>
        </w:numPr>
        <w:rPr/>
      </w:pPr>
      <w:r>
        <w:rPr/>
        <w:t>Выбрать исходную единицу измерения из выпадающего списка</w:t>
      </w:r>
    </w:p>
    <w:p>
      <w:pPr>
        <w:pStyle w:val="Normal"/>
        <w:numPr>
          <w:ilvl w:val="0"/>
          <w:numId w:val="1"/>
        </w:numPr>
        <w:rPr/>
      </w:pPr>
      <w:r>
        <w:rPr/>
        <w:t>Выбрать целевую единицу измерения из выпадающего списка</w:t>
      </w:r>
    </w:p>
    <w:p>
      <w:pPr>
        <w:pStyle w:val="Normal"/>
        <w:numPr>
          <w:ilvl w:val="0"/>
          <w:numId w:val="1"/>
        </w:numPr>
        <w:rPr/>
      </w:pPr>
      <w:r>
        <w:rPr/>
        <w:t>Инициировать процесс конвертации нажатием на кнопку "Конвертировать"</w:t>
      </w:r>
    </w:p>
    <w:p>
      <w:pPr>
        <w:pStyle w:val="Normal"/>
        <w:rPr/>
      </w:pPr>
      <w:r>
        <w:rPr/>
        <w:t>Программа должна отображать результат конвертации в понятном формате (&lt;Значение&gt; &lt;Исх. единица&gt; = &lt;Результат&gt; &lt;Целевая единица&gt;).</w:t>
      </w:r>
    </w:p>
    <w:p>
      <w:pPr>
        <w:pStyle w:val="Normal"/>
        <w:rPr/>
      </w:pPr>
      <w:r>
        <w:rPr/>
        <w:t>Поддерживаемые валюты: Российский рубль (RUB), Доллар США (USD), Евро (EUR), Фунт стерлингов (GBP), Индонесийская рупия (IDR), Казахстанский тенге (KZT). Основной валютой для конвертации является Доллар США (</w:t>
      </w:r>
      <w:r>
        <w:rPr>
          <w:lang w:val="en-US"/>
        </w:rPr>
        <w:t>USD</w:t>
      </w:r>
      <w:r>
        <w:rPr/>
        <w:t>). Курсы валют должны быть актуальны.</w:t>
      </w:r>
    </w:p>
    <w:p>
      <w:pPr>
        <w:pStyle w:val="Normal"/>
        <w:rPr/>
      </w:pPr>
      <w:r>
        <w:rPr/>
        <w:t>Поддерживаемые единицы длины: Метр, Километр, Сантиметр, Миля, Фут, Дюйм, Ярд, Морская миля. Основной величиной для конвертации является Метр.</w:t>
      </w:r>
    </w:p>
    <w:p>
      <w:pPr>
        <w:pStyle w:val="Normal"/>
        <w:rPr/>
      </w:pPr>
      <w:r>
        <w:rPr/>
        <w:t>Поддерживаемые единицы массы: Килограмм, Грамм, Фунт, Унция, Тонна, Карат, Стоун. Основной величиной для конвертации является Килограмм.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Требования к надежности</w:t>
      </w:r>
      <w:r>
        <w:rPr/>
        <w:t>:</w:t>
      </w:r>
    </w:p>
    <w:p>
      <w:pPr>
        <w:pStyle w:val="Normal"/>
        <w:rPr/>
      </w:pPr>
      <w:r>
        <w:rPr/>
        <w:t>Программа должна обрабатывать ввод только числовых значений в поля ввода. Ввод нечисловых символов и отрицательных числовых значений должно обрабатываться с выводом соответствующего сообщения об ошибке.</w:t>
      </w:r>
    </w:p>
    <w:p>
      <w:pPr>
        <w:pStyle w:val="Normal"/>
        <w:rPr/>
      </w:pPr>
      <w:r>
        <w:rPr/>
        <w:t>Программа должна быть устойчива к попытке конвертации до того, как пользователь выбрал валюты.</w:t>
      </w:r>
    </w:p>
    <w:p>
      <w:pPr>
        <w:pStyle w:val="Heading3"/>
        <w:numPr>
          <w:ilvl w:val="2"/>
          <w:numId w:val="7"/>
        </w:numPr>
        <w:rPr/>
      </w:pPr>
      <w:r>
        <w:rPr/>
        <w:t>Условия эксплуатации:</w:t>
      </w:r>
    </w:p>
    <w:p>
      <w:pPr>
        <w:pStyle w:val="Normal"/>
        <w:rPr/>
      </w:pPr>
      <w:r>
        <w:rPr/>
        <w:t>Операционная система: Windows 10 и новее.</w:t>
      </w:r>
    </w:p>
    <w:p>
      <w:pPr>
        <w:pStyle w:val="Normal"/>
        <w:rPr/>
      </w:pPr>
      <w:r>
        <w:rPr/>
        <w:t>Минимальные аппаратные требования: Любой современный процессор, 512 МБ ОЗУ, 10 МБ свободного места на диске.</w:t>
      </w:r>
    </w:p>
    <w:p>
      <w:pPr>
        <w:pStyle w:val="Heading3"/>
        <w:numPr>
          <w:ilvl w:val="2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Требования к совместимости:</w:t>
      </w:r>
    </w:p>
    <w:p>
      <w:pPr>
        <w:pStyle w:val="Normal"/>
        <w:rPr/>
      </w:pPr>
      <w:r>
        <w:rPr/>
        <w:t>Программа является самостоятельным исполняемым (.exe) файлом и не требует установки дополнительного программного обеспечения для работы.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Требования к интерфейсу</w:t>
      </w:r>
    </w:p>
    <w:p>
      <w:pPr>
        <w:pStyle w:val="BodyText"/>
        <w:rPr/>
      </w:pPr>
      <w:r>
        <w:rPr/>
        <w:t>Интерфейс должен быть простым и интуитивно понятным.</w:t>
      </w:r>
    </w:p>
    <w:p>
      <w:pPr>
        <w:pStyle w:val="Normal"/>
        <w:numPr>
          <w:ilvl w:val="0"/>
          <w:numId w:val="1"/>
        </w:numPr>
        <w:rPr/>
      </w:pPr>
      <w:r>
        <w:rPr/>
        <w:t>Программа должна использовать интерфейс с вкладками для переключения между различными типами конвертации (валюты, длины, массы).</w:t>
      </w:r>
    </w:p>
    <w:p>
      <w:pPr>
        <w:pStyle w:val="Normal"/>
        <w:numPr>
          <w:ilvl w:val="0"/>
          <w:numId w:val="1"/>
        </w:numPr>
        <w:rPr/>
      </w:pPr>
      <w:r>
        <w:rPr/>
        <w:t>Поля для ввода значений должны быть достаточно широкими для ввода чисел до 10 знаков.</w:t>
      </w:r>
    </w:p>
    <w:p>
      <w:pPr>
        <w:pStyle w:val="Normal"/>
        <w:numPr>
          <w:ilvl w:val="0"/>
          <w:numId w:val="1"/>
        </w:numPr>
        <w:rPr/>
      </w:pPr>
      <w:r>
        <w:rPr/>
        <w:t>Выпадающие списки для выбора единиц измерения ("Из" и "В") должны быть четко подписаны.</w:t>
      </w:r>
    </w:p>
    <w:p>
      <w:pPr>
        <w:pStyle w:val="Normal"/>
        <w:numPr>
          <w:ilvl w:val="0"/>
          <w:numId w:val="1"/>
        </w:numPr>
        <w:rPr/>
      </w:pPr>
      <w:r>
        <w:rPr/>
        <w:t>Кнопка "Конвертировать" должна быть размещена на каждой вкладке и иметь понятную текстовую метку.</w:t>
      </w:r>
    </w:p>
    <w:p>
      <w:pPr>
        <w:pStyle w:val="Normal"/>
        <w:numPr>
          <w:ilvl w:val="0"/>
          <w:numId w:val="1"/>
        </w:numPr>
        <w:rPr/>
      </w:pPr>
      <w:r>
        <w:rPr/>
        <w:t>Поле для вывода результата должно быть расположено в нижней части каждой вкладки и иметь достаточный размер для отображения результата. Для валют выводимое значение должно быть ограничено 2 символами после запятой.</w:t>
      </w:r>
    </w:p>
    <w:p>
      <w:pPr>
        <w:pStyle w:val="Normal"/>
        <w:numPr>
          <w:ilvl w:val="0"/>
          <w:numId w:val="1"/>
        </w:numPr>
        <w:rPr/>
      </w:pPr>
      <w:r>
        <w:rPr/>
        <w:t>Окно программы должно открываться по центру экрана и не иметь возможности изменения размеров.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Критерии приёмки</w:t>
      </w:r>
    </w:p>
    <w:p>
      <w:pPr>
        <w:pStyle w:val="Normal"/>
        <w:rPr/>
      </w:pPr>
      <w:r>
        <w:rPr/>
        <w:t>Продукт считается соответствующим настоящему ТЗ и готовым к приемке, если:</w:t>
      </w:r>
    </w:p>
    <w:p>
      <w:pPr>
        <w:pStyle w:val="Normal"/>
        <w:numPr>
          <w:ilvl w:val="0"/>
          <w:numId w:val="1"/>
        </w:numPr>
        <w:rPr/>
      </w:pPr>
      <w:r>
        <w:rPr/>
        <w:t>Успешно пройдены все тест-кейсы, составленные на основе раздела 1.4 «Функциональные требования».</w:t>
      </w:r>
    </w:p>
    <w:p>
      <w:pPr>
        <w:pStyle w:val="Normal"/>
        <w:numPr>
          <w:ilvl w:val="0"/>
          <w:numId w:val="1"/>
        </w:numPr>
        <w:rPr/>
      </w:pPr>
      <w:r>
        <w:rPr/>
        <w:t>Интерфейс программы соответствует требованиям раздела 1.5.</w:t>
      </w:r>
    </w:p>
    <w:p>
      <w:pPr>
        <w:pStyle w:val="Normal"/>
        <w:numPr>
          <w:ilvl w:val="0"/>
          <w:numId w:val="1"/>
        </w:numPr>
        <w:rPr/>
      </w:pPr>
      <w:r>
        <w:rPr/>
        <w:t>Программа запускается и функционирует на целевой операционной системе, указанной в п. 1.4 «Условия эксплуатации».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Требования к документации</w:t>
      </w:r>
    </w:p>
    <w:p>
      <w:pPr>
        <w:pStyle w:val="Normal"/>
        <w:rPr/>
      </w:pPr>
      <w:r>
        <w:rPr/>
        <w:t>В состав поставки программного продукта должна входить следующая документация:</w:t>
      </w:r>
    </w:p>
    <w:p>
      <w:pPr>
        <w:pStyle w:val="Normal"/>
        <w:numPr>
          <w:ilvl w:val="0"/>
          <w:numId w:val="1"/>
        </w:numPr>
        <w:rPr/>
      </w:pPr>
      <w:r>
        <w:rPr/>
        <w:t>Краткое руководство пользователя (в формате README.md).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Порядок контроля и приемки</w:t>
      </w:r>
    </w:p>
    <w:p>
      <w:pPr>
        <w:pStyle w:val="Normal"/>
        <w:rPr/>
      </w:pPr>
      <w:r>
        <w:rPr/>
        <w:t>Тестирование программы будет проводиться методом "черного ящика" на основе требований, изложенных в настоящем техническом задании. Приемочные испытания включают в себя:</w:t>
      </w:r>
    </w:p>
    <w:p>
      <w:pPr>
        <w:pStyle w:val="Normal"/>
        <w:numPr>
          <w:ilvl w:val="0"/>
          <w:numId w:val="1"/>
        </w:numPr>
        <w:rPr/>
      </w:pPr>
      <w:r>
        <w:rPr/>
        <w:t>Функциональное тестирование всех элементов интерфейса.</w:t>
      </w:r>
    </w:p>
    <w:p>
      <w:pPr>
        <w:pStyle w:val="Normal"/>
        <w:numPr>
          <w:ilvl w:val="0"/>
          <w:numId w:val="1"/>
        </w:numPr>
        <w:rPr/>
      </w:pPr>
      <w:r>
        <w:rPr/>
        <w:t>Тестирование корректности вычислений на основе заранее подготовленных тестовых данных с известным ожидаемым результатом.</w:t>
      </w:r>
    </w:p>
    <w:p>
      <w:pPr>
        <w:pStyle w:val="Normal"/>
        <w:numPr>
          <w:ilvl w:val="0"/>
          <w:numId w:val="1"/>
        </w:numPr>
        <w:rPr/>
      </w:pPr>
      <w:r>
        <w:rPr/>
        <w:t>Тестирование удобства использования.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7"/>
        </w:numPr>
        <w:spacing w:before="0" w:after="120"/>
        <w:ind w:firstLine="709"/>
        <w:rPr/>
      </w:pPr>
      <w:r>
        <w:rPr/>
        <w:t>Этапы и сроки разработки</w:t>
      </w:r>
    </w:p>
    <w:tbl>
      <w:tblPr>
        <w:tblW w:w="9638" w:type="dxa"/>
        <w:jc w:val="center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  <w:tblLook w:firstRow="1" w:noVBand="1" w:lastRow="0" w:firstColumn="1" w:lastColumn="0" w:noHBand="0" w:val="04a0"/>
      </w:tblPr>
      <w:tblGrid>
        <w:gridCol w:w="1134"/>
        <w:gridCol w:w="5669"/>
        <w:gridCol w:w="2835"/>
      </w:tblGrid>
      <w:tr>
        <w:trPr>
          <w:trHeight w:val="749" w:hRule="atLeast"/>
        </w:trPr>
        <w:tc>
          <w:tcPr>
            <w:tcW w:w="1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ind w:hang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6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этапа</w:t>
            </w:r>
          </w:p>
        </w:tc>
        <w:tc>
          <w:tcPr>
            <w:tcW w:w="28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выполнения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start"/>
              <w:rPr/>
            </w:pPr>
            <w:r>
              <w:rPr/>
              <w:t>Проектирование архитектуры и UI/UX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>
                <w:lang w:val="en-US"/>
              </w:rPr>
              <w:t>2</w:t>
            </w:r>
            <w:r>
              <w:rPr/>
              <w:t xml:space="preserve"> дня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start"/>
              <w:rPr/>
            </w:pPr>
            <w:r>
              <w:rPr/>
              <w:t>Разработка кода программы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 дня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start"/>
              <w:rPr/>
            </w:pPr>
            <w:r>
              <w:rPr/>
              <w:t>Сборка исполняемого файла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1 день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ind w:hanging="0"/>
              <w:jc w:val="center"/>
              <w:rPr/>
            </w:pPr>
            <w:r>
              <w:rPr/>
              <w:t>4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start"/>
              <w:rPr/>
            </w:pPr>
            <w:r>
              <w:rPr/>
              <w:t>Написание сопроводительной документации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 дня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ind w:hanging="0"/>
              <w:jc w:val="center"/>
              <w:rPr/>
            </w:pPr>
            <w:r>
              <w:rPr/>
              <w:t>5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start"/>
              <w:rPr/>
            </w:pPr>
            <w:r>
              <w:rPr/>
              <w:t>Внутреннее тестирование и отладка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1 день</w:t>
            </w:r>
          </w:p>
        </w:tc>
      </w:tr>
      <w:tr>
        <w:trPr>
          <w:trHeight w:val="74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start"/>
              <w:rPr/>
            </w:pPr>
            <w:r>
              <w:rPr>
                <w:b/>
              </w:rPr>
              <w:t>Итого: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>
                <w:b/>
              </w:rPr>
              <w:t>8 дней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ДОПОЛНИТЕЛЬНАЯ ДОКУМЕНТАЦИЯ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Руководство пользователя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Назначение программы</w:t>
      </w:r>
      <w:r>
        <w:rPr/>
        <w:t>:</w:t>
      </w:r>
    </w:p>
    <w:p>
      <w:pPr>
        <w:pStyle w:val="Normal"/>
        <w:rPr/>
      </w:pPr>
      <w:r>
        <w:rPr/>
        <w:t>Программный продукт «Универсальный конвертер» предназначен для быстрого пересчета денежных сумм между различными валютами и перевода между единицами длины и массы. Программа работает автономно и не требует подключения к сети Интернет.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Системные требования</w:t>
      </w:r>
      <w:r>
        <w:rPr/>
        <w:t>:</w:t>
      </w:r>
    </w:p>
    <w:p>
      <w:pPr>
        <w:pStyle w:val="ListParagraph"/>
        <w:numPr>
          <w:ilvl w:val="0"/>
          <w:numId w:val="8"/>
        </w:numPr>
        <w:jc w:val="star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Операционная система: Windows 10 или новее,</w:t>
      </w:r>
    </w:p>
    <w:p>
      <w:pPr>
        <w:pStyle w:val="ListParagraph"/>
        <w:numPr>
          <w:ilvl w:val="0"/>
          <w:numId w:val="8"/>
        </w:numPr>
        <w:jc w:val="star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Дополнительное программное обеспечение: не требуется.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Установка и запуск</w:t>
      </w:r>
      <w:r>
        <w:rPr/>
        <w:t>: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Скачать исполняемый файл converter.exe из репозитория проекта,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Сохранить файл в любую папку на локальном диске,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Запустить программу двойным щелчком мыши по файлу converter.exe.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Использование</w:t>
      </w:r>
      <w:r>
        <w:rPr/>
        <w:t>: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поле </w:t>
      </w:r>
      <w:r>
        <w:rPr>
          <w:rFonts w:eastAsia="Times New Roman" w:cs="Times New Roman"/>
          <w:b/>
          <w:bCs/>
          <w:szCs w:val="28"/>
        </w:rPr>
        <w:t>«</w:t>
      </w:r>
      <w:r>
        <w:rPr>
          <w:rFonts w:eastAsia="Times New Roman" w:cs="Times New Roman"/>
          <w:szCs w:val="28"/>
        </w:rPr>
        <w:t>Сумма</w:t>
      </w:r>
      <w:r>
        <w:rPr>
          <w:rFonts w:eastAsia="Times New Roman" w:cs="Times New Roman"/>
          <w:b/>
          <w:bCs/>
          <w:szCs w:val="28"/>
        </w:rPr>
        <w:t>»</w:t>
      </w:r>
      <w:r>
        <w:rPr>
          <w:rFonts w:eastAsia="Times New Roman" w:cs="Times New Roman"/>
          <w:szCs w:val="28"/>
        </w:rPr>
        <w:t xml:space="preserve"> ввести числовое значение для конвертации,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выпадающем списке </w:t>
      </w:r>
      <w:r>
        <w:rPr>
          <w:rFonts w:eastAsia="Times New Roman" w:cs="Times New Roman"/>
          <w:b/>
          <w:bCs/>
          <w:szCs w:val="28"/>
        </w:rPr>
        <w:t>«</w:t>
      </w:r>
      <w:r>
        <w:rPr>
          <w:rFonts w:eastAsia="Times New Roman" w:cs="Times New Roman"/>
          <w:szCs w:val="28"/>
        </w:rPr>
        <w:t>Из</w:t>
      </w:r>
      <w:r>
        <w:rPr>
          <w:rFonts w:eastAsia="Times New Roman" w:cs="Times New Roman"/>
          <w:b/>
          <w:bCs/>
          <w:szCs w:val="28"/>
        </w:rPr>
        <w:t>»</w:t>
      </w:r>
      <w:r>
        <w:rPr>
          <w:rFonts w:eastAsia="Times New Roman" w:cs="Times New Roman"/>
          <w:szCs w:val="28"/>
        </w:rPr>
        <w:t xml:space="preserve"> выбрать исходную валюту,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выпадающем списке </w:t>
      </w:r>
      <w:r>
        <w:rPr>
          <w:rFonts w:eastAsia="Times New Roman" w:cs="Times New Roman"/>
          <w:b/>
          <w:bCs/>
          <w:szCs w:val="28"/>
        </w:rPr>
        <w:t>«</w:t>
      </w:r>
      <w:r>
        <w:rPr>
          <w:rFonts w:eastAsia="Times New Roman" w:cs="Times New Roman"/>
          <w:szCs w:val="28"/>
        </w:rPr>
        <w:t>В</w:t>
      </w:r>
      <w:r>
        <w:rPr>
          <w:rFonts w:eastAsia="Times New Roman" w:cs="Times New Roman"/>
          <w:b/>
          <w:bCs/>
          <w:szCs w:val="28"/>
        </w:rPr>
        <w:t>»</w:t>
      </w:r>
      <w:r>
        <w:rPr>
          <w:rFonts w:eastAsia="Times New Roman" w:cs="Times New Roman"/>
          <w:szCs w:val="28"/>
        </w:rPr>
        <w:t xml:space="preserve"> выбрать целевую валюту,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Нажать кнопку </w:t>
      </w:r>
      <w:r>
        <w:rPr>
          <w:rFonts w:eastAsia="Times New Roman" w:cs="Times New Roman"/>
          <w:b/>
          <w:bCs/>
          <w:szCs w:val="28"/>
        </w:rPr>
        <w:t>«</w:t>
      </w:r>
      <w:r>
        <w:rPr>
          <w:rFonts w:eastAsia="Times New Roman" w:cs="Times New Roman"/>
          <w:szCs w:val="28"/>
        </w:rPr>
        <w:t>Конвертировать</w:t>
      </w:r>
      <w:r>
        <w:rPr>
          <w:rFonts w:eastAsia="Times New Roman" w:cs="Times New Roman"/>
          <w:b/>
          <w:bCs/>
          <w:szCs w:val="28"/>
        </w:rPr>
        <w:t>»,</w:t>
      </w:r>
    </w:p>
    <w:p>
      <w:pPr>
        <w:pStyle w:val="ListParagraph"/>
        <w:numPr>
          <w:ilvl w:val="0"/>
          <w:numId w:val="8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Результат конвертации будет отображён в нижней части окна.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Поддерживаемые валюты</w:t>
      </w:r>
      <w:r>
        <w:rPr/>
        <w:t>: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RUB — Российский рубль,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USD — Доллар США,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EUR — Евро,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GBP — Фунт стерлингов,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IDR — Индонезийская рупия,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KZT — Казахстанский тенге.</w:t>
      </w:r>
    </w:p>
    <w:p>
      <w:pPr>
        <w:pStyle w:val="Normal"/>
        <w:rPr/>
      </w:pPr>
      <w:r>
        <w:rPr/>
        <w:t>Основная валюта для конвертации — Доллар США (</w:t>
      </w:r>
      <w:r>
        <w:rPr>
          <w:lang w:val="en-US"/>
        </w:rPr>
        <w:t>USD</w:t>
      </w:r>
      <w:r>
        <w:rPr/>
        <w:t>).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Поддерживаемые длины</w:t>
      </w:r>
      <w:r>
        <w:rPr/>
        <w:t>: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Метр,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Километр,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Сантиметр,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Миля,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Фут,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/>
        <w:t>Дюйм,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/>
        <w:t>Ярд,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/>
        <w:t>Морская миля.</w:t>
      </w:r>
    </w:p>
    <w:p>
      <w:pPr>
        <w:pStyle w:val="Normal"/>
        <w:rPr/>
      </w:pPr>
      <w:r>
        <w:rPr>
          <w:rFonts w:eastAsia="Times New Roman" w:cs="Times New Roman"/>
          <w:szCs w:val="28"/>
        </w:rPr>
        <w:t>Основная величина для конвертации — Метр.</w:t>
      </w:r>
    </w:p>
    <w:p>
      <w:pPr>
        <w:pStyle w:val="Heading3"/>
        <w:numPr>
          <w:ilvl w:val="2"/>
          <w:numId w:val="7"/>
        </w:numPr>
        <w:rPr/>
      </w:pPr>
      <w:r>
        <w:rPr>
          <w:rFonts w:eastAsia="Times New Roman" w:cs="Times New Roman"/>
        </w:rPr>
        <w:t>Поддерживаемые массы</w:t>
      </w:r>
      <w:r>
        <w:rPr/>
        <w:t>: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Килограмм,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Грамм,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Фунт,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Унция,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Тонна,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/>
        <w:t>Карат,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rFonts w:eastAsia="Times New Roman" w:cs="Times New Roman"/>
          <w:szCs w:val="28"/>
        </w:rPr>
      </w:pPr>
      <w:r>
        <w:rPr/>
        <w:t>Стоун.</w:t>
      </w:r>
    </w:p>
    <w:p>
      <w:pPr>
        <w:pStyle w:val="Normal"/>
        <w:rPr/>
      </w:pPr>
      <w:r>
        <w:rPr/>
        <w:t>Основная величина для конвертации — Килограмм.</w:t>
      </w:r>
    </w:p>
    <w:p>
      <w:pPr>
        <w:pStyle w:val="Heading3"/>
        <w:numPr>
          <w:ilvl w:val="2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Особенности: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szCs w:val="28"/>
        </w:rPr>
      </w:pPr>
      <w:r>
        <w:rPr/>
        <w:t>Автономная работа без подключения к Интернету,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szCs w:val="28"/>
        </w:rPr>
      </w:pPr>
      <w:r>
        <w:rPr/>
        <w:t>Интуитивно понятный графический интерфейс,</w:t>
      </w:r>
    </w:p>
    <w:p>
      <w:pPr>
        <w:pStyle w:val="ListParagraph"/>
        <w:numPr>
          <w:ilvl w:val="0"/>
          <w:numId w:val="8"/>
        </w:numPr>
        <w:spacing w:before="240" w:after="240"/>
        <w:contextualSpacing/>
        <w:rPr>
          <w:szCs w:val="28"/>
        </w:rPr>
      </w:pPr>
      <w:r>
        <w:rPr/>
        <w:t>Не требует установки дополнительных библиотек.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Описание архитектуры системы</w:t>
      </w:r>
    </w:p>
    <w:p>
      <w:pPr>
        <w:pStyle w:val="Normal"/>
        <w:spacing w:before="0" w:after="240"/>
        <w:rPr/>
      </w:pPr>
      <w:r>
        <w:rPr/>
        <w:t>Программный продукт реализован как настольное приложение с графическим интерфейсом пользователя.</w:t>
      </w:r>
    </w:p>
    <w:p>
      <w:pPr>
        <w:pStyle w:val="Normal"/>
        <w:spacing w:before="240" w:after="240"/>
        <w:rPr/>
      </w:pPr>
      <w:r>
        <w:rPr/>
        <w:t>Архитектура системы условно разделена на следующие модули:</w:t>
      </w:r>
    </w:p>
    <w:p>
      <w:pPr>
        <w:pStyle w:val="ListParagraph"/>
        <w:numPr>
          <w:ilvl w:val="0"/>
          <w:numId w:val="6"/>
        </w:numPr>
        <w:ind w:firstLine="850" w:start="0"/>
        <w:rPr/>
      </w:pPr>
      <w:r>
        <w:rPr>
          <w:b/>
          <w:bCs/>
        </w:rPr>
        <w:t>Интерфейс пользователя (UI)</w:t>
      </w:r>
      <w:r>
        <w:rPr/>
        <w:t xml:space="preserve"> — форма ввода данных, элементы управления (поле ввода суммы, выпадающие списки выбора валют, кнопка «Конвертировать»).</w:t>
      </w:r>
    </w:p>
    <w:p>
      <w:pPr>
        <w:pStyle w:val="ListParagraph"/>
        <w:numPr>
          <w:ilvl w:val="0"/>
          <w:numId w:val="6"/>
        </w:numPr>
        <w:ind w:firstLine="850" w:start="0"/>
        <w:rPr/>
      </w:pPr>
      <w:r>
        <w:rPr>
          <w:b/>
          <w:bCs/>
        </w:rPr>
        <w:t>Модуль обработки данных</w:t>
      </w:r>
      <w:r>
        <w:rPr/>
        <w:t xml:space="preserve"> — реализация алгоритма пересчета суммы на основе зафиксированных коэффициентов конверсии.</w:t>
      </w:r>
    </w:p>
    <w:p>
      <w:pPr>
        <w:pStyle w:val="ListParagraph"/>
        <w:numPr>
          <w:ilvl w:val="0"/>
          <w:numId w:val="6"/>
        </w:numPr>
        <w:ind w:firstLine="850" w:start="0"/>
        <w:rPr/>
      </w:pPr>
      <w:r>
        <w:rPr>
          <w:b/>
          <w:bCs/>
        </w:rPr>
        <w:t>Модуль отображения результата</w:t>
      </w:r>
      <w:r>
        <w:rPr/>
        <w:t xml:space="preserve"> — вывод информации в графическое окно программы.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Схема архитектуры</w:t>
      </w:r>
    </w:p>
    <w:p>
      <w:pPr>
        <w:pStyle w:val="Normal"/>
        <w:rPr/>
      </w:pPr>
      <w:r>
        <w:rPr/>
        <w:t>На рисунке 1 представлена упрощённая схема архитектуры приложения.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093595" cy="3747135"/>
            <wp:effectExtent l="0" t="0" r="0" b="0"/>
            <wp:docPr id="3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374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text1"/>
        <w:numPr>
          <w:ilvl w:val="0"/>
          <w:numId w:val="12"/>
        </w:numPr>
        <w:ind w:hanging="0" w:start="0"/>
        <w:rPr/>
      </w:pPr>
      <w:r>
        <w:rPr>
          <w:rFonts w:eastAsia="Times New Roman" w:cs="Times New Roman"/>
          <w:szCs w:val="28"/>
        </w:rPr>
        <w:t>Архитектура программного продукта «Универсальный конвертер»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ОПИСАНИЕ ВНЕСЕННЫХ ОШИБОК</w:t>
      </w:r>
    </w:p>
    <w:p>
      <w:pPr>
        <w:pStyle w:val="Heading3"/>
        <w:numPr>
          <w:ilvl w:val="0"/>
          <w:numId w:val="0"/>
        </w:numPr>
        <w:spacing w:before="0" w:after="0"/>
        <w:ind w:firstLine="850" w:start="0"/>
        <w:rPr>
          <w:rFonts w:eastAsia="Times New Roman" w:cs="Times New Roman"/>
        </w:rPr>
      </w:pPr>
      <w:r>
        <w:rPr>
          <w:rFonts w:eastAsia="Times New Roman" w:cs="Times New Roman"/>
        </w:rPr>
        <w:t>1. Привязка конвертации к рублю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Тип ошибки:</w:t>
      </w:r>
      <w:r>
        <w:rPr>
          <w:rFonts w:eastAsia="Times New Roman" w:cs="Times New Roman"/>
          <w:szCs w:val="28"/>
        </w:rPr>
        <w:t xml:space="preserve"> логическая.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Описание:</w:t>
      </w:r>
      <w:r>
        <w:rPr>
          <w:rFonts w:eastAsia="Times New Roman" w:cs="Times New Roman"/>
          <w:szCs w:val="28"/>
        </w:rPr>
        <w:t xml:space="preserve"> все операции пересчёта выполняются относительно рубля, а не доллара, как указано в ТЗ.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Способ обнаружения:</w:t>
      </w:r>
      <w:r>
        <w:rPr>
          <w:rFonts w:eastAsia="Times New Roman" w:cs="Times New Roman"/>
          <w:szCs w:val="28"/>
        </w:rPr>
        <w:t xml:space="preserve"> выявляется посредством возможного несинхронного обновления курсов рубля и остальных валют относительно него.</w:t>
      </w:r>
    </w:p>
    <w:p>
      <w:pPr>
        <w:pStyle w:val="Heading3"/>
        <w:numPr>
          <w:ilvl w:val="0"/>
          <w:numId w:val="0"/>
        </w:numPr>
        <w:spacing w:before="0" w:after="0"/>
        <w:ind w:firstLine="850" w:start="0"/>
        <w:rPr>
          <w:rFonts w:eastAsia="Times New Roman" w:cs="Times New Roman"/>
        </w:rPr>
      </w:pPr>
      <w:r>
        <w:rPr/>
        <w:t>2. Необновляемые курсы валют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Тип ошибки:</w:t>
      </w:r>
      <w:r>
        <w:rPr>
          <w:rFonts w:eastAsia="Times New Roman" w:cs="Times New Roman"/>
          <w:szCs w:val="28"/>
        </w:rPr>
        <w:t xml:space="preserve"> логическая.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Описание:</w:t>
      </w:r>
      <w:r>
        <w:rPr>
          <w:rFonts w:eastAsia="Times New Roman" w:cs="Times New Roman"/>
          <w:szCs w:val="28"/>
        </w:rPr>
        <w:t xml:space="preserve"> курсы валют заданы статически в коде и не обновляются из внешнего источника.</w:t>
      </w:r>
    </w:p>
    <w:p>
      <w:pPr>
        <w:pStyle w:val="ListParagraph"/>
        <w:numPr>
          <w:ilvl w:val="0"/>
          <w:numId w:val="5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Способ обнаружения:</w:t>
      </w:r>
      <w:r>
        <w:rPr>
          <w:rFonts w:eastAsia="Times New Roman" w:cs="Times New Roman"/>
          <w:szCs w:val="28"/>
        </w:rPr>
        <w:t xml:space="preserve"> выявляется путём сравнения курсов в программе с реальными рыночными курсами на текущую дату.</w:t>
      </w:r>
    </w:p>
    <w:p>
      <w:pPr>
        <w:pStyle w:val="Heading3"/>
        <w:numPr>
          <w:ilvl w:val="0"/>
          <w:numId w:val="0"/>
        </w:numPr>
        <w:spacing w:before="0" w:after="0"/>
        <w:ind w:firstLine="850" w:start="0"/>
        <w:rPr>
          <w:rFonts w:eastAsia="Times New Roman" w:cs="Times New Roman"/>
        </w:rPr>
      </w:pPr>
      <w:r>
        <w:rPr>
          <w:rFonts w:eastAsia="Times New Roman" w:cs="Times New Roman"/>
        </w:rPr>
        <w:t>3. Некорректная формула для перевода</w:t>
      </w:r>
    </w:p>
    <w:p>
      <w:pPr>
        <w:pStyle w:val="ListParagraph"/>
        <w:numPr>
          <w:ilvl w:val="0"/>
          <w:numId w:val="4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Тип ошибки:</w:t>
      </w:r>
      <w:r>
        <w:rPr>
          <w:rFonts w:eastAsia="Times New Roman" w:cs="Times New Roman"/>
          <w:szCs w:val="28"/>
        </w:rPr>
        <w:t xml:space="preserve"> логическая.</w:t>
      </w:r>
    </w:p>
    <w:p>
      <w:pPr>
        <w:pStyle w:val="ListParagraph"/>
        <w:numPr>
          <w:ilvl w:val="0"/>
          <w:numId w:val="4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Описание:</w:t>
      </w:r>
      <w:r>
        <w:rPr>
          <w:rFonts w:eastAsia="Times New Roman" w:cs="Times New Roman"/>
          <w:szCs w:val="28"/>
        </w:rPr>
        <w:t xml:space="preserve"> положения переменных, ответственных за индексы валют, перепутаны местами.</w:t>
      </w:r>
    </w:p>
    <w:p>
      <w:pPr>
        <w:pStyle w:val="ListParagraph"/>
        <w:numPr>
          <w:ilvl w:val="0"/>
          <w:numId w:val="4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Способ обнаружения:</w:t>
      </w:r>
      <w:r>
        <w:rPr>
          <w:rFonts w:eastAsia="Times New Roman" w:cs="Times New Roman"/>
          <w:szCs w:val="28"/>
        </w:rPr>
        <w:t xml:space="preserve"> ошибка проявляется при выполнении конвертации валют.</w:t>
      </w:r>
    </w:p>
    <w:p>
      <w:pPr>
        <w:pStyle w:val="Heading3"/>
        <w:numPr>
          <w:ilvl w:val="0"/>
          <w:numId w:val="0"/>
        </w:numPr>
        <w:spacing w:before="0" w:after="0"/>
        <w:ind w:firstLine="850" w:start="0"/>
        <w:rPr>
          <w:rFonts w:eastAsia="Times New Roman" w:cs="Times New Roman"/>
        </w:rPr>
      </w:pPr>
      <w:r>
        <w:rPr>
          <w:rFonts w:eastAsia="Times New Roman" w:cs="Times New Roman"/>
        </w:rPr>
        <w:t>4. Отсутствие ограничения длины результата конвертации</w:t>
      </w:r>
    </w:p>
    <w:p>
      <w:pPr>
        <w:pStyle w:val="ListParagraph"/>
        <w:numPr>
          <w:ilvl w:val="0"/>
          <w:numId w:val="3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Тип ошибки:</w:t>
      </w:r>
      <w:r>
        <w:rPr>
          <w:rFonts w:eastAsia="Times New Roman" w:cs="Times New Roman"/>
          <w:szCs w:val="28"/>
        </w:rPr>
        <w:t xml:space="preserve"> интерфейсная.</w:t>
      </w:r>
    </w:p>
    <w:p>
      <w:pPr>
        <w:pStyle w:val="ListParagraph"/>
        <w:numPr>
          <w:ilvl w:val="0"/>
          <w:numId w:val="3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Описание:</w:t>
      </w:r>
      <w:r>
        <w:rPr>
          <w:rFonts w:eastAsia="Times New Roman" w:cs="Times New Roman"/>
          <w:szCs w:val="28"/>
        </w:rPr>
        <w:t xml:space="preserve"> программа выводит результат конвертации без ограничений на количество отображаемых знаков после запятой, что снижает читаемость и затрудняет восприятие.</w:t>
      </w:r>
    </w:p>
    <w:p>
      <w:pPr>
        <w:pStyle w:val="ListParagraph"/>
        <w:numPr>
          <w:ilvl w:val="0"/>
          <w:numId w:val="3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Способ обнаружения:</w:t>
      </w:r>
      <w:r>
        <w:rPr>
          <w:rFonts w:eastAsia="Times New Roman" w:cs="Times New Roman"/>
          <w:szCs w:val="28"/>
        </w:rPr>
        <w:t xml:space="preserve"> выявляется при вводе сумм, которые приводят к длинным дробным результатам.</w:t>
      </w:r>
    </w:p>
    <w:p>
      <w:pPr>
        <w:pStyle w:val="Heading3"/>
        <w:numPr>
          <w:ilvl w:val="0"/>
          <w:numId w:val="0"/>
        </w:numPr>
        <w:spacing w:before="0" w:after="0"/>
        <w:ind w:firstLine="850" w:start="0"/>
        <w:rPr>
          <w:rFonts w:eastAsia="Times New Roman" w:cs="Times New Roman"/>
        </w:rPr>
      </w:pPr>
      <w:r>
        <w:rPr>
          <w:rFonts w:eastAsia="Times New Roman" w:cs="Times New Roman"/>
        </w:rPr>
        <w:t>5. Отсутствие проверки корректности вводимых данных</w:t>
      </w:r>
    </w:p>
    <w:p>
      <w:pPr>
        <w:pStyle w:val="ListParagraph"/>
        <w:numPr>
          <w:ilvl w:val="0"/>
          <w:numId w:val="2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Тип ошибки:</w:t>
      </w:r>
      <w:r>
        <w:rPr>
          <w:rFonts w:eastAsia="Times New Roman" w:cs="Times New Roman"/>
          <w:szCs w:val="28"/>
        </w:rPr>
        <w:t xml:space="preserve"> логическая/интерфейсная.</w:t>
      </w:r>
    </w:p>
    <w:p>
      <w:pPr>
        <w:pStyle w:val="ListParagraph"/>
        <w:numPr>
          <w:ilvl w:val="0"/>
          <w:numId w:val="2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Описание:</w:t>
      </w:r>
      <w:r>
        <w:rPr>
          <w:rFonts w:eastAsia="Times New Roman" w:cs="Times New Roman"/>
          <w:szCs w:val="28"/>
        </w:rPr>
        <w:t xml:space="preserve"> программа допускает конвертацию отрицательных значений, что противоречит логике финансовых операций.</w:t>
      </w:r>
    </w:p>
    <w:p>
      <w:pPr>
        <w:pStyle w:val="ListParagraph"/>
        <w:numPr>
          <w:ilvl w:val="0"/>
          <w:numId w:val="2"/>
        </w:numPr>
        <w:ind w:firstLine="706" w:start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Способ обнаружения:</w:t>
      </w:r>
      <w:r>
        <w:rPr>
          <w:rFonts w:eastAsia="Times New Roman" w:cs="Times New Roman"/>
          <w:szCs w:val="28"/>
        </w:rPr>
        <w:t xml:space="preserve"> выявляется при вводе отрицательной суммы в поле «Сумма».</w:t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ТЗ, ДОКУМЕНТАЦИЯ СТОРОННЕГО ПО И ЕГО АНАЛИЗ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ТЗ и документация стороннего ПО</w:t>
      </w:r>
    </w:p>
    <w:p>
      <w:pPr>
        <w:pStyle w:val="Normal"/>
        <w:rPr/>
      </w:pPr>
      <w:r>
        <w:rPr/>
        <w:t>Ниже приведено с сохранением авторской структуры, орфографии, пунктуации и проч. ТЗ и документация ПО другой команды: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color w:themeColor="text2" w:val="000000"/>
          <w:szCs w:val="28"/>
        </w:rPr>
      </w:pPr>
      <w:r>
        <w:rPr/>
        <w:t>Техническое задание на разработку таск-трекера.</w:t>
      </w:r>
    </w:p>
    <w:p>
      <w:pPr>
        <w:pStyle w:val="Normal"/>
        <w:rPr>
          <w:rFonts w:eastAsia="Times New Roman" w:cs="Times New Roman"/>
          <w:szCs w:val="28"/>
        </w:rPr>
      </w:pPr>
      <w:r>
        <w:rPr/>
        <w:t>Введение</w:t>
      </w:r>
    </w:p>
    <w:p>
      <w:pPr>
        <w:pStyle w:val="Normal"/>
        <w:rPr/>
      </w:pPr>
      <w:r>
        <w:rPr/>
        <w:t xml:space="preserve">Тестирование программного обеспечения охватывает множество аспектов, включая функциональное, нагрузочное и регрессионное тестирование. Каждый из этих типов тестирования имеет свои цели и методы, что позволяет выявить различные виды дефектов на разных этапах разработки. Например, функциональное тестирование направлено на проверку корректности работы всех функций программы — таких как добавление, редактирование и удаление задач, фильтрация по категориям и приоритетам, а также экспорт и импорт данных в формате CSV — и их соответствие заявленным требованиям. Нагрузочное тестирование, хотя и менее критично для локального приложения, может быть применено для оценки производительности интерфейса при работе с тысячами задач. Современные инструменты автоматизации тестирования значительно повышают эффективность процесса проверки: автоматизированные UI-тесты позволяют быстро воспроизводить сценарии взаимодействия пользователя, выявлять регрессии после изменений кода и минимизировать влияние человеческого фактора. Однако, несмотря на все преимущества автоматизации, ручное тестирование по-прежнему остаётся важной частью QA-процесса — особенно при оценке удобства интерфейса, логики навигации, корректности отображения цветовых подсказок (просроченные, сегодня, высокий приоритет) и интуитивности контекстного меню и горячих клавиш. Только сочетание автоматизированных и ручных методов позволяет обеспечить высокое качество пользовательского опыта и надёжность работы приложения в реальных условиях эксплуатации. 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>Общие сведения</w:t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 </w:t>
      </w:r>
      <w:r>
        <w:rPr/>
        <w:t>Назначение</w:t>
      </w:r>
    </w:p>
    <w:p>
      <w:pPr>
        <w:pStyle w:val="Normal"/>
        <w:rPr/>
      </w:pPr>
      <w:r>
        <w:rPr/>
        <w:t xml:space="preserve">Программное приложение </w:t>
      </w:r>
      <w:r>
        <w:rPr>
          <w:lang w:val="en-US"/>
        </w:rPr>
        <w:t>To</w:t>
      </w:r>
      <w:r>
        <w:rPr/>
        <w:t>-</w:t>
      </w:r>
      <w:r>
        <w:rPr>
          <w:lang w:val="en-US"/>
        </w:rPr>
        <w:t>Do</w:t>
      </w:r>
      <w:r>
        <w:rPr/>
        <w:t xml:space="preserve"> </w:t>
      </w:r>
      <w:r>
        <w:rPr>
          <w:lang w:val="en-US"/>
        </w:rPr>
        <w:t>List</w:t>
      </w:r>
      <w:r>
        <w:rPr/>
        <w:t>.</w:t>
      </w:r>
    </w:p>
    <w:p>
      <w:pPr>
        <w:pStyle w:val="Normal"/>
        <w:rPr>
          <w:rFonts w:eastAsia="Times New Roman" w:cs="Times New Roman"/>
          <w:color w:themeColor="text2" w:val="000000"/>
          <w:szCs w:val="28"/>
        </w:rPr>
      </w:pPr>
      <w:r>
        <w:rPr/>
        <w:t>Краткий обзор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Do List на Python с Tkinter — это настольное приложение с графическим интерфейсом, позволяющее пользователю эффективно управлять личными и рабочими задачами. С помощью интуитивно понятного визуального интерфейса пользователь может добавлять, редактировать и удалять задачи, отмечать их как выполненные, фильтровать по категориям и приоритетам, а также сортировать по дате или названию. Дополнительно реализованы функции поиска, пакетных операций (например, массовое изменение статуса или удаление выполненных задач), а также экспорт и импорт данных в формате CSV для резервного копирования или переноса между устройствами. Приложение создано для пользователей, знакомых с базовыми принципами работы на компьютере и стандартными элементами управления оконными приложениями. Помимо этого, приложение обеспечивает стабильную работу даже при большом количестве задач благодаря использованию SQLite для хранения данных и оптимизированному отображению в таблице. Также предусмотрены горячие клавиши и контекстное меню для ускорения работы — например, Ctrl+N для быстрого добавления задачи или ПКМ для вызова меню действий. Для опытных пользователей доступна возможность ручного редактирования CSV-файлов, что расширяет гибкость управления данными.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>
          <w:b/>
          <w:bCs/>
        </w:rPr>
        <w:t>Разработчики:</w:t>
      </w:r>
    </w:p>
    <w:p>
      <w:pPr>
        <w:pStyle w:val="Normal"/>
        <w:rPr/>
      </w:pPr>
      <w:r>
        <w:rPr/>
        <w:t>Состав команды: Бобров Т. Д., Кувабин К. М., Петрокин Д. С., Зиненко М. А. ,Котков Д.И..</w:t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>
          <w:b/>
          <w:bCs/>
        </w:rPr>
        <w:t>Заказчики:</w:t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/>
        <w:t>Преподаватель</w:t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/>
        <w:t xml:space="preserve"> </w:t>
      </w:r>
      <w:r>
        <w:rPr>
          <w:b/>
          <w:bCs/>
        </w:rPr>
        <w:t>Основание для разработки</w:t>
      </w:r>
      <w:r>
        <w:rPr>
          <w:rFonts w:eastAsia="Times New Roman" w:cs="Times New Roman"/>
          <w:b/>
          <w:bCs/>
          <w:szCs w:val="28"/>
        </w:rPr>
        <w:t>:</w:t>
      </w:r>
    </w:p>
    <w:p>
      <w:pPr>
        <w:pStyle w:val="Normal"/>
        <w:rPr/>
      </w:pPr>
      <w:r>
        <w:rPr/>
        <w:t>Договор № 123.45 от 06.09.2024 на разработку автоматизированной системы.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>
          <w:b/>
          <w:bCs/>
        </w:rPr>
        <w:t>Назначение и цели создания системы</w:t>
      </w:r>
    </w:p>
    <w:p>
      <w:pPr>
        <w:pStyle w:val="Normal"/>
        <w:rPr>
          <w:rFonts w:eastAsia="Times New Roman" w:cs="Times New Roman"/>
          <w:b/>
          <w:bCs/>
          <w:color w:themeColor="text2" w:val="000000"/>
          <w:szCs w:val="28"/>
        </w:rPr>
      </w:pPr>
      <w:r>
        <w:rPr>
          <w:b/>
          <w:bCs/>
        </w:rPr>
        <w:t>Назначение системы</w:t>
      </w:r>
    </w:p>
    <w:p>
      <w:pPr>
        <w:pStyle w:val="Normal"/>
        <w:rPr/>
      </w:pPr>
      <w:r>
        <w:rPr/>
        <w:t>Приложение «To Do List» на Tkinter предназначено для помощи пользователям в организации личных и профессиональных задач, управлении временем и повышении продуктивности за счёт централизованного хранения и визуального контроля списка дел. Основные функции приложения включают:</w:t>
        <w:br/>
      </w:r>
    </w:p>
    <w:p>
      <w:pPr>
        <w:pStyle w:val="Normal"/>
        <w:rPr/>
      </w:pPr>
      <w:r>
        <w:rPr/>
        <w:t xml:space="preserve">1. Управление задачами: Пользователь может добавлять новые задачи, редактировать существующие, удалять ненужные и отмечать выполненные — обеспечивая гибкий и интуитивный контроль над своим списком дел. </w:t>
      </w:r>
    </w:p>
    <w:p>
      <w:pPr>
        <w:pStyle w:val="Normal"/>
        <w:rPr/>
      </w:pPr>
      <w:r>
        <w:rPr/>
        <w:t>2. Фильтрация и сортировка: Приложение позволяет фильтровать задачи по статусу (активные/выполненные), приоритету (низкий, средний, высокий) и категории, а также сортировать их по дате создания, сроку выполнения или названию — что помогает быстро находить нужные задачи даже в большом списке.</w:t>
      </w:r>
    </w:p>
    <w:p>
      <w:pPr>
        <w:pStyle w:val="Normal"/>
        <w:rPr/>
      </w:pPr>
      <w:r>
        <w:rPr/>
        <w:t>3. Визуальная индикация: Для удобства восприятия реализована цветовая подсветка: просроченные задачи выделяются красным, задачи со сроком «сегодня» — оранжевым, задачи с высоким приоритетом — жирным шрифтом. Это позволяет пользователю мгновенно оценить срочность и важность дел.</w:t>
      </w:r>
    </w:p>
    <w:p>
      <w:pPr>
        <w:pStyle w:val="Normal"/>
        <w:rPr/>
      </w:pPr>
      <w:r>
        <w:rPr/>
        <w:t>4. Пакетные операции и горячие клавиши: Для ускорения работы реализованы пакетные действия — например, массовое удаление выполненных задач или изменение статуса у нескольких задач одновременно. Также доступны горячие клавиши (Ctrl+N, Ctrl+E, Delete, Space и др.) и контекстное меню по правому клику — что делает взаимодействие с приложением быстрым и удобным.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Приложение предназначено для пользователей, которым важно структурировать свои задачи, отслеживать сроки и контролировать прогресс выполнения дел. Оно обеспечивает простоту использования, стабильность работы благодаря локальному хранению данных в SQLite, и не требует подключения к интернету — что делает его надёжным инструментом для ежедневного использования как дома, так и в офисе.</w:t>
      </w:r>
    </w:p>
    <w:p>
      <w:pPr>
        <w:pStyle w:val="Normal"/>
        <w:rPr>
          <w:rFonts w:eastAsia="Times New Roman" w:cs="Times New Roman"/>
          <w:b/>
          <w:bCs/>
          <w:szCs w:val="28"/>
        </w:rPr>
      </w:pPr>
      <w:r>
        <w:rPr>
          <w:b/>
          <w:bCs/>
        </w:rPr>
        <w:t>Цели создания системы</w:t>
      </w:r>
    </w:p>
    <w:p>
      <w:pPr>
        <w:pStyle w:val="Normal"/>
        <w:rPr/>
      </w:pPr>
      <w:r>
        <w:rPr/>
        <w:t>Целями создания приложения «To Do List» на Tkinter являются: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Обеспечение </w:t>
        <w:tab/>
        <w:t xml:space="preserve">пользователей удобным и централизованным </w:t>
        <w:tab/>
        <w:t xml:space="preserve">инструментом для управления ежедневными </w:t>
        <w:tab/>
        <w:t xml:space="preserve">задачами, позволяющим быстро добавлять, </w:t>
        <w:tab/>
        <w:t xml:space="preserve">отслеживать и завершать дела без </w:t>
        <w:tab/>
        <w:t xml:space="preserve">необходимости использования сложных </w:t>
        <w:tab/>
        <w:t>систем или облачных сервисов.</w:t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Автоматизация </w:t>
        <w:tab/>
        <w:t xml:space="preserve">рутинных операций по управлению </w:t>
        <w:tab/>
        <w:t xml:space="preserve">задачами, таких как сортировка по </w:t>
        <w:tab/>
        <w:t xml:space="preserve">приоритету, фильтрация по категориям, </w:t>
        <w:tab/>
        <w:t xml:space="preserve">массовое изменение статуса или удаление </w:t>
        <w:tab/>
        <w:t xml:space="preserve">выполненных задач — что позволяет пользователю сосредоточиться на </w:t>
        <w:tab/>
        <w:t>выполнении дел, а не на их организации.</w:t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Повышение </w:t>
        <w:tab/>
        <w:t xml:space="preserve">точности и прозрачности контроля </w:t>
        <w:tab/>
        <w:t xml:space="preserve">выполнения задач за счёт визуальной </w:t>
        <w:tab/>
        <w:t xml:space="preserve">индикации сроков (просрочено, сегодня, </w:t>
        <w:tab/>
        <w:t xml:space="preserve">скоро) и приоритетов (жирный шрифт для </w:t>
        <w:tab/>
        <w:t xml:space="preserve">High), а также сохранения полной истории </w:t>
        <w:tab/>
        <w:t>изменений в локальной базе данных.</w:t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Обеспечение </w:t>
        <w:tab/>
        <w:t xml:space="preserve">пользователей возможностью быстрого восстановления и переноса данных </w:t>
        <w:tab/>
        <w:t xml:space="preserve">благодаря поддержке импорта и экспорта в формате CSV — что гарантирует сохранность </w:t>
        <w:tab/>
        <w:t xml:space="preserve">информации даже при смене устройства </w:t>
        <w:tab/>
        <w:t>или переустановке приложения.</w:t>
        <w:br/>
        <w:br/>
        <w:t xml:space="preserve"> </w:t>
        <w:tab/>
        <w:t>Для достижения этих целей бот должен: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Иметь </w:t>
        <w:tab/>
        <w:t xml:space="preserve">простой, интуитивно понятный графический интерфейс, адаптированный под работу </w:t>
        <w:tab/>
        <w:t xml:space="preserve">с клавиатурой и мышью, с поддержкой горячих клавиш и контекстного меню для </w:t>
        <w:tab/>
        <w:t>ускорения взаимодействия.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Быть </w:t>
        <w:tab/>
        <w:t xml:space="preserve">стабильным и производительным даже </w:t>
        <w:tab/>
        <w:t xml:space="preserve">при работе с тысячами задач, благодаря использованию SQLite для хранения данных и оптимизированному отображению в </w:t>
        <w:tab/>
        <w:t>компоненте Treeview.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Обеспечивать надёжное сохранение данных локально </w:t>
        <w:tab/>
        <w:t>на устройстве пользователя, исключая риск потери информации из-за сбоев сети или сторонних сервисов.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szCs w:val="28"/>
        </w:rPr>
      </w:pPr>
      <w:r>
        <w:rPr/>
        <w:t xml:space="preserve">Быть </w:t>
        <w:tab/>
        <w:t xml:space="preserve">легко расширяемым для добавления новых </w:t>
        <w:tab/>
        <w:t>функций в будущем — таких как напоминания, синхронизация между устройствами, поддержка подзадач или интеграция с календарём — благодаря модульной архитектуре и чистому коду.</w:t>
      </w:r>
    </w:p>
    <w:p>
      <w:pPr>
        <w:pStyle w:val="Heading2"/>
        <w:numPr>
          <w:ilvl w:val="1"/>
          <w:numId w:val="7"/>
        </w:numPr>
        <w:ind w:firstLine="709"/>
        <w:rPr/>
      </w:pPr>
      <w:r>
        <w:rPr/>
        <w:t>Анализ и рекомендации</w:t>
      </w:r>
    </w:p>
    <w:p>
      <w:pPr>
        <w:pStyle w:val="Heading3"/>
        <w:numPr>
          <w:ilvl w:val="2"/>
          <w:numId w:val="7"/>
        </w:numPr>
        <w:spacing w:before="0" w:after="0"/>
        <w:rPr>
          <w:rFonts w:eastAsia="Times New Roman" w:cs="Times New Roman"/>
        </w:rPr>
      </w:pPr>
      <w:r>
        <w:rPr>
          <w:rFonts w:eastAsia="Times New Roman" w:cs="Times New Roman"/>
        </w:rPr>
        <w:tab/>
        <w:t>Анализ полноты и логичности ТЗ</w:t>
      </w:r>
    </w:p>
    <w:p>
      <w:pPr>
        <w:pStyle w:val="Normal"/>
        <w:rPr/>
      </w:pPr>
      <w:r>
        <w:rPr/>
        <w:t>Представленное ТЗ является в достаточной мере полным и охватывает все ключевые аспекты, предусмотренные стандартами. В документе последовательно отражены назначение системы, цели её создания и основные функциональные возможности. Включены требования как функционального, так и нефункционального характера, так же включены разделы, посвящённые характеристике объекта автоматизации, порядку разработки и приёмке системы, а также формулировке требований к документации. Логика изложения материала не нарушена: документ следует от общей постановки задачи к конкретным характеристикам и условиям эксплуатации. Используемые средства реализации адекватны заявленным целям — созданию автономного настольного приложения с устойчивой производительностью и удобным интерфейсом. В работе можно выделить следующие противоречия: в разделе, описывающем условия эксплуатации, наряду с характеристиками локального настольного приложения указаны требования к интернет-соединению, серверному оборудованию и платформе Spring Boot, что не соответствует выбранной технологии реализации и создаёт двусмысленность в интерпретации.</w:t>
      </w:r>
    </w:p>
    <w:p>
      <w:pPr>
        <w:pStyle w:val="Heading3"/>
        <w:numPr>
          <w:ilvl w:val="2"/>
          <w:numId w:val="7"/>
        </w:numPr>
        <w:spacing w:before="0" w:after="0"/>
        <w:rPr>
          <w:rFonts w:eastAsia="Times New Roman" w:cs="Times New Roman"/>
        </w:rPr>
      </w:pPr>
      <w:r>
        <w:rPr>
          <w:rFonts w:eastAsia="Times New Roman" w:cs="Times New Roman"/>
        </w:rPr>
        <w:tab/>
        <w:t>Замечания</w:t>
      </w:r>
    </w:p>
    <w:p>
      <w:pPr>
        <w:pStyle w:val="Normal"/>
        <w:rPr/>
      </w:pPr>
      <w:r>
        <w:rPr/>
        <w:t>Несмотря на полноту охвата, ТЗ содержит отдельные методологические и содержательные неточности. В частности, раздел «Введение» акцентирован на вопросах тестирования, тогда как в соответствии с ГОСТ он должен определять актуальность, цели и задачи разработки. В характеристике объекта автоматизации допущено смешение требований к настольному приложению и серверной системе на основе Java Spring Boot, что снижает внутреннюю согласованность документа. Описание функциональных возможностей является подробным, однако не всегда представлено в виде чётких формализованных требований. Требования к интерфейсу обозначены, но не закреплены в строгой форме (например, отсутствуют описания структуры экранных форм). Отдельные нефункциональные характеристики (надёжность, безопасность, доступность) изложены в общем виде и требуют большей детализации (в части обработки ошибок, сохранности данных и защиты информации).</w:t>
      </w:r>
    </w:p>
    <w:p>
      <w:pPr>
        <w:pStyle w:val="Heading3"/>
        <w:numPr>
          <w:ilvl w:val="2"/>
          <w:numId w:val="7"/>
        </w:numPr>
        <w:spacing w:before="0" w:after="0"/>
        <w:rPr>
          <w:rFonts w:eastAsia="Times New Roman" w:cs="Times New Roman"/>
        </w:rPr>
      </w:pPr>
      <w:r>
        <w:rPr>
          <w:rFonts w:eastAsia="Times New Roman" w:cs="Times New Roman"/>
        </w:rPr>
        <w:tab/>
        <w:t>Рекомендации</w:t>
      </w:r>
    </w:p>
    <w:p>
      <w:pPr>
        <w:pStyle w:val="Normal"/>
        <w:rPr/>
      </w:pPr>
      <w:r>
        <w:rPr/>
        <w:t>Целесообразно скорректировать раздел «Введение» в соответствии с требованиями ГОСТ, выделив в нём цели и актуальность разработки, а описание методологии тестирования перенести в отдельный раздел документации. Необходимо устранить противоречия в разделе, посвящённом условиям эксплуатации, исключив упоминание требований к интернет-соединению, серверному оборудованию и Java Spring Boot, так как они не применимы к настольному приложению на Python. Следует уточнить функциональные и нефункциональные требования, оформив их в виде чётких формализованных формулировок, исключающих двусмысленность. Рекомендуется расширить раздел «Требования к интерфейсу», включив описание экранных форм и элементов управления. Требования к надёжности и безопасности следует конкретизировать: определить механизмы обработки ошибок, сценарии восстановления данных при сбое и меры по защите локально хранимых файлов. Также обоснованно дополнить ТЗ разделом о расширяемости системы, учитывая указанные перспективы развития (поддержка подзадач, напоминаний, интеграции с календарём).</w:t>
      </w:r>
    </w:p>
    <w:p>
      <w:pPr>
        <w:pStyle w:val="Normal"/>
        <w:spacing w:lineRule="auto" w:line="240"/>
        <w:ind w:hanging="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Результаты тестирования программного продукта другой команды</w:t>
      </w:r>
    </w:p>
    <w:p>
      <w:pPr>
        <w:pStyle w:val="Normal"/>
        <w:rPr/>
      </w:pPr>
      <w:r>
        <w:rPr/>
        <w:t>В ходе тестирования «черным ящиком» проекта другой команды выявлено ряд различных ошибок.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№1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ТС-001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функции задания приоритета задачам.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Необходимо проверить, работает функционал выставления более высоких приоритетов более важным задачам.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11"/>
        </w:numPr>
        <w:rPr/>
      </w:pPr>
      <w:r>
        <w:rPr/>
        <w:t>Запущена программа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numPr>
          <w:ilvl w:val="2"/>
          <w:numId w:val="11"/>
        </w:numPr>
        <w:rPr/>
      </w:pPr>
      <w:r>
        <w:rPr/>
        <w:t>Нажать кнопку «Новая задача» в выпадающем меню</w:t>
      </w:r>
    </w:p>
    <w:p>
      <w:pPr>
        <w:pStyle w:val="ListParagraph"/>
        <w:numPr>
          <w:ilvl w:val="2"/>
          <w:numId w:val="11"/>
        </w:numPr>
        <w:rPr/>
      </w:pPr>
      <w:r>
        <w:rPr/>
        <w:t xml:space="preserve">Выставить ей приоритет </w:t>
      </w:r>
      <w:r>
        <w:rPr>
          <w:lang w:val="en-US"/>
        </w:rPr>
        <w:t>High</w:t>
      </w:r>
      <w:r>
        <w:rPr/>
        <w:t xml:space="preserve"> или </w:t>
      </w:r>
      <w:r>
        <w:rPr>
          <w:lang w:val="en-US"/>
        </w:rPr>
        <w:t>Low</w:t>
      </w:r>
    </w:p>
    <w:p>
      <w:pPr>
        <w:pStyle w:val="ListParagraph"/>
        <w:numPr>
          <w:ilvl w:val="2"/>
          <w:numId w:val="11"/>
        </w:numPr>
        <w:rPr/>
      </w:pPr>
      <w:r>
        <w:rPr/>
        <w:t>Нажать кнопку «ОК»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>Добавлена новая задача с выставленным ранее приоритетом.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ListParagraph"/>
        <w:ind w:hanging="0" w:start="2149"/>
        <w:rPr/>
      </w:pPr>
      <w:r>
        <w:rPr/>
        <w:t xml:space="preserve">Была добавлена новая задача с приоритетом </w:t>
      </w:r>
      <w:r>
        <w:rPr>
          <w:lang w:val="en-US"/>
        </w:rPr>
        <w:t>Medium</w:t>
      </w:r>
      <w:r>
        <w:rPr/>
        <w:t>.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</w:rPr>
        <w:t>Примечание.</w:t>
      </w:r>
    </w:p>
    <w:p>
      <w:pPr>
        <w:pStyle w:val="ListParagraph"/>
        <w:ind w:hanging="0" w:start="2149"/>
        <w:rPr/>
      </w:pPr>
      <w:r>
        <w:rPr/>
        <w:t xml:space="preserve">Заметим, что не работает не только создание задачи с приоритетами </w:t>
      </w:r>
      <w:r>
        <w:rPr>
          <w:lang w:val="en-US"/>
        </w:rPr>
        <w:t>High</w:t>
      </w:r>
      <w:r>
        <w:rPr/>
        <w:t xml:space="preserve"> или </w:t>
      </w:r>
      <w:r>
        <w:rPr>
          <w:lang w:val="en-US"/>
        </w:rPr>
        <w:t>Low</w:t>
      </w:r>
      <w:r>
        <w:rPr/>
        <w:t xml:space="preserve">, но и при редактировании задачи другой приоритет, кроме </w:t>
      </w:r>
      <w:r>
        <w:rPr>
          <w:lang w:val="en-US"/>
        </w:rPr>
        <w:t>Medium</w:t>
      </w:r>
      <w:r>
        <w:rPr/>
        <w:t xml:space="preserve"> выставить не получается. Так как обе проблемы являются ошибками работы функции приоритетов, это считается одной ошибкой.</w:t>
      </w:r>
    </w:p>
    <w:p>
      <w:pPr>
        <w:pStyle w:val="image1"/>
        <w:rPr>
          <w:lang w:val="en-US"/>
        </w:rPr>
      </w:pPr>
      <w:r>
        <w:rPr/>
        <w:drawing>
          <wp:inline distT="0" distB="0" distL="0" distR="0">
            <wp:extent cx="4252595" cy="1645920"/>
            <wp:effectExtent l="0" t="0" r="0" b="0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text1"/>
        <w:numPr>
          <w:ilvl w:val="0"/>
          <w:numId w:val="12"/>
        </w:numPr>
        <w:rPr>
          <w:lang w:val="en-US"/>
        </w:rPr>
      </w:pPr>
      <w:r>
        <w:rPr/>
        <w:t>Добавление новой задачи</w:t>
      </w:r>
    </w:p>
    <w:p>
      <w:pPr>
        <w:pStyle w:val="image1"/>
        <w:rPr>
          <w:lang w:val="en-US"/>
        </w:rPr>
      </w:pPr>
      <w:r>
        <w:rPr/>
        <w:drawing>
          <wp:inline distT="0" distB="0" distL="0" distR="0">
            <wp:extent cx="5663565" cy="835660"/>
            <wp:effectExtent l="0" t="0" r="0" b="0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83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text1"/>
        <w:numPr>
          <w:ilvl w:val="0"/>
          <w:numId w:val="12"/>
        </w:numPr>
        <w:rPr/>
      </w:pPr>
      <w:r>
        <w:rPr/>
        <w:t>Добавленная задача с неправильным приоритетом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№2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ТС-002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содержания полей.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В ТЗ прописано изменение цвета задачи в зависимости от того, сколько времени осталось до срока, что означает, что дата должна быть указана в определённом читаемом для программы формате для определения оставшегося времени.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11"/>
        </w:numPr>
        <w:rPr/>
      </w:pPr>
      <w:r>
        <w:rPr/>
        <w:t>Запущена программа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numPr>
          <w:ilvl w:val="2"/>
          <w:numId w:val="11"/>
        </w:numPr>
        <w:rPr/>
      </w:pPr>
      <w:r>
        <w:rPr/>
        <w:t>Нажать кнопку «Новая задача» в выпадающем меню</w:t>
      </w:r>
    </w:p>
    <w:p>
      <w:pPr>
        <w:pStyle w:val="ListParagraph"/>
        <w:numPr>
          <w:ilvl w:val="2"/>
          <w:numId w:val="11"/>
        </w:numPr>
        <w:rPr/>
      </w:pPr>
      <w:r>
        <w:rPr/>
        <w:t>Выставить дату «</w:t>
      </w:r>
      <w:r>
        <w:rPr>
          <w:lang w:val="en-US"/>
        </w:rPr>
        <w:t>-date</w:t>
      </w:r>
      <w:r>
        <w:rPr/>
        <w:t>»</w:t>
      </w:r>
    </w:p>
    <w:p>
      <w:pPr>
        <w:pStyle w:val="ListParagraph"/>
        <w:numPr>
          <w:ilvl w:val="2"/>
          <w:numId w:val="11"/>
        </w:numPr>
        <w:rPr/>
      </w:pPr>
      <w:r>
        <w:rPr/>
        <w:t>Нажать кнопку «ОК»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>Ошибка о недопустимом формате даты.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ListParagraph"/>
        <w:ind w:hanging="0" w:start="2149"/>
        <w:rPr/>
      </w:pPr>
      <w:r>
        <w:rPr/>
        <w:t>Добавлена новая задача.</w:t>
      </w:r>
    </w:p>
    <w:p>
      <w:pPr>
        <w:pStyle w:val="ListParagraph"/>
        <w:numPr>
          <w:ilvl w:val="1"/>
          <w:numId w:val="1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№3</w:t>
      </w:r>
    </w:p>
    <w:p>
      <w:pPr>
        <w:pStyle w:val="ListParagraph"/>
        <w:numPr>
          <w:ilvl w:val="1"/>
          <w:numId w:val="1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ТС-003</w:t>
      </w:r>
    </w:p>
    <w:p>
      <w:pPr>
        <w:pStyle w:val="ListParagraph"/>
        <w:numPr>
          <w:ilvl w:val="1"/>
          <w:numId w:val="1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кнопки «+Добавить».</w:t>
      </w:r>
    </w:p>
    <w:p>
      <w:pPr>
        <w:pStyle w:val="ListParagraph"/>
        <w:numPr>
          <w:ilvl w:val="1"/>
          <w:numId w:val="1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Кнопка «+Добавить» должна открывать окно добавления новой задачи в список.</w:t>
      </w:r>
    </w:p>
    <w:p>
      <w:pPr>
        <w:pStyle w:val="ListParagraph"/>
        <w:numPr>
          <w:ilvl w:val="1"/>
          <w:numId w:val="1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13"/>
        </w:numPr>
        <w:rPr/>
      </w:pPr>
      <w:r>
        <w:rPr/>
        <w:t>Запущена программа</w:t>
      </w:r>
    </w:p>
    <w:p>
      <w:pPr>
        <w:pStyle w:val="ListParagraph"/>
        <w:numPr>
          <w:ilvl w:val="1"/>
          <w:numId w:val="1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numPr>
          <w:ilvl w:val="2"/>
          <w:numId w:val="13"/>
        </w:numPr>
        <w:rPr/>
      </w:pPr>
      <w:r>
        <w:rPr/>
        <w:t>Нажать кнопку «+Добавить» в интерфейсе сверху</w:t>
      </w:r>
    </w:p>
    <w:p>
      <w:pPr>
        <w:pStyle w:val="ListParagraph"/>
        <w:numPr>
          <w:ilvl w:val="1"/>
          <w:numId w:val="1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>Открылось окно добавления новой задачи.</w:t>
      </w:r>
    </w:p>
    <w:p>
      <w:pPr>
        <w:pStyle w:val="ListParagraph"/>
        <w:numPr>
          <w:ilvl w:val="1"/>
          <w:numId w:val="1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ListParagraph"/>
        <w:ind w:hanging="0" w:start="2149"/>
        <w:rPr/>
      </w:pPr>
      <w:r>
        <w:rPr/>
        <w:t>Ничего не происходит.</w:t>
      </w:r>
    </w:p>
    <w:p>
      <w:pPr>
        <w:pStyle w:val="ListParagraph"/>
        <w:numPr>
          <w:ilvl w:val="1"/>
          <w:numId w:val="1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№4</w:t>
      </w:r>
    </w:p>
    <w:p>
      <w:pPr>
        <w:pStyle w:val="ListParagraph"/>
        <w:numPr>
          <w:ilvl w:val="1"/>
          <w:numId w:val="106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ТС-004</w:t>
      </w:r>
    </w:p>
    <w:p>
      <w:pPr>
        <w:pStyle w:val="ListParagraph"/>
        <w:numPr>
          <w:ilvl w:val="1"/>
          <w:numId w:val="107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работы резервного копирования через .</w:t>
      </w:r>
      <w:r>
        <w:rPr>
          <w:lang w:val="en-US"/>
        </w:rPr>
        <w:t>csv</w:t>
      </w:r>
      <w:r>
        <w:rPr/>
        <w:t xml:space="preserve"> файл.</w:t>
      </w:r>
    </w:p>
    <w:p>
      <w:pPr>
        <w:pStyle w:val="ListParagraph"/>
        <w:numPr>
          <w:ilvl w:val="1"/>
          <w:numId w:val="108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В программе предусмотрена система импорта и экспорта .</w:t>
      </w:r>
      <w:r>
        <w:rPr>
          <w:lang w:val="en-US"/>
        </w:rPr>
        <w:t>csv</w:t>
      </w:r>
      <w:r>
        <w:rPr/>
        <w:t xml:space="preserve"> файлов для создания резервной копии сохранённых задач.</w:t>
      </w:r>
    </w:p>
    <w:p>
      <w:pPr>
        <w:pStyle w:val="ListParagraph"/>
        <w:numPr>
          <w:ilvl w:val="1"/>
          <w:numId w:val="109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110"/>
        </w:numPr>
        <w:rPr/>
      </w:pPr>
      <w:r>
        <w:rPr/>
        <w:t>Запущена программа</w:t>
      </w:r>
    </w:p>
    <w:p>
      <w:pPr>
        <w:pStyle w:val="ListParagraph"/>
        <w:numPr>
          <w:ilvl w:val="2"/>
          <w:numId w:val="111"/>
        </w:numPr>
        <w:rPr/>
      </w:pPr>
      <w:r>
        <w:rPr/>
        <w:t>Добавлено несколько задач с разными данными</w:t>
      </w:r>
    </w:p>
    <w:p>
      <w:pPr>
        <w:pStyle w:val="ListParagraph"/>
        <w:numPr>
          <w:ilvl w:val="1"/>
          <w:numId w:val="112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numPr>
          <w:ilvl w:val="2"/>
          <w:numId w:val="113"/>
        </w:numPr>
        <w:rPr/>
      </w:pPr>
      <w:r>
        <w:rPr/>
        <w:t>Создать резервную копию данных с использованием соответствующей кнопки</w:t>
      </w:r>
    </w:p>
    <w:p>
      <w:pPr>
        <w:pStyle w:val="ListParagraph"/>
        <w:numPr>
          <w:ilvl w:val="2"/>
          <w:numId w:val="114"/>
        </w:numPr>
        <w:rPr/>
      </w:pPr>
      <w:r>
        <w:rPr/>
        <w:t>Импортировать только что созданную резервную копию обратно в программу</w:t>
      </w:r>
    </w:p>
    <w:p>
      <w:pPr>
        <w:pStyle w:val="ListParagraph"/>
        <w:numPr>
          <w:ilvl w:val="1"/>
          <w:numId w:val="115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>К списку задач были добавлены точные копии всех задач, которые были экспортированы.</w:t>
      </w:r>
    </w:p>
    <w:p>
      <w:pPr>
        <w:pStyle w:val="ListParagraph"/>
        <w:numPr>
          <w:ilvl w:val="1"/>
          <w:numId w:val="116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ListParagraph"/>
        <w:ind w:hanging="0" w:start="2149"/>
        <w:rPr/>
      </w:pPr>
      <w:r>
        <w:rPr/>
        <w:t>Были добавлены копии экспортированных записей, но при экспорте/импорте произошла потеря данных, из-за чего у импортированных записей отсутствует поле, которое должно было содержать дату, а также был сброшен статус задач.</w:t>
      </w:r>
    </w:p>
    <w:p>
      <w:pPr>
        <w:pStyle w:val="ListParagraph"/>
        <w:numPr>
          <w:ilvl w:val="1"/>
          <w:numId w:val="117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</w:p>
    <w:p>
      <w:pPr>
        <w:pStyle w:val="image1"/>
        <w:rPr>
          <w:lang w:val="en-US"/>
        </w:rPr>
      </w:pPr>
      <w:r>
        <w:rPr/>
        <w:drawing>
          <wp:inline distT="0" distB="0" distL="0" distR="0">
            <wp:extent cx="5181600" cy="1374140"/>
            <wp:effectExtent l="0" t="0" r="0" b="0"/>
            <wp:docPr id="6" name="Рисунок 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7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text1"/>
        <w:numPr>
          <w:ilvl w:val="0"/>
          <w:numId w:val="12"/>
        </w:numPr>
        <w:rPr/>
      </w:pPr>
      <w:r>
        <w:rPr/>
        <w:t>Список задач до резервной копии</w:t>
      </w:r>
    </w:p>
    <w:p>
      <w:pPr>
        <w:pStyle w:val="image1"/>
        <w:rPr>
          <w:lang w:val="en-US"/>
        </w:rPr>
      </w:pPr>
      <w:r>
        <w:rPr/>
        <w:drawing>
          <wp:inline distT="0" distB="0" distL="0" distR="0">
            <wp:extent cx="4905375" cy="1488440"/>
            <wp:effectExtent l="0" t="0" r="0" b="0"/>
            <wp:docPr id="7" name="Рисунок 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8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text1"/>
        <w:numPr>
          <w:ilvl w:val="0"/>
          <w:numId w:val="12"/>
        </w:numPr>
        <w:rPr/>
      </w:pPr>
      <w:r>
        <w:rPr/>
        <w:t>Список задач после резервной копии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№5</w:t>
      </w:r>
    </w:p>
    <w:p>
      <w:pPr>
        <w:pStyle w:val="ListParagraph"/>
        <w:numPr>
          <w:ilvl w:val="1"/>
          <w:numId w:val="118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ТС-005</w:t>
      </w:r>
    </w:p>
    <w:p>
      <w:pPr>
        <w:pStyle w:val="ListParagraph"/>
        <w:numPr>
          <w:ilvl w:val="1"/>
          <w:numId w:val="119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работы комбинаций клавиш.</w:t>
      </w:r>
    </w:p>
    <w:p>
      <w:pPr>
        <w:pStyle w:val="ListParagraph"/>
        <w:numPr>
          <w:ilvl w:val="1"/>
          <w:numId w:val="120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В руководстве пользователя указаны комбинации клавиш, которые можно использовать для быстрого создания/изменения задач, экспорта, импорта и т.д.</w:t>
      </w:r>
    </w:p>
    <w:p>
      <w:pPr>
        <w:pStyle w:val="ListParagraph"/>
        <w:numPr>
          <w:ilvl w:val="1"/>
          <w:numId w:val="12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122"/>
        </w:numPr>
        <w:rPr/>
      </w:pPr>
      <w:r>
        <w:rPr/>
        <w:t>Запущена программа</w:t>
      </w:r>
    </w:p>
    <w:p>
      <w:pPr>
        <w:pStyle w:val="ListParagraph"/>
        <w:numPr>
          <w:ilvl w:val="2"/>
          <w:numId w:val="123"/>
        </w:numPr>
        <w:rPr/>
      </w:pPr>
      <w:r>
        <w:rPr/>
        <w:t xml:space="preserve">Включён </w:t>
      </w:r>
      <w:r>
        <w:rPr>
          <w:lang w:val="en-US"/>
        </w:rPr>
        <w:t>CapsLock</w:t>
      </w:r>
    </w:p>
    <w:p>
      <w:pPr>
        <w:pStyle w:val="ListParagraph"/>
        <w:numPr>
          <w:ilvl w:val="1"/>
          <w:numId w:val="124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numPr>
          <w:ilvl w:val="2"/>
          <w:numId w:val="125"/>
        </w:numPr>
        <w:rPr/>
      </w:pPr>
      <w:r>
        <w:rPr/>
        <w:t xml:space="preserve">Нажать комбинацию клавиш </w:t>
      </w:r>
      <w:r>
        <w:rPr>
          <w:lang w:val="en-US"/>
        </w:rPr>
        <w:t>CTRL</w:t>
      </w:r>
      <w:r>
        <w:rPr/>
        <w:t>+</w:t>
      </w:r>
      <w:r>
        <w:rPr>
          <w:lang w:val="en-US"/>
        </w:rPr>
        <w:t>N</w:t>
      </w:r>
    </w:p>
    <w:p>
      <w:pPr>
        <w:pStyle w:val="ListParagraph"/>
        <w:numPr>
          <w:ilvl w:val="1"/>
          <w:numId w:val="126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>Открыто окно для добавления новой задачи.</w:t>
      </w:r>
    </w:p>
    <w:p>
      <w:pPr>
        <w:pStyle w:val="ListParagraph"/>
        <w:numPr>
          <w:ilvl w:val="1"/>
          <w:numId w:val="127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ListParagraph"/>
        <w:ind w:hanging="0" w:start="2149"/>
        <w:rPr/>
      </w:pPr>
      <w:r>
        <w:rPr/>
        <w:t>Ничего не происходит.</w:t>
      </w:r>
    </w:p>
    <w:p>
      <w:pPr>
        <w:pStyle w:val="ListParagraph"/>
        <w:numPr>
          <w:ilvl w:val="1"/>
          <w:numId w:val="128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№6</w:t>
      </w:r>
    </w:p>
    <w:p>
      <w:pPr>
        <w:pStyle w:val="ListParagraph"/>
        <w:numPr>
          <w:ilvl w:val="1"/>
          <w:numId w:val="129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ТС-006</w:t>
      </w:r>
    </w:p>
    <w:p>
      <w:pPr>
        <w:pStyle w:val="ListParagraph"/>
        <w:numPr>
          <w:ilvl w:val="1"/>
          <w:numId w:val="130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корректности отображения добавленных задач.</w:t>
      </w:r>
    </w:p>
    <w:p>
      <w:pPr>
        <w:pStyle w:val="ListParagraph"/>
        <w:numPr>
          <w:ilvl w:val="1"/>
          <w:numId w:val="13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В приложении задачи отображаются в формате таблицы с подписанными колонками</w:t>
      </w:r>
    </w:p>
    <w:p>
      <w:pPr>
        <w:pStyle w:val="ListParagraph"/>
        <w:numPr>
          <w:ilvl w:val="1"/>
          <w:numId w:val="132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133"/>
        </w:numPr>
        <w:rPr/>
      </w:pPr>
      <w:r>
        <w:rPr/>
        <w:t>Запущена программа</w:t>
      </w:r>
    </w:p>
    <w:p>
      <w:pPr>
        <w:pStyle w:val="ListParagraph"/>
        <w:numPr>
          <w:ilvl w:val="1"/>
          <w:numId w:val="134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numPr>
          <w:ilvl w:val="2"/>
          <w:numId w:val="135"/>
        </w:numPr>
        <w:rPr/>
      </w:pPr>
      <w:r>
        <w:rPr/>
        <w:t>Нажать кнопку «Новая задача» в выпадающем меню</w:t>
      </w:r>
    </w:p>
    <w:p>
      <w:pPr>
        <w:pStyle w:val="ListParagraph"/>
        <w:numPr>
          <w:ilvl w:val="2"/>
          <w:numId w:val="136"/>
        </w:numPr>
        <w:rPr/>
      </w:pPr>
      <w:r>
        <w:rPr/>
        <w:t>Заполнить все поля желаемыми параметрами новой задачи</w:t>
      </w:r>
    </w:p>
    <w:p>
      <w:pPr>
        <w:pStyle w:val="ListParagraph"/>
        <w:numPr>
          <w:ilvl w:val="2"/>
          <w:numId w:val="137"/>
        </w:numPr>
        <w:rPr/>
      </w:pPr>
      <w:r>
        <w:rPr/>
        <w:t>Нажать кнопку «ОК»</w:t>
      </w:r>
    </w:p>
    <w:p>
      <w:pPr>
        <w:pStyle w:val="ListParagraph"/>
        <w:numPr>
          <w:ilvl w:val="1"/>
          <w:numId w:val="138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>Добавлена новая задача с правильным распределением заполненных полей по колонкам в таблице.</w:t>
      </w:r>
    </w:p>
    <w:p>
      <w:pPr>
        <w:pStyle w:val="ListParagraph"/>
        <w:numPr>
          <w:ilvl w:val="1"/>
          <w:numId w:val="139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ListParagraph"/>
        <w:ind w:hanging="0" w:start="2149"/>
        <w:rPr/>
      </w:pPr>
      <w:r>
        <w:rPr/>
        <w:t xml:space="preserve">Добавлена новая задача, но все поля и колонки были перепутаны местами. (Пример некорректной работы показан на рисунках </w:t>
      </w:r>
      <w:r>
        <w:rPr/>
        <w:t>2</w:t>
      </w:r>
      <w:r>
        <w:rPr/>
        <w:t xml:space="preserve"> и </w:t>
      </w:r>
      <w:r>
        <w:rPr/>
        <w:t>3</w:t>
      </w:r>
      <w:r>
        <w:rPr/>
        <w:t>)</w:t>
      </w:r>
    </w:p>
    <w:p>
      <w:pPr>
        <w:pStyle w:val="ListParagraph"/>
        <w:numPr>
          <w:ilvl w:val="1"/>
          <w:numId w:val="140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№7</w:t>
      </w:r>
    </w:p>
    <w:p>
      <w:pPr>
        <w:pStyle w:val="ListParagraph"/>
        <w:numPr>
          <w:ilvl w:val="1"/>
          <w:numId w:val="14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ТС-007</w:t>
      </w:r>
    </w:p>
    <w:p>
      <w:pPr>
        <w:pStyle w:val="ListParagraph"/>
        <w:numPr>
          <w:ilvl w:val="1"/>
          <w:numId w:val="142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функции «выполнения» задач.</w:t>
      </w:r>
    </w:p>
    <w:p>
      <w:pPr>
        <w:pStyle w:val="ListParagraph"/>
        <w:numPr>
          <w:ilvl w:val="1"/>
          <w:numId w:val="14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В программе предусмотрено отображения текущего статуса задачи (активная или выполненная). Для взаимодействия со статусом в интерфейсе есть кнопка «Выполнено/Не выполнено», которая должна при нажатии изменять статус выбранной задачи на противоположный.</w:t>
      </w:r>
    </w:p>
    <w:p>
      <w:pPr>
        <w:pStyle w:val="ListParagraph"/>
        <w:numPr>
          <w:ilvl w:val="1"/>
          <w:numId w:val="144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145"/>
        </w:numPr>
        <w:rPr/>
      </w:pPr>
      <w:r>
        <w:rPr/>
        <w:t>Запущена программа</w:t>
      </w:r>
    </w:p>
    <w:p>
      <w:pPr>
        <w:pStyle w:val="ListParagraph"/>
        <w:numPr>
          <w:ilvl w:val="2"/>
          <w:numId w:val="146"/>
        </w:numPr>
        <w:rPr/>
      </w:pPr>
      <w:r>
        <w:rPr/>
        <w:t>Добавлена 1 любая задача</w:t>
      </w:r>
    </w:p>
    <w:p>
      <w:pPr>
        <w:pStyle w:val="ListParagraph"/>
        <w:numPr>
          <w:ilvl w:val="1"/>
          <w:numId w:val="147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numPr>
          <w:ilvl w:val="2"/>
          <w:numId w:val="148"/>
        </w:numPr>
        <w:rPr/>
      </w:pPr>
      <w:r>
        <w:rPr/>
        <w:t>Выбрать добавленную задачу</w:t>
      </w:r>
    </w:p>
    <w:p>
      <w:pPr>
        <w:pStyle w:val="ListParagraph"/>
        <w:numPr>
          <w:ilvl w:val="2"/>
          <w:numId w:val="149"/>
        </w:numPr>
        <w:rPr/>
      </w:pPr>
      <w:r>
        <w:rPr/>
        <w:t>Нажать кнопку «Выполнено/Не выполнено»</w:t>
      </w:r>
    </w:p>
    <w:p>
      <w:pPr>
        <w:pStyle w:val="ListParagraph"/>
        <w:numPr>
          <w:ilvl w:val="2"/>
          <w:numId w:val="150"/>
        </w:numPr>
        <w:rPr/>
      </w:pPr>
      <w:r>
        <w:rPr/>
        <w:t>Нажать кнопку «Выполнено/Не выполнено» ещё раз</w:t>
      </w:r>
    </w:p>
    <w:p>
      <w:pPr>
        <w:pStyle w:val="ListParagraph"/>
        <w:numPr>
          <w:ilvl w:val="1"/>
          <w:numId w:val="15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 xml:space="preserve">После первого нажатия задача будет считаться выполненной, после повторного нажатия задача снова станет активной. </w:t>
      </w:r>
    </w:p>
    <w:p>
      <w:pPr>
        <w:pStyle w:val="ListParagraph"/>
        <w:numPr>
          <w:ilvl w:val="1"/>
          <w:numId w:val="152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ListParagraph"/>
        <w:ind w:hanging="0" w:start="2149"/>
        <w:rPr/>
      </w:pPr>
      <w:r>
        <w:rPr/>
        <w:t>После первого нажатия у задачи меняется статус на «Выполнена», после повторного нажатия ничего не происходит.</w:t>
      </w:r>
    </w:p>
    <w:p>
      <w:pPr>
        <w:pStyle w:val="ListParagraph"/>
        <w:numPr>
          <w:ilvl w:val="1"/>
          <w:numId w:val="15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№8</w:t>
      </w:r>
    </w:p>
    <w:p>
      <w:pPr>
        <w:pStyle w:val="ListParagraph"/>
        <w:numPr>
          <w:ilvl w:val="1"/>
          <w:numId w:val="154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ТС-008</w:t>
      </w:r>
    </w:p>
    <w:p>
      <w:pPr>
        <w:pStyle w:val="ListParagraph"/>
        <w:numPr>
          <w:ilvl w:val="1"/>
          <w:numId w:val="155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названий окон в интерфейсе.</w:t>
      </w:r>
    </w:p>
    <w:p>
      <w:pPr>
        <w:pStyle w:val="ListParagraph"/>
        <w:numPr>
          <w:ilvl w:val="1"/>
          <w:numId w:val="156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В ТЗ прописано, как именно должны называться окна, которые открываются при попытке отредактировать задачу или добавить новую задачу.</w:t>
      </w:r>
    </w:p>
    <w:p>
      <w:pPr>
        <w:pStyle w:val="ListParagraph"/>
        <w:numPr>
          <w:ilvl w:val="1"/>
          <w:numId w:val="157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158"/>
        </w:numPr>
        <w:rPr/>
      </w:pPr>
      <w:r>
        <w:rPr/>
        <w:t>Запущена программа</w:t>
      </w:r>
    </w:p>
    <w:p>
      <w:pPr>
        <w:pStyle w:val="ListParagraph"/>
        <w:numPr>
          <w:ilvl w:val="1"/>
          <w:numId w:val="159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numPr>
          <w:ilvl w:val="2"/>
          <w:numId w:val="160"/>
        </w:numPr>
        <w:rPr/>
      </w:pPr>
      <w:r>
        <w:rPr/>
        <w:t>Нажать кнопку «Новая задача» в выпадающем меню</w:t>
      </w:r>
    </w:p>
    <w:p>
      <w:pPr>
        <w:pStyle w:val="ListParagraph"/>
        <w:numPr>
          <w:ilvl w:val="1"/>
          <w:numId w:val="16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>Открывается окно добавления новой задачи с названием «Новая задача».</w:t>
      </w:r>
    </w:p>
    <w:p>
      <w:pPr>
        <w:pStyle w:val="ListParagraph"/>
        <w:numPr>
          <w:ilvl w:val="1"/>
          <w:numId w:val="162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Normal"/>
        <w:ind w:hanging="0" w:start="2127"/>
        <w:rPr/>
      </w:pPr>
      <w:r>
        <w:rPr/>
        <w:t xml:space="preserve">Открывается окно добавления новой задачи с названием «Редактировать задачу» (рис. </w:t>
      </w:r>
      <w:r>
        <w:rPr/>
        <w:t>2</w:t>
      </w:r>
      <w:r>
        <w:rPr/>
        <w:t>).</w:t>
      </w:r>
    </w:p>
    <w:p>
      <w:pPr>
        <w:pStyle w:val="ListParagraph"/>
        <w:ind w:hanging="0" w:start="2149"/>
        <w:rPr/>
      </w:pPr>
      <w:r>
        <w:rPr/>
      </w:r>
    </w:p>
    <w:p>
      <w:pPr>
        <w:pStyle w:val="ListParagraph"/>
        <w:numPr>
          <w:ilvl w:val="1"/>
          <w:numId w:val="16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</w:p>
    <w:p>
      <w:pPr>
        <w:pStyle w:val="ListParagraph"/>
        <w:numPr>
          <w:ilvl w:val="1"/>
          <w:numId w:val="164"/>
        </w:numPr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</w:rPr>
        <w:t>Примечание.</w:t>
      </w:r>
    </w:p>
    <w:p>
      <w:pPr>
        <w:pStyle w:val="ListParagraph"/>
        <w:ind w:hanging="0" w:start="2149"/>
        <w:rPr/>
      </w:pPr>
      <w:r>
        <w:rPr/>
        <w:t xml:space="preserve">Нужно заметить, что похожая проблема наблюдается с окном редактирования задачи. У него название «Новая задача» (рис. </w:t>
      </w:r>
      <w:r>
        <w:rPr/>
        <w:t>6</w:t>
      </w:r>
      <w:r>
        <w:rPr/>
        <w:t>). Это одна ошибка, так как названия просто перепутаны местами.</w:t>
      </w:r>
    </w:p>
    <w:p>
      <w:pPr>
        <w:pStyle w:val="image1"/>
        <w:rPr/>
      </w:pPr>
      <w:r>
        <w:rPr/>
        <w:drawing>
          <wp:inline distT="0" distB="0" distL="0" distR="0">
            <wp:extent cx="4275455" cy="1676400"/>
            <wp:effectExtent l="0" t="0" r="0" b="0"/>
            <wp:docPr id="8" name="Рисунок 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text1"/>
        <w:numPr>
          <w:ilvl w:val="0"/>
          <w:numId w:val="12"/>
        </w:numPr>
        <w:rPr/>
      </w:pPr>
      <w:r>
        <w:rPr/>
        <w:t>Окно редактирования задачи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№9</w:t>
      </w:r>
    </w:p>
    <w:p>
      <w:pPr>
        <w:pStyle w:val="ListParagraph"/>
        <w:numPr>
          <w:ilvl w:val="1"/>
          <w:numId w:val="165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ТС-009</w:t>
      </w:r>
    </w:p>
    <w:p>
      <w:pPr>
        <w:pStyle w:val="ListParagraph"/>
        <w:numPr>
          <w:ilvl w:val="1"/>
          <w:numId w:val="166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содержания полей.</w:t>
      </w:r>
    </w:p>
    <w:p>
      <w:pPr>
        <w:pStyle w:val="ListParagraph"/>
        <w:numPr>
          <w:ilvl w:val="1"/>
          <w:numId w:val="167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правильности добавления задачи</w:t>
      </w:r>
    </w:p>
    <w:p>
      <w:pPr>
        <w:pStyle w:val="ListParagraph"/>
        <w:numPr>
          <w:ilvl w:val="1"/>
          <w:numId w:val="168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Все поля, которые заполняются пользователем в окне добавления задачи должны сохраняться и отображаться для него.</w:t>
      </w:r>
    </w:p>
    <w:p>
      <w:pPr>
        <w:pStyle w:val="ListParagraph"/>
        <w:numPr>
          <w:ilvl w:val="1"/>
          <w:numId w:val="169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170"/>
        </w:numPr>
        <w:rPr/>
      </w:pPr>
      <w:r>
        <w:rPr/>
        <w:t>Запущена программа</w:t>
      </w:r>
    </w:p>
    <w:p>
      <w:pPr>
        <w:pStyle w:val="ListParagraph"/>
        <w:numPr>
          <w:ilvl w:val="1"/>
          <w:numId w:val="17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numPr>
          <w:ilvl w:val="2"/>
          <w:numId w:val="172"/>
        </w:numPr>
        <w:rPr/>
      </w:pPr>
      <w:r>
        <w:rPr/>
        <w:t>Нажать кнопку «Новая задача» в выпадающем меню</w:t>
      </w:r>
    </w:p>
    <w:p>
      <w:pPr>
        <w:pStyle w:val="ListParagraph"/>
        <w:numPr>
          <w:ilvl w:val="2"/>
          <w:numId w:val="173"/>
        </w:numPr>
        <w:rPr/>
      </w:pPr>
      <w:r>
        <w:rPr/>
        <w:t>Заполнить все поля данными</w:t>
      </w:r>
    </w:p>
    <w:p>
      <w:pPr>
        <w:pStyle w:val="ListParagraph"/>
        <w:numPr>
          <w:ilvl w:val="2"/>
          <w:numId w:val="174"/>
        </w:numPr>
        <w:rPr/>
      </w:pPr>
      <w:r>
        <w:rPr/>
        <w:t>Нажать кнопку «ОК»</w:t>
      </w:r>
    </w:p>
    <w:p>
      <w:pPr>
        <w:pStyle w:val="ListParagraph"/>
        <w:numPr>
          <w:ilvl w:val="1"/>
          <w:numId w:val="175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>Добавлена новая задача со всеми данными, которые внёс пользователь при добавлении.</w:t>
      </w:r>
    </w:p>
    <w:p>
      <w:pPr>
        <w:pStyle w:val="ListParagraph"/>
        <w:numPr>
          <w:ilvl w:val="1"/>
          <w:numId w:val="176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ListParagraph"/>
        <w:ind w:hanging="0" w:start="2149"/>
        <w:rPr/>
      </w:pPr>
      <w:r>
        <w:rPr/>
        <w:t xml:space="preserve">Добавлена новая задача без поля «Описание». (Пример показан на рисунках </w:t>
      </w:r>
      <w:r>
        <w:rPr/>
        <w:t>2</w:t>
      </w:r>
      <w:r>
        <w:rPr/>
        <w:t xml:space="preserve">, </w:t>
      </w:r>
      <w:r>
        <w:rPr/>
        <w:t>3</w:t>
      </w:r>
      <w:r>
        <w:rPr/>
        <w:t>)</w:t>
      </w:r>
    </w:p>
    <w:p>
      <w:pPr>
        <w:pStyle w:val="ListParagraph"/>
        <w:numPr>
          <w:ilvl w:val="1"/>
          <w:numId w:val="177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№10</w:t>
      </w:r>
    </w:p>
    <w:p>
      <w:pPr>
        <w:pStyle w:val="ListParagraph"/>
        <w:numPr>
          <w:ilvl w:val="1"/>
          <w:numId w:val="178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ТС-010</w:t>
      </w:r>
    </w:p>
    <w:p>
      <w:pPr>
        <w:pStyle w:val="ListParagraph"/>
        <w:numPr>
          <w:ilvl w:val="1"/>
          <w:numId w:val="179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изменения размеров окна.</w:t>
      </w:r>
    </w:p>
    <w:p>
      <w:pPr>
        <w:pStyle w:val="ListParagraph"/>
        <w:numPr>
          <w:ilvl w:val="1"/>
          <w:numId w:val="180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Программа поддерживает функцию изменения размера окна.</w:t>
      </w:r>
    </w:p>
    <w:p>
      <w:pPr>
        <w:pStyle w:val="ListParagraph"/>
        <w:numPr>
          <w:ilvl w:val="1"/>
          <w:numId w:val="18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182"/>
        </w:numPr>
        <w:rPr/>
      </w:pPr>
      <w:r>
        <w:rPr/>
        <w:t>Запущена программа</w:t>
      </w:r>
    </w:p>
    <w:p>
      <w:pPr>
        <w:pStyle w:val="ListParagraph"/>
        <w:numPr>
          <w:ilvl w:val="1"/>
          <w:numId w:val="18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numPr>
          <w:ilvl w:val="2"/>
          <w:numId w:val="184"/>
        </w:numPr>
        <w:rPr/>
      </w:pPr>
      <w:r>
        <w:rPr/>
        <w:t>Уменьшить ширину окна до минимальной.</w:t>
      </w:r>
    </w:p>
    <w:p>
      <w:pPr>
        <w:pStyle w:val="ListParagraph"/>
        <w:numPr>
          <w:ilvl w:val="1"/>
          <w:numId w:val="185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>Программа работает штатно и ухудшения пользовательского опыта не наблюдается.</w:t>
      </w:r>
    </w:p>
    <w:p>
      <w:pPr>
        <w:pStyle w:val="ListParagraph"/>
        <w:numPr>
          <w:ilvl w:val="1"/>
          <w:numId w:val="186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ListParagraph"/>
        <w:ind w:hanging="0" w:start="2149"/>
        <w:rPr/>
      </w:pPr>
      <w:r>
        <w:rPr/>
        <w:t xml:space="preserve">При уменьшении ширины окна часть интерфейса пропадает, а часть становится нечитаемым (рис. </w:t>
      </w:r>
      <w:r>
        <w:rPr/>
        <w:t>7</w:t>
      </w:r>
      <w:r>
        <w:rPr/>
        <w:t xml:space="preserve">). </w:t>
      </w:r>
    </w:p>
    <w:p>
      <w:pPr>
        <w:pStyle w:val="ListParagraph"/>
        <w:numPr>
          <w:ilvl w:val="1"/>
          <w:numId w:val="187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</w:p>
    <w:p>
      <w:pPr>
        <w:pStyle w:val="image1"/>
        <w:rPr>
          <w:lang w:val="en-US"/>
        </w:rPr>
      </w:pPr>
      <w:r>
        <w:rPr/>
        <w:drawing>
          <wp:inline distT="0" distB="0" distL="0" distR="0">
            <wp:extent cx="4904740" cy="3457575"/>
            <wp:effectExtent l="0" t="0" r="0" b="0"/>
            <wp:docPr id="9" name="Рисунок 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45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text1"/>
        <w:numPr>
          <w:ilvl w:val="0"/>
          <w:numId w:val="12"/>
        </w:numPr>
        <w:rPr/>
      </w:pPr>
      <w:r>
        <w:rPr/>
        <w:t>Вид программы при уменьшеном размере окна</w:t>
      </w:r>
    </w:p>
    <w:p>
      <w:pPr>
        <w:pStyle w:val="ListParagraph"/>
        <w:numPr>
          <w:ilvl w:val="0"/>
          <w:numId w:val="11"/>
        </w:numPr>
        <w:rPr/>
      </w:pPr>
      <w:r>
        <w:rPr/>
        <w:t>Ошибка №11</w:t>
      </w:r>
    </w:p>
    <w:p>
      <w:pPr>
        <w:pStyle w:val="ListParagraph"/>
        <w:numPr>
          <w:ilvl w:val="1"/>
          <w:numId w:val="188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Идентификатор.</w:t>
        <w:br/>
      </w:r>
      <w:r>
        <w:rPr/>
        <w:t>ТС-011</w:t>
      </w:r>
    </w:p>
    <w:p>
      <w:pPr>
        <w:pStyle w:val="ListParagraph"/>
        <w:numPr>
          <w:ilvl w:val="1"/>
          <w:numId w:val="189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Название.</w:t>
        <w:br/>
      </w:r>
      <w:r>
        <w:rPr/>
        <w:t>Проверка учёта статистики.</w:t>
      </w:r>
    </w:p>
    <w:p>
      <w:pPr>
        <w:pStyle w:val="ListParagraph"/>
        <w:numPr>
          <w:ilvl w:val="1"/>
          <w:numId w:val="190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Описание.</w:t>
        <w:br/>
      </w:r>
      <w:r>
        <w:rPr/>
        <w:t>Для того, чтобы пользователь понимал, сколько у него сейчас задач разных статусов, в программе в правом нижнем углу предусмотрена статистика задач.</w:t>
      </w:r>
    </w:p>
    <w:p>
      <w:pPr>
        <w:pStyle w:val="ListParagraph"/>
        <w:numPr>
          <w:ilvl w:val="1"/>
          <w:numId w:val="19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Предварительные условия.</w:t>
      </w:r>
    </w:p>
    <w:p>
      <w:pPr>
        <w:pStyle w:val="ListParagraph"/>
        <w:numPr>
          <w:ilvl w:val="2"/>
          <w:numId w:val="192"/>
        </w:numPr>
        <w:rPr/>
      </w:pPr>
      <w:r>
        <w:rPr/>
        <w:t>Запущена программа</w:t>
      </w:r>
    </w:p>
    <w:p>
      <w:pPr>
        <w:pStyle w:val="ListParagraph"/>
        <w:numPr>
          <w:ilvl w:val="1"/>
          <w:numId w:val="19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Шаги выполнения.</w:t>
      </w:r>
    </w:p>
    <w:p>
      <w:pPr>
        <w:pStyle w:val="ListParagraph"/>
        <w:ind w:hanging="0" w:start="2149"/>
        <w:rPr/>
      </w:pPr>
      <w:r>
        <w:rPr/>
        <w:t>Дополнительных действий не требуется.</w:t>
      </w:r>
    </w:p>
    <w:p>
      <w:pPr>
        <w:pStyle w:val="ListParagraph"/>
        <w:numPr>
          <w:ilvl w:val="1"/>
          <w:numId w:val="194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Ожидаемый результат.</w:t>
      </w:r>
    </w:p>
    <w:p>
      <w:pPr>
        <w:pStyle w:val="Normal"/>
        <w:ind w:hanging="0" w:start="2127"/>
        <w:rPr/>
      </w:pPr>
      <w:r>
        <w:rPr/>
        <w:t>После запуска программы справа снизу в статистике задач показано, что нет задач, так как ни одной задачи ещё не было добавлено.</w:t>
      </w:r>
    </w:p>
    <w:p>
      <w:pPr>
        <w:pStyle w:val="ListParagraph"/>
        <w:numPr>
          <w:ilvl w:val="1"/>
          <w:numId w:val="195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Фактический результат.</w:t>
      </w:r>
    </w:p>
    <w:p>
      <w:pPr>
        <w:pStyle w:val="ListParagraph"/>
        <w:ind w:hanging="0" w:start="2149"/>
        <w:rPr/>
      </w:pPr>
      <w:r>
        <w:rPr/>
        <w:t xml:space="preserve">В правом нижнем углу отображается «Всего: 2», хотя ни одной задачи не добавлялось (рис. </w:t>
      </w:r>
      <w:r>
        <w:rPr/>
        <w:t>7</w:t>
      </w:r>
      <w:r>
        <w:rPr/>
        <w:t>).</w:t>
      </w:r>
    </w:p>
    <w:p>
      <w:pPr>
        <w:pStyle w:val="ListParagraph"/>
        <w:numPr>
          <w:ilvl w:val="1"/>
          <w:numId w:val="196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Статус.</w:t>
      </w:r>
    </w:p>
    <w:p>
      <w:pPr>
        <w:pStyle w:val="Normal"/>
        <w:ind w:hanging="0" w:start="2127"/>
        <w:rPr>
          <w:lang w:val="en-US"/>
        </w:rPr>
      </w:pPr>
      <w:r>
        <w:rPr>
          <w:lang w:val="en-US"/>
        </w:rPr>
        <w:t>Failed</w:t>
      </w:r>
      <w:r>
        <w:rPr/>
        <w:tab/>
      </w:r>
    </w:p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Анализ документации другой команды</w:t>
      </w:r>
    </w:p>
    <w:p>
      <w:pPr>
        <w:pStyle w:val="Normal"/>
        <w:rPr/>
      </w:pPr>
      <w:r>
        <w:rPr/>
        <w:t>Техническое задание обладает четкой структурой и охватывает ключевые аспекты разработки приложения для управления задачами. Однако, в документе присутствуют отдельные положения, допускающие неоднозначную трактовку, что может привести к разночтениям в процессе реализации проекта.</w:t>
      </w:r>
    </w:p>
    <w:p>
      <w:pPr>
        <w:pStyle w:val="Normal"/>
        <w:rPr/>
      </w:pPr>
      <w:r>
        <w:rPr/>
        <w:t>Основное содержание задания сфокусировано на описании конечных целей и функциональности продукта, в то время как детализированные аспекты технической реализации некоторых требований требуют дополнительной конкретизации.</w:t>
      </w:r>
    </w:p>
    <w:p>
      <w:pPr>
        <w:pStyle w:val="Normal"/>
        <w:rPr>
          <w:b/>
          <w:bCs/>
        </w:rPr>
      </w:pPr>
      <w:r>
        <w:rPr>
          <w:b/>
          <w:bCs/>
        </w:rPr>
        <w:t>1. Неактуальная информация / Внутренние противоречия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4. Архитектура: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"Файл проекта — единый исполняемый скрипт todo_app.py."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это требование противоречит заявленной архитектуре со слоями (</w:t>
      </w:r>
      <w:r>
        <w:rPr>
          <w:rStyle w:val="HTMLCode"/>
          <w:color w:val="0F1115"/>
          <w:sz w:val="28"/>
          <w:szCs w:val="28"/>
          <w:shd w:fill="EBEEF2" w:val="clear"/>
        </w:rPr>
        <w:t>TaskRepo</w:t>
      </w:r>
      <w:r>
        <w:rPr>
          <w:color w:val="0F1115"/>
          <w:sz w:val="28"/>
          <w:szCs w:val="28"/>
        </w:rPr>
        <w:t>, </w:t>
      </w:r>
      <w:r>
        <w:rPr>
          <w:rStyle w:val="HTMLCode"/>
          <w:color w:val="0F1115"/>
          <w:sz w:val="28"/>
          <w:szCs w:val="28"/>
          <w:shd w:fill="EBEEF2" w:val="clear"/>
        </w:rPr>
        <w:t>ToDoApp</w:t>
      </w:r>
      <w:r>
        <w:rPr>
          <w:color w:val="0F1115"/>
          <w:sz w:val="28"/>
          <w:szCs w:val="28"/>
        </w:rPr>
        <w:t>, </w:t>
      </w:r>
      <w:r>
        <w:rPr>
          <w:rStyle w:val="HTMLCode"/>
          <w:color w:val="0F1115"/>
          <w:sz w:val="28"/>
          <w:szCs w:val="28"/>
          <w:shd w:fill="EBEEF2" w:val="clear"/>
        </w:rPr>
        <w:t>TaskDialog</w:t>
      </w:r>
      <w:r>
        <w:rPr>
          <w:color w:val="0F1115"/>
          <w:sz w:val="28"/>
          <w:szCs w:val="28"/>
        </w:rPr>
        <w:t>). Размещение всего кода в одном файле плохая практика для любого проекта, кроме самого простого. Это приведёт к спагетти-коду, сложностям в разработке и поддержке. Скорее всего, это устаревшее или ошибочное пожелание.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2. Двусмысленные и размытые формулировки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2.1. Управление задачами: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"Редактирование существующих задач."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> формулировка слишком общая. Можно ли редактировать все поля? Что происходит при редактировании? Сбрасывается ли дата создания? Меняется ли дата редактирования? Это важно для логики приложения.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2.1. Управление задачами: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"Массовые операции: ... Изменить статус нескольких задач одновременно."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как пользователь должен выделять несколько задач? Через</w:t>
      </w:r>
      <w:r>
        <w:rPr>
          <w:color w:val="0F1115"/>
          <w:sz w:val="28"/>
          <w:szCs w:val="28"/>
          <w:lang w:val="en-US"/>
        </w:rPr>
        <w:t xml:space="preserve"> Ctrl+Click, Shift+Click? </w:t>
      </w:r>
      <w:r>
        <w:rPr>
          <w:color w:val="0F1115"/>
          <w:sz w:val="28"/>
          <w:szCs w:val="28"/>
        </w:rPr>
        <w:t>Через флажки? Интерфейсный механизм не описан.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2.2. Отображение и навигация: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"Цветовая подсветка: ... Задачи «скоро» (до 3 дней) — зелёный текст"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> "Скоро" — от какого дня отсчитывается? От текущей даты? Например, задача со сроком </w:t>
      </w:r>
      <w:r>
        <w:rPr>
          <w:rStyle w:val="HTMLCode"/>
          <w:color w:val="0F1115"/>
          <w:sz w:val="28"/>
          <w:szCs w:val="28"/>
          <w:shd w:fill="EBEEF2" w:val="clear"/>
        </w:rPr>
        <w:t>завтра</w:t>
      </w:r>
      <w:r>
        <w:rPr>
          <w:color w:val="0F1115"/>
          <w:sz w:val="28"/>
          <w:szCs w:val="28"/>
        </w:rPr>
        <w:t> — это "скоро"? А задача со сроком </w:t>
      </w:r>
      <w:r>
        <w:rPr>
          <w:rStyle w:val="HTMLCode"/>
          <w:color w:val="0F1115"/>
          <w:sz w:val="28"/>
          <w:szCs w:val="28"/>
          <w:shd w:fill="EBEEF2" w:val="clear"/>
        </w:rPr>
        <w:t>послезавтра</w:t>
      </w:r>
      <w:r>
        <w:rPr>
          <w:color w:val="0F1115"/>
          <w:sz w:val="28"/>
          <w:szCs w:val="28"/>
        </w:rPr>
        <w:t>? А если срок пустой?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2.2. Отображение и навигация: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"Фильтрация по: ... Категории (Все / конкретная категория)"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откуда берутся "конкретные категории"? Пользователь вводит их вручную в поле при создании задачи? Есть ли выпадающий список с существующими категориями? Можно ли создать новую категорию на лету?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3. Нефункциональные требования: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"Поддержка контекстного меню (ПКМ)."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крайне размытая формулировка. Что должно быть в этом меню? Все действия (редактировать, удалить, отметить, как выполненное)? Только часть? Контекстное меню должно появляться только когда выделена задача?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3. Отсутствие важных деталей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2.1. Управление задачами / Пункт 2.3. Дополнительные функции: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полностью отсутствует описание логики импорта из CSV. Что происходит при импорте?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2160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Добавляются новые задачи или обновляются существующие?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2160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Что если в импортируемом файле есть задача с таким же ID?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2160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Что если формат файла не совпадает с экспортируемым?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2160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Нужна ли валидация данных при импорте?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2.2. Отображение и навигация: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не указано, как должен выглядеть интерфейс фильтров и поиска. Это отдельное окно? Панель инструментов? Где она расположена?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2.3. Дополнительные функции: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HTMLCode"/>
          <w:color w:val="0F1115"/>
          <w:sz w:val="28"/>
          <w:szCs w:val="28"/>
          <w:shd w:fill="EBEEF2" w:val="clear"/>
        </w:rPr>
        <w:t>"Подсчёт статистики (отображается внизу): ... Просроченные"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 xml:space="preserve"> как считается "Просроченные"? Это задачи с статусом "Активна" и сроком выполнения меньше текущей даты? Или сюда включаются и выполненные просроченные задачи?</w:t>
      </w:r>
    </w:p>
    <w:p>
      <w:pPr>
        <w:pStyle w:val="ds-markdown-paragraph"/>
        <w:shd w:val="clear" w:color="auto" w:fill="FFFFFF"/>
        <w:spacing w:beforeAutospacing="0" w:before="0" w:afterAutospacing="0" w:after="120"/>
        <w:ind w:hanging="0" w:start="72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Пункт 4. Архитектура:</w:t>
      </w:r>
    </w:p>
    <w:p>
      <w:pPr>
        <w:pStyle w:val="ds-markdown-paragraph"/>
        <w:shd w:val="clear" w:color="auto" w:fill="FFFFFF"/>
        <w:spacing w:beforeAutospacing="0" w:before="0" w:afterAutospacing="0" w:after="0"/>
        <w:ind w:hanging="0" w:start="1440"/>
        <w:jc w:val="both"/>
        <w:rPr>
          <w:color w:val="0F1115"/>
          <w:sz w:val="28"/>
          <w:szCs w:val="28"/>
        </w:rPr>
      </w:pPr>
      <w:r>
        <w:rPr>
          <w:rStyle w:val="Strong"/>
          <w:rFonts w:eastAsia="DejaVu Sans" w:eastAsiaTheme="majorEastAsia"/>
          <w:color w:val="0F1115"/>
          <w:sz w:val="28"/>
          <w:szCs w:val="28"/>
        </w:rPr>
        <w:t>Анализ:</w:t>
      </w:r>
      <w:r>
        <w:rPr>
          <w:color w:val="0F1115"/>
          <w:sz w:val="28"/>
          <w:szCs w:val="28"/>
        </w:rPr>
        <w:t> описание архитектуры очень высокоуровневое. Нет описания полей и методов классов. Что</w:t>
      </w:r>
      <w:r>
        <w:rPr>
          <w:color w:val="0F1115"/>
          <w:sz w:val="28"/>
          <w:szCs w:val="28"/>
          <w:lang w:val="en-US"/>
        </w:rPr>
        <w:t xml:space="preserve"> </w:t>
      </w:r>
      <w:r>
        <w:rPr>
          <w:color w:val="0F1115"/>
          <w:sz w:val="28"/>
          <w:szCs w:val="28"/>
        </w:rPr>
        <w:t>хранится</w:t>
      </w:r>
      <w:r>
        <w:rPr>
          <w:color w:val="0F1115"/>
          <w:sz w:val="28"/>
          <w:szCs w:val="28"/>
          <w:lang w:val="en-US"/>
        </w:rPr>
        <w:t xml:space="preserve"> </w:t>
      </w:r>
      <w:r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  <w:lang w:val="en-US"/>
        </w:rPr>
        <w:t> </w:t>
      </w:r>
      <w:r>
        <w:rPr>
          <w:rStyle w:val="HTMLCode"/>
          <w:color w:val="0F1115"/>
          <w:sz w:val="28"/>
          <w:szCs w:val="28"/>
          <w:shd w:fill="EBEEF2" w:val="clear"/>
          <w:lang w:val="en-US"/>
        </w:rPr>
        <w:t>TaskRepo</w:t>
      </w:r>
      <w:r>
        <w:rPr>
          <w:color w:val="0F1115"/>
          <w:sz w:val="28"/>
          <w:szCs w:val="28"/>
          <w:lang w:val="en-US"/>
        </w:rPr>
        <w:t>? (</w:t>
      </w:r>
      <w:r>
        <w:rPr>
          <w:rStyle w:val="HTMLCode"/>
          <w:color w:val="0F1115"/>
          <w:sz w:val="28"/>
          <w:szCs w:val="28"/>
          <w:shd w:fill="EBEEF2" w:val="clear"/>
          <w:lang w:val="en-US"/>
        </w:rPr>
        <w:t>get_all_tasks</w:t>
      </w:r>
      <w:r>
        <w:rPr>
          <w:color w:val="0F1115"/>
          <w:sz w:val="28"/>
          <w:szCs w:val="28"/>
          <w:lang w:val="en-US"/>
        </w:rPr>
        <w:t>, </w:t>
      </w:r>
      <w:r>
        <w:rPr>
          <w:rStyle w:val="HTMLCode"/>
          <w:color w:val="0F1115"/>
          <w:sz w:val="28"/>
          <w:szCs w:val="28"/>
          <w:shd w:fill="EBEEF2" w:val="clear"/>
          <w:lang w:val="en-US"/>
        </w:rPr>
        <w:t>add_task</w:t>
      </w:r>
      <w:r>
        <w:rPr>
          <w:color w:val="0F1115"/>
          <w:sz w:val="28"/>
          <w:szCs w:val="28"/>
          <w:lang w:val="en-US"/>
        </w:rPr>
        <w:t>, </w:t>
      </w:r>
      <w:r>
        <w:rPr>
          <w:rStyle w:val="HTMLCode"/>
          <w:color w:val="0F1115"/>
          <w:sz w:val="28"/>
          <w:szCs w:val="28"/>
          <w:shd w:fill="EBEEF2" w:val="clear"/>
          <w:lang w:val="en-US"/>
        </w:rPr>
        <w:t>update_task</w:t>
      </w:r>
      <w:r>
        <w:rPr>
          <w:color w:val="0F1115"/>
          <w:sz w:val="28"/>
          <w:szCs w:val="28"/>
          <w:lang w:val="en-US"/>
        </w:rPr>
        <w:t>, </w:t>
      </w:r>
      <w:r>
        <w:rPr>
          <w:rStyle w:val="HTMLCode"/>
          <w:color w:val="0F1115"/>
          <w:sz w:val="28"/>
          <w:szCs w:val="28"/>
          <w:shd w:fill="EBEEF2" w:val="clear"/>
          <w:lang w:val="en-US"/>
        </w:rPr>
        <w:t>delete_task</w:t>
      </w:r>
      <w:r>
        <w:rPr>
          <w:color w:val="0F1115"/>
          <w:sz w:val="28"/>
          <w:szCs w:val="28"/>
          <w:lang w:val="en-US"/>
        </w:rPr>
        <w:t xml:space="preserve">...). </w:t>
      </w:r>
      <w:r>
        <w:rPr>
          <w:color w:val="0F1115"/>
          <w:sz w:val="28"/>
          <w:szCs w:val="28"/>
        </w:rPr>
        <w:t>Какие поля есть у задачи? (должен быть </w:t>
      </w:r>
      <w:r>
        <w:rPr>
          <w:rStyle w:val="HTMLCode"/>
          <w:color w:val="0F1115"/>
          <w:sz w:val="28"/>
          <w:szCs w:val="28"/>
          <w:shd w:fill="EBEEF2" w:val="clear"/>
        </w:rPr>
        <w:t>id</w:t>
      </w:r>
      <w:r>
        <w:rPr>
          <w:color w:val="0F1115"/>
          <w:sz w:val="28"/>
          <w:szCs w:val="28"/>
        </w:rPr>
        <w:t>, </w:t>
      </w:r>
      <w:r>
        <w:rPr>
          <w:rStyle w:val="HTMLCode"/>
          <w:color w:val="0F1115"/>
          <w:sz w:val="28"/>
          <w:szCs w:val="28"/>
          <w:shd w:fill="EBEEF2" w:val="clear"/>
        </w:rPr>
        <w:t>created_date</w:t>
      </w:r>
      <w:r>
        <w:rPr>
          <w:color w:val="0F1115"/>
          <w:sz w:val="28"/>
          <w:szCs w:val="28"/>
        </w:rPr>
        <w:t>).</w:t>
      </w:r>
    </w:p>
    <w:p>
      <w:pPr>
        <w:pStyle w:val="Normal"/>
        <w:spacing w:lineRule="auto" w:line="240"/>
        <w:ind w:hanging="0"/>
        <w:jc w:val="start"/>
        <w:rPr>
          <w:rFonts w:eastAsia="Times New Roman" w:cs="Times New Roman"/>
          <w:color w:val="0F1115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F1115"/>
          <w:kern w:val="0"/>
          <w:szCs w:val="28"/>
          <w:lang w:eastAsia="ru-RU" w:bidi="ar-SA"/>
        </w:rPr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120"/>
        <w:rPr/>
      </w:pPr>
      <w:r>
        <w:rPr/>
        <w:t>Заключение, оценка качества программного продукта и документации, выводы и рекомендации</w:t>
      </w:r>
    </w:p>
    <w:p>
      <w:pPr>
        <w:pStyle w:val="Normal"/>
        <w:rPr/>
      </w:pPr>
      <w:r>
        <w:rPr/>
        <w:t>На основании проведённого тестирования и анализа документации можно сделать вывод о низком качестве программного продукта.</w:t>
      </w:r>
    </w:p>
    <w:p>
      <w:pPr>
        <w:pStyle w:val="Normal"/>
        <w:rPr/>
      </w:pPr>
      <w:r>
        <w:rPr>
          <w:b/>
          <w:bCs/>
        </w:rPr>
        <w:t>Оценка качества программного продукта:</w:t>
      </w:r>
      <w:r>
        <w:rPr/>
        <w:t xml:space="preserve"> Неудовлетворительная.</w:t>
      </w:r>
    </w:p>
    <w:p>
      <w:pPr>
        <w:pStyle w:val="Normal"/>
        <w:rPr/>
      </w:pPr>
      <w:r>
        <w:rPr/>
        <w:t>Приложение содержит критические ошибки, делающие ключевой функционал (добавление, редактирование задач, работу с приоритетами) неработоспособным. Наличие средних и незначительных ошибок указывает на поверхностное тестирование со стороны разработчиков и отсутствие процесса контроля качества. Продукт не готов к использованию.</w:t>
      </w:r>
    </w:p>
    <w:p>
      <w:pPr>
        <w:pStyle w:val="Normal"/>
        <w:rPr/>
      </w:pPr>
      <w:r>
        <w:rPr>
          <w:b/>
          <w:bCs/>
        </w:rPr>
        <w:t>Оценка качества документации (ТЗ):</w:t>
      </w:r>
      <w:r>
        <w:rPr/>
        <w:t xml:space="preserve"> Удовлетворительная, с существенными недостатками.</w:t>
      </w:r>
    </w:p>
    <w:p>
      <w:pPr>
        <w:pStyle w:val="Normal"/>
        <w:rPr/>
      </w:pPr>
      <w:r>
        <w:rPr/>
        <w:t>Техническое задание хорошо структурировано и покрывает основные требования к функционалу. Однако наличие размытых формулировок и отсутствие важных деталей (критериев приемки, описания алгоритмов, спецификации модели данных) напрямую способствует к ошибкам в реализации. Документация задала направление, но не обеспечила однозначности трактовки требований.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Выводы и рекомендации:</w:t>
      </w:r>
    </w:p>
    <w:p>
      <w:pPr>
        <w:pStyle w:val="ListParagraph"/>
        <w:numPr>
          <w:ilvl w:val="0"/>
          <w:numId w:val="10"/>
        </w:numPr>
        <w:suppressAutoHyphens w:val="false"/>
        <w:spacing w:before="0" w:after="160"/>
        <w:contextualSpacing/>
        <w:rPr/>
      </w:pPr>
      <w:r>
        <w:rPr>
          <w:u w:val="single"/>
        </w:rPr>
        <w:t>Вывод:</w:t>
      </w:r>
      <w:r>
        <w:rPr/>
        <w:t xml:space="preserve"> Большинство критических ошибок в программе являются следствием не только ошибок кодирования, но и фундаментальных пробелов в проектировании и спецификации требований. </w:t>
      </w:r>
    </w:p>
    <w:p>
      <w:pPr>
        <w:pStyle w:val="ListParagraph"/>
        <w:ind w:firstLine="709" w:start="1425"/>
        <w:rPr/>
      </w:pPr>
      <w:r>
        <w:rPr>
          <w:u w:val="single"/>
        </w:rPr>
        <w:t>Рекомендация:</w:t>
      </w:r>
      <w:r>
        <w:rPr/>
        <w:t xml:space="preserve"> немедленно исправить критические ошибки. Перед этим — дополнить ТЗ недостающими спецификациями (логика импорта/экспорта, валидация данных, механизм выделения, математические формулы для условий).</w:t>
      </w:r>
    </w:p>
    <w:p>
      <w:pPr>
        <w:pStyle w:val="ListParagraph"/>
        <w:numPr>
          <w:ilvl w:val="0"/>
          <w:numId w:val="10"/>
        </w:numPr>
        <w:suppressAutoHyphens w:val="false"/>
        <w:spacing w:before="0" w:after="160"/>
        <w:contextualSpacing/>
        <w:rPr/>
      </w:pPr>
      <w:r>
        <w:rPr>
          <w:u w:val="single"/>
        </w:rPr>
        <w:t>Вывод:</w:t>
      </w:r>
      <w:r>
        <w:rPr/>
        <w:t xml:space="preserve"> Команда не провела полноценное собственное тестирование, включая проверку на разных раскладках клавиатуры и разрешениях экрана.</w:t>
      </w:r>
    </w:p>
    <w:p>
      <w:pPr>
        <w:pStyle w:val="ListParagraph"/>
        <w:ind w:firstLine="709" w:start="1425"/>
        <w:rPr/>
      </w:pPr>
      <w:r>
        <w:rPr>
          <w:u w:val="single"/>
        </w:rPr>
        <w:t>Рекомендация:</w:t>
      </w:r>
      <w:r>
        <w:rPr/>
        <w:t xml:space="preserve"> внедрить регрессионное и кроссплатформенное тестирование. Составить чек-листы и тест-кейсы, покрывающие все сценарии использования, указанные в ТЗ.</w:t>
      </w:r>
    </w:p>
    <w:p>
      <w:pPr>
        <w:pStyle w:val="ListParagraph"/>
        <w:numPr>
          <w:ilvl w:val="0"/>
          <w:numId w:val="10"/>
        </w:numPr>
        <w:suppressAutoHyphens w:val="false"/>
        <w:spacing w:before="0" w:after="160"/>
        <w:contextualSpacing/>
        <w:rPr/>
      </w:pPr>
      <w:r>
        <w:rPr>
          <w:u w:val="single"/>
        </w:rPr>
        <w:t>Вывод:</w:t>
      </w:r>
      <w:r>
        <w:rPr/>
        <w:t xml:space="preserve"> Архитектурное решение о размещении кода в одном файле негативно сказалось на качестве кода и сопровождаемости.</w:t>
      </w:r>
    </w:p>
    <w:p>
      <w:pPr>
        <w:pStyle w:val="ListParagraph"/>
        <w:ind w:firstLine="709" w:start="1425"/>
        <w:rPr/>
      </w:pPr>
      <w:r>
        <w:rPr>
          <w:u w:val="single"/>
        </w:rPr>
        <w:t>Рекомендация:</w:t>
      </w:r>
      <w:r>
        <w:rPr/>
        <w:t xml:space="preserve"> провести рефакторинг кода, разделив его на логические модули (классы работы с БД, GUI, бизнес-логики) в соответствии с заявленной в ТЗ архитектурой.</w:t>
      </w:r>
    </w:p>
    <w:p>
      <w:pPr>
        <w:pStyle w:val="ListParagraph"/>
        <w:numPr>
          <w:ilvl w:val="0"/>
          <w:numId w:val="10"/>
        </w:numPr>
        <w:suppressAutoHyphens w:val="false"/>
        <w:spacing w:before="0" w:after="160"/>
        <w:contextualSpacing/>
        <w:rPr/>
      </w:pPr>
      <w:r>
        <w:rPr>
          <w:u w:val="single"/>
        </w:rPr>
        <w:t>Вывод:</w:t>
      </w:r>
      <w:r>
        <w:rPr/>
        <w:t xml:space="preserve"> ТЗ не содержало четких критериев приемки, что позволило команде сдать нерабочий продукт.</w:t>
      </w:r>
    </w:p>
    <w:p>
      <w:pPr>
        <w:pStyle w:val="ListParagraph"/>
        <w:ind w:firstLine="709" w:start="1425"/>
        <w:rPr/>
      </w:pPr>
      <w:r>
        <w:rPr>
          <w:u w:val="single"/>
        </w:rPr>
        <w:t>Рекомендация:</w:t>
      </w:r>
      <w:r>
        <w:rPr/>
        <w:t xml:space="preserve"> на будущее для каждого проекта детализировать ТЗ, добавляя для каждого функционального требования конкретные критерии приемки, которые будут использоваться для приемочного тестирования.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 CYR">
    <w:charset w:val="cc" w:characterSet="windows-125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3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0" w:firstLine="709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suff w:val="space"/>
      <w:lvlText w:val="%1."/>
      <w:lvlJc w:val="center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0"/>
        </w:tabs>
        <w:ind w:start="1425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5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865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5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5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5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5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5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5" w:hanging="180"/>
      </w:pPr>
      <w:rPr/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12">
    <w:lvl w:ilvl="0">
      <w:start w:val="1"/>
      <w:numFmt w:val="decimal"/>
      <w:suff w:val="nothing"/>
      <w:lvlText w:val="Рисунок %1 — 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23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24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25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26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27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28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29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30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31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32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33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34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35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36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37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38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39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40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41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42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43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44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45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46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47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48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49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50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51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52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53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54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55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56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57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58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59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60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61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62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63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64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65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66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67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68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69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70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71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72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73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74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75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76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77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78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79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80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81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82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83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84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85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86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87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88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89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90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91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92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93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94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95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96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97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98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99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100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101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102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103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104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decimal"/>
      <w:lvlText w:val="(%3)"/>
      <w:lvlJc w:val="start"/>
      <w:pPr>
        <w:tabs>
          <w:tab w:val="num" w:pos="0"/>
        </w:tabs>
        <w:ind w:start="2268" w:hanging="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10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1"/>
    <w:lvlOverride w:ilvl="0">
      <w:startOverride w:val="1"/>
    </w:lvlOverride>
    <w:lvlOverride w:ilvl="1">
      <w:startOverride w:val="1"/>
    </w:lvlOverride>
  </w:num>
  <w:num w:numId="107">
    <w:abstractNumId w:val="11"/>
  </w:num>
  <w:num w:numId="108">
    <w:abstractNumId w:val="11"/>
  </w:num>
  <w:num w:numId="109">
    <w:abstractNumId w:val="11"/>
  </w:num>
  <w:num w:numId="110">
    <w:abstractNumId w:val="11"/>
  </w:num>
  <w:num w:numId="111">
    <w:abstractNumId w:val="11"/>
  </w:num>
  <w:num w:numId="112">
    <w:abstractNumId w:val="11"/>
  </w:num>
  <w:num w:numId="113">
    <w:abstractNumId w:val="11"/>
  </w:num>
  <w:num w:numId="114">
    <w:abstractNumId w:val="11"/>
  </w:num>
  <w:num w:numId="115">
    <w:abstractNumId w:val="11"/>
  </w:num>
  <w:num w:numId="116">
    <w:abstractNumId w:val="11"/>
  </w:num>
  <w:num w:numId="117">
    <w:abstractNumId w:val="11"/>
  </w:num>
  <w:num w:numId="118">
    <w:abstractNumId w:val="11"/>
  </w:num>
  <w:num w:numId="119">
    <w:abstractNumId w:val="11"/>
  </w:num>
  <w:num w:numId="120">
    <w:abstractNumId w:val="11"/>
  </w:num>
  <w:num w:numId="121">
    <w:abstractNumId w:val="11"/>
  </w:num>
  <w:num w:numId="122">
    <w:abstractNumId w:val="11"/>
  </w:num>
  <w:num w:numId="123">
    <w:abstractNumId w:val="11"/>
  </w:num>
  <w:num w:numId="124">
    <w:abstractNumId w:val="11"/>
  </w:num>
  <w:num w:numId="125">
    <w:abstractNumId w:val="11"/>
  </w:num>
  <w:num w:numId="126">
    <w:abstractNumId w:val="11"/>
  </w:num>
  <w:num w:numId="127">
    <w:abstractNumId w:val="11"/>
  </w:num>
  <w:num w:numId="128">
    <w:abstractNumId w:val="11"/>
  </w:num>
  <w:num w:numId="129">
    <w:abstractNumId w:val="11"/>
  </w:num>
  <w:num w:numId="130">
    <w:abstractNumId w:val="11"/>
  </w:num>
  <w:num w:numId="131">
    <w:abstractNumId w:val="11"/>
  </w:num>
  <w:num w:numId="132">
    <w:abstractNumId w:val="11"/>
  </w:num>
  <w:num w:numId="133">
    <w:abstractNumId w:val="11"/>
  </w:num>
  <w:num w:numId="134">
    <w:abstractNumId w:val="11"/>
  </w:num>
  <w:num w:numId="135">
    <w:abstractNumId w:val="11"/>
  </w:num>
  <w:num w:numId="136">
    <w:abstractNumId w:val="11"/>
  </w:num>
  <w:num w:numId="137">
    <w:abstractNumId w:val="11"/>
  </w:num>
  <w:num w:numId="138">
    <w:abstractNumId w:val="11"/>
  </w:num>
  <w:num w:numId="139">
    <w:abstractNumId w:val="11"/>
  </w:num>
  <w:num w:numId="140">
    <w:abstractNumId w:val="11"/>
  </w:num>
  <w:num w:numId="141">
    <w:abstractNumId w:val="11"/>
  </w:num>
  <w:num w:numId="142">
    <w:abstractNumId w:val="11"/>
  </w:num>
  <w:num w:numId="143">
    <w:abstractNumId w:val="11"/>
  </w:num>
  <w:num w:numId="144">
    <w:abstractNumId w:val="11"/>
  </w:num>
  <w:num w:numId="145">
    <w:abstractNumId w:val="11"/>
  </w:num>
  <w:num w:numId="146">
    <w:abstractNumId w:val="11"/>
  </w:num>
  <w:num w:numId="147">
    <w:abstractNumId w:val="11"/>
  </w:num>
  <w:num w:numId="148">
    <w:abstractNumId w:val="11"/>
  </w:num>
  <w:num w:numId="149">
    <w:abstractNumId w:val="11"/>
  </w:num>
  <w:num w:numId="150">
    <w:abstractNumId w:val="11"/>
  </w:num>
  <w:num w:numId="151">
    <w:abstractNumId w:val="11"/>
  </w:num>
  <w:num w:numId="152">
    <w:abstractNumId w:val="11"/>
  </w:num>
  <w:num w:numId="153">
    <w:abstractNumId w:val="11"/>
  </w:num>
  <w:num w:numId="154">
    <w:abstractNumId w:val="11"/>
  </w:num>
  <w:num w:numId="155">
    <w:abstractNumId w:val="11"/>
  </w:num>
  <w:num w:numId="156">
    <w:abstractNumId w:val="11"/>
  </w:num>
  <w:num w:numId="157">
    <w:abstractNumId w:val="11"/>
  </w:num>
  <w:num w:numId="158">
    <w:abstractNumId w:val="11"/>
  </w:num>
  <w:num w:numId="159">
    <w:abstractNumId w:val="11"/>
  </w:num>
  <w:num w:numId="160">
    <w:abstractNumId w:val="11"/>
  </w:num>
  <w:num w:numId="161">
    <w:abstractNumId w:val="11"/>
  </w:num>
  <w:num w:numId="162">
    <w:abstractNumId w:val="11"/>
  </w:num>
  <w:num w:numId="163">
    <w:abstractNumId w:val="11"/>
  </w:num>
  <w:num w:numId="164">
    <w:abstractNumId w:val="11"/>
  </w:num>
  <w:num w:numId="165">
    <w:abstractNumId w:val="11"/>
  </w:num>
  <w:num w:numId="166">
    <w:abstractNumId w:val="11"/>
  </w:num>
  <w:num w:numId="167">
    <w:abstractNumId w:val="11"/>
  </w:num>
  <w:num w:numId="168">
    <w:abstractNumId w:val="11"/>
  </w:num>
  <w:num w:numId="169">
    <w:abstractNumId w:val="11"/>
  </w:num>
  <w:num w:numId="170">
    <w:abstractNumId w:val="11"/>
  </w:num>
  <w:num w:numId="171">
    <w:abstractNumId w:val="11"/>
  </w:num>
  <w:num w:numId="172">
    <w:abstractNumId w:val="11"/>
  </w:num>
  <w:num w:numId="173">
    <w:abstractNumId w:val="11"/>
  </w:num>
  <w:num w:numId="174">
    <w:abstractNumId w:val="11"/>
  </w:num>
  <w:num w:numId="175">
    <w:abstractNumId w:val="11"/>
  </w:num>
  <w:num w:numId="176">
    <w:abstractNumId w:val="11"/>
  </w:num>
  <w:num w:numId="177">
    <w:abstractNumId w:val="11"/>
  </w:num>
  <w:num w:numId="178">
    <w:abstractNumId w:val="11"/>
  </w:num>
  <w:num w:numId="179">
    <w:abstractNumId w:val="11"/>
  </w:num>
  <w:num w:numId="180">
    <w:abstractNumId w:val="11"/>
  </w:num>
  <w:num w:numId="181">
    <w:abstractNumId w:val="11"/>
  </w:num>
  <w:num w:numId="182">
    <w:abstractNumId w:val="11"/>
  </w:num>
  <w:num w:numId="183">
    <w:abstractNumId w:val="11"/>
  </w:num>
  <w:num w:numId="184">
    <w:abstractNumId w:val="11"/>
  </w:num>
  <w:num w:numId="185">
    <w:abstractNumId w:val="11"/>
  </w:num>
  <w:num w:numId="186">
    <w:abstractNumId w:val="11"/>
  </w:num>
  <w:num w:numId="187">
    <w:abstractNumId w:val="11"/>
  </w:num>
  <w:num w:numId="188">
    <w:abstractNumId w:val="11"/>
  </w:num>
  <w:num w:numId="189">
    <w:abstractNumId w:val="11"/>
  </w:num>
  <w:num w:numId="190">
    <w:abstractNumId w:val="11"/>
  </w:num>
  <w:num w:numId="191">
    <w:abstractNumId w:val="11"/>
  </w:num>
  <w:num w:numId="192">
    <w:abstractNumId w:val="11"/>
  </w:num>
  <w:num w:numId="193">
    <w:abstractNumId w:val="11"/>
  </w:num>
  <w:num w:numId="194">
    <w:abstractNumId w:val="11"/>
  </w:num>
  <w:num w:numId="195">
    <w:abstractNumId w:val="11"/>
  </w:num>
  <w:num w:numId="196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701b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Normal"/>
    <w:uiPriority w:val="9"/>
    <w:qFormat/>
    <w:pPr>
      <w:numPr>
        <w:ilvl w:val="0"/>
        <w:numId w:val="7"/>
      </w:numPr>
      <w:spacing w:before="240" w:after="120"/>
      <w:jc w:val="center"/>
      <w:outlineLvl w:val="0"/>
    </w:pPr>
    <w:rPr>
      <w:b/>
      <w:bCs/>
      <w:sz w:val="48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7"/>
      </w:numPr>
      <w:spacing w:before="200" w:after="120"/>
      <w:ind w:firstLine="709"/>
      <w:outlineLvl w:val="1"/>
    </w:pPr>
    <w:rPr>
      <w:b/>
      <w:bCs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numPr>
        <w:ilvl w:val="2"/>
        <w:numId w:val="7"/>
      </w:numPr>
      <w:spacing w:before="140" w:after="120"/>
      <w:outlineLvl w:val="2"/>
    </w:pPr>
    <w:rPr>
      <w:b/>
      <w:bCs/>
      <w:szCs w:val="28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numPr>
        <w:ilvl w:val="3"/>
        <w:numId w:val="7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yle11" w:customStyle="1">
    <w:name w:val="Символ нумерации"/>
    <w:qFormat/>
    <w:rPr/>
  </w:style>
  <w:style w:type="character" w:styleId="Strong">
    <w:name w:val="Strong"/>
    <w:basedOn w:val="DefaultParagraphFont"/>
    <w:uiPriority w:val="22"/>
    <w:qFormat/>
    <w:rsid w:val="001f2d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f2d9e"/>
    <w:rPr>
      <w:rFonts w:ascii="Courier New" w:hAnsi="Courier New" w:eastAsia="Times New Roman" w:cs="Courier New"/>
      <w:sz w:val="20"/>
      <w:szCs w:val="20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rsid w:val="002a080b"/>
    <w:rPr>
      <w:rFonts w:ascii="Times New Roman" w:hAnsi="Times New Roman"/>
      <w:sz w:val="28"/>
    </w:rPr>
  </w:style>
  <w:style w:type="character" w:styleId="image" w:customStyle="1">
    <w:name w:val="image Знак"/>
    <w:basedOn w:val="Style12"/>
    <w:link w:val="image1"/>
    <w:qFormat/>
    <w:rsid w:val="002a080b"/>
    <w:rPr>
      <w:rFonts w:ascii="Times New Roman" w:hAnsi="Times New Roman"/>
      <w:sz w:val="28"/>
    </w:rPr>
  </w:style>
  <w:style w:type="character" w:styleId="imagetext" w:customStyle="1">
    <w:name w:val="image text Знак"/>
    <w:basedOn w:val="image"/>
    <w:link w:val="imagetext1"/>
    <w:qFormat/>
    <w:rsid w:val="002d6aca"/>
    <w:rPr>
      <w:rFonts w:ascii="Times New Roman" w:hAnsi="Times New Roman"/>
      <w:sz w:val="2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user" w:customStyle="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user1" w:customStyle="1">
    <w:name w:val="Указатель (user)"/>
    <w:basedOn w:val="Normal"/>
    <w:qFormat/>
    <w:pPr>
      <w:suppressLineNumbers/>
    </w:pPr>
    <w:rPr/>
  </w:style>
  <w:style w:type="paragraph" w:styleId="Title">
    <w:name w:val="Title"/>
    <w:basedOn w:val="Normal"/>
    <w:next w:val="BodyText"/>
    <w:uiPriority w:val="10"/>
    <w:qFormat/>
    <w:pPr>
      <w:numPr>
        <w:ilvl w:val="0"/>
        <w:numId w:val="9"/>
      </w:numPr>
      <w:jc w:val="center"/>
      <w:outlineLvl w:val="0"/>
    </w:pPr>
    <w:rPr>
      <w:b/>
      <w:bCs/>
      <w:sz w:val="56"/>
      <w:szCs w:val="56"/>
    </w:rPr>
  </w:style>
  <w:style w:type="paragraph" w:styleId="IndexHeading">
    <w:name w:val="index heading"/>
    <w:basedOn w:val="Normal"/>
    <w:pPr>
      <w:suppressLineNumbers/>
    </w:pPr>
    <w:rPr/>
  </w:style>
  <w:style w:type="paragraph" w:styleId="ListParagraph">
    <w:name w:val="List Paragraph"/>
    <w:basedOn w:val="Normal"/>
    <w:link w:val="Style12"/>
    <w:uiPriority w:val="34"/>
    <w:qFormat/>
    <w:rsid w:val="44749365"/>
    <w:pPr>
      <w:spacing w:before="0" w:after="0"/>
      <w:ind w:start="720"/>
      <w:contextualSpacing/>
    </w:pPr>
    <w:rPr/>
  </w:style>
  <w:style w:type="paragraph" w:styleId="ds-markdown-paragraph" w:customStyle="1">
    <w:name w:val="ds-markdown-paragraph"/>
    <w:basedOn w:val="Normal"/>
    <w:qFormat/>
    <w:rsid w:val="001f2d9e"/>
    <w:pPr>
      <w:suppressAutoHyphens w:val="false"/>
      <w:spacing w:lineRule="auto" w:line="240" w:beforeAutospacing="1" w:afterAutospacing="1"/>
      <w:ind w:hanging="0"/>
      <w:jc w:val="start"/>
    </w:pPr>
    <w:rPr>
      <w:rFonts w:eastAsia="Times New Roman" w:cs="Times New Roman"/>
      <w:kern w:val="0"/>
      <w:sz w:val="24"/>
      <w:lang w:eastAsia="ru-RU" w:bidi="ar-SA"/>
    </w:rPr>
  </w:style>
  <w:style w:type="paragraph" w:styleId="image1" w:customStyle="1">
    <w:name w:val="image"/>
    <w:basedOn w:val="ListParagraph"/>
    <w:next w:val="imagetext1"/>
    <w:link w:val="image"/>
    <w:qFormat/>
    <w:rsid w:val="002a080b"/>
    <w:pPr>
      <w:spacing w:lineRule="auto" w:line="240"/>
      <w:ind w:hanging="0" w:start="0"/>
      <w:jc w:val="center"/>
    </w:pPr>
    <w:rPr/>
  </w:style>
  <w:style w:type="paragraph" w:styleId="imagetext1" w:customStyle="1">
    <w:name w:val="image text"/>
    <w:basedOn w:val="image1"/>
    <w:next w:val="Normal"/>
    <w:link w:val="imagetext"/>
    <w:qFormat/>
    <w:rsid w:val="002d6aca"/>
    <w:pPr>
      <w:numPr>
        <w:ilvl w:val="0"/>
        <w:numId w:val="12"/>
      </w:numPr>
      <w:spacing w:before="0" w:after="240"/>
      <w:contextualSpacing/>
    </w:pPr>
    <w:rPr/>
  </w:style>
  <w:style w:type="numbering" w:styleId="user2" w:customStyle="1">
    <w:name w:val="Без списка (user)"/>
    <w:uiPriority w:val="99"/>
    <w:semiHidden/>
    <w:unhideWhenUsed/>
    <w:qFormat/>
  </w:style>
  <w:style w:type="numbering" w:styleId="123" w:customStyle="1">
    <w:name w:val="Нумерованный 123"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E61FC-EF27-4A9D-818D-489AD6941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LibreOffice/25.2.5.2$Windows_X86_64 LibreOffice_project/03d19516eb2e1dd5d4ccd751a0d6f35f35e08022</Application>
  <AppVersion>15.0000</AppVersion>
  <Pages>39</Pages>
  <Words>4241</Words>
  <Characters>29312</Characters>
  <CharactersWithSpaces>32963</CharactersWithSpaces>
  <Paragraphs>455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2025-09-09T13:05:30Z</dcterms:created>
  <dc:creator/>
  <dc:description/>
  <dc:language>ru-RU</dc:language>
  <cp:lastModifiedBy/>
  <cp:lastPrinted>2025-09-19T10:52:33Z</cp:lastPrinted>
  <dcterms:modified xsi:type="dcterms:W3CDTF">2025-09-20T13:00:44Z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